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53F4" w14:textId="77777777" w:rsidR="000B0AAB" w:rsidRPr="000B551F" w:rsidRDefault="009F7F87">
      <w:pPr>
        <w:pStyle w:val="prastasis1"/>
        <w:spacing w:after="280"/>
        <w:rPr>
          <w:lang w:val="en-GB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18515472" wp14:editId="032148B3">
            <wp:extent cx="5629275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EAEED" w14:textId="77777777" w:rsidR="000B0AAB" w:rsidRPr="000B551F" w:rsidRDefault="000B0AAB">
      <w:pPr>
        <w:pStyle w:val="prastasis1"/>
        <w:spacing w:after="280"/>
        <w:rPr>
          <w:lang w:val="en-GB"/>
        </w:rPr>
      </w:pPr>
    </w:p>
    <w:p w14:paraId="5D299A87" w14:textId="77777777" w:rsidR="0009427D" w:rsidRPr="00B73EE5" w:rsidRDefault="0009427D" w:rsidP="0009427D">
      <w:pPr>
        <w:jc w:val="center"/>
        <w:rPr>
          <w:b/>
        </w:rPr>
      </w:pPr>
      <w:r w:rsidRPr="00B73EE5">
        <w:rPr>
          <w:b/>
        </w:rPr>
        <w:t>LITHUANIAN CORRUPTION MAP 2025</w:t>
      </w:r>
    </w:p>
    <w:p w14:paraId="201A247B" w14:textId="77777777" w:rsidR="0009427D" w:rsidRDefault="0009427D" w:rsidP="0009427D">
      <w:pPr>
        <w:jc w:val="center"/>
      </w:pPr>
    </w:p>
    <w:p w14:paraId="25F64AB1" w14:textId="77777777" w:rsidR="0009427D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>In October 2025, the Public Opinion and Market Research Center "</w:t>
      </w:r>
      <w:proofErr w:type="spellStart"/>
      <w:r w:rsidRPr="00297BA0">
        <w:t>Vilmorus</w:t>
      </w:r>
      <w:proofErr w:type="spellEnd"/>
      <w:r w:rsidRPr="00297BA0">
        <w:t>" conducted a study "Lithuanian Corruption Map 2025", commissioned by the Special Investigation Servi</w:t>
      </w:r>
      <w:r w:rsidR="001E18CB">
        <w:t>ce of the Republic of Lithuania (SIS).</w:t>
      </w:r>
    </w:p>
    <w:p w14:paraId="749C3121" w14:textId="77777777" w:rsidR="0009427D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>Two target groups were surveyed: Lithuanian residents and civil servants. A total of 2001 Lithuanian residents and 500 civil servants were interviewed.</w:t>
      </w:r>
    </w:p>
    <w:p w14:paraId="2715AE1C" w14:textId="77777777" w:rsidR="00437384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>The aim of the study is to assess the corruption situation in Lithuania and compare it with the results of previous years. The objectives of the study: to assess the target groups' attitudes towards corruption, the prevalence of corruption in various institutions, to determine the respondents' corruption experience, to assess the anti-corruption potential, and the openness of decision-making in Lithuania. The questionnaires also included ques</w:t>
      </w:r>
      <w:r w:rsidR="001E18CB">
        <w:t>tions about the image of the SIS</w:t>
      </w:r>
      <w:r w:rsidRPr="00297BA0">
        <w:t>, public procurement, and sources of information about corruption.</w:t>
      </w:r>
    </w:p>
    <w:p w14:paraId="05C52A0A" w14:textId="77777777" w:rsidR="0009427D" w:rsidRDefault="005D0231" w:rsidP="0009427D">
      <w:pPr>
        <w:spacing w:before="240" w:after="240" w:line="360" w:lineRule="auto"/>
        <w:ind w:firstLine="709"/>
        <w:jc w:val="both"/>
      </w:pPr>
      <w:r>
        <w:t>81% of the surveyed residents and 54% of civil servants agreed with the statement that corruption is a widespread phenomenon in Lithuania. 22% of residents and 8% of civil servants say that over the past 12 months the extent of corruption has increased, and, respectively, 21% and 47% say that it has decreased. When predicting the situation in 3 years, there are more optimists (residents 28%, civil servants 61%) than pessimists (residents 17%, civil servants 8%).</w:t>
      </w:r>
    </w:p>
    <w:p w14:paraId="77EA6825" w14:textId="77777777" w:rsidR="002C2700" w:rsidRDefault="00846824" w:rsidP="004A5EA8">
      <w:pPr>
        <w:spacing w:before="240" w:after="240" w:line="360" w:lineRule="auto"/>
        <w:ind w:firstLine="709"/>
        <w:jc w:val="both"/>
      </w:pPr>
      <w:r>
        <w:t>Respondents identified the most common forms of corruption as the unfair use of family ties (residents 69%, civil servants 60%) and the unfair use of political ties (residents 67%, civil servants 67%).</w:t>
      </w:r>
    </w:p>
    <w:p w14:paraId="76AA3B37" w14:textId="4EB7F2C3" w:rsidR="004A5EA8" w:rsidRDefault="002C2700" w:rsidP="002C2700">
      <w:pPr>
        <w:spacing w:before="240" w:after="240" w:line="360" w:lineRule="auto"/>
        <w:ind w:firstLine="720"/>
        <w:jc w:val="both"/>
        <w:rPr>
          <w:bCs/>
        </w:rPr>
      </w:pPr>
      <w:r>
        <w:rPr>
          <w:bCs/>
        </w:rPr>
        <w:t xml:space="preserve">To an open question about the most corrupt institutions, the majority answered that they were medical institutions </w:t>
      </w:r>
      <w:r>
        <w:t>(residents 56%, civil servants 59%) and the Seimas (residents 44%, civil servants 50%</w:t>
      </w:r>
      <w:r w:rsidR="001F66D6">
        <w:t>).</w:t>
      </w:r>
      <w:r>
        <w:rPr>
          <w:bCs/>
        </w:rPr>
        <w:t xml:space="preserve"> </w:t>
      </w:r>
      <w:r w:rsidR="001E18CB">
        <w:rPr>
          <w:bCs/>
        </w:rPr>
        <w:t>As the most corrupt areas r</w:t>
      </w:r>
      <w:r>
        <w:rPr>
          <w:bCs/>
        </w:rPr>
        <w:t xml:space="preserve">esidents ranked the </w:t>
      </w:r>
      <w:r>
        <w:rPr>
          <w:bCs/>
        </w:rPr>
        <w:lastRenderedPageBreak/>
        <w:t>justice system (</w:t>
      </w:r>
      <w:r w:rsidR="001E18CB">
        <w:rPr>
          <w:bCs/>
        </w:rPr>
        <w:t xml:space="preserve">courts, prosecutor's </w:t>
      </w:r>
      <w:r w:rsidR="001F66D6">
        <w:rPr>
          <w:bCs/>
        </w:rPr>
        <w:t>office) (</w:t>
      </w:r>
      <w:r w:rsidR="001F66D6">
        <w:t>52</w:t>
      </w:r>
      <w:r>
        <w:rPr>
          <w:bCs/>
        </w:rPr>
        <w:t xml:space="preserve">%), and civil servants </w:t>
      </w:r>
      <w:r w:rsidR="004C5D07">
        <w:t xml:space="preserve">ranked </w:t>
      </w:r>
      <w:r>
        <w:rPr>
          <w:bCs/>
        </w:rPr>
        <w:t xml:space="preserve">healthcare institutions </w:t>
      </w:r>
      <w:r w:rsidR="001F66D6">
        <w:t>(46</w:t>
      </w:r>
      <w:r w:rsidR="004C5D07">
        <w:rPr>
          <w:bCs/>
        </w:rPr>
        <w:t>%).</w:t>
      </w:r>
    </w:p>
    <w:p w14:paraId="7BAE9CD8" w14:textId="77777777" w:rsidR="002C2700" w:rsidRP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t xml:space="preserve">When it comes to public administration procedures, </w:t>
      </w:r>
      <w:r>
        <w:rPr>
          <w:bCs/>
        </w:rPr>
        <w:t>civil servants most often identified the issuance of construction permits as highly corrupt (41%), the provision of healthcare services (36%), and environmental permits (29%).</w:t>
      </w:r>
    </w:p>
    <w:p w14:paraId="74C41203" w14:textId="77777777" w:rsid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t>Only 1% of civil servants indicated that corruption is very widespread in their workplace, 18% indicated that it is somewhat widespread. A similar result was obtained in 2024.</w:t>
      </w:r>
    </w:p>
    <w:p w14:paraId="20F3ED8F" w14:textId="77777777" w:rsidR="002C2700" w:rsidRP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t xml:space="preserve">11% of the surveyed population indicated that they had to give a bribe in the past 12 months (which is about the same as in 2019-2024). In almost all cases, it was taken, and the most common form of bribe </w:t>
      </w:r>
      <w:r w:rsidR="004C5D07">
        <w:t xml:space="preserve">was </w:t>
      </w:r>
      <w:r w:rsidRPr="002C2700">
        <w:rPr>
          <w:bCs/>
        </w:rPr>
        <w:t>money. 16% of those surveyed used personal connections over the past three years to get public services faster, 6% to get a job in the private sector, and 4% to get a job in the public sector. 36% indicated that connections are very important to get public services faster, 40% to get a job in the public sector, and 33% to get a job in the private sector.</w:t>
      </w:r>
    </w:p>
    <w:p w14:paraId="48ED5327" w14:textId="77777777" w:rsidR="004C5D07" w:rsidRPr="000D0839" w:rsidRDefault="004C5D07" w:rsidP="004C5D07">
      <w:pPr>
        <w:spacing w:line="360" w:lineRule="auto"/>
        <w:ind w:firstLine="709"/>
        <w:jc w:val="both"/>
        <w:rPr>
          <w:bCs/>
        </w:rPr>
      </w:pPr>
      <w:r w:rsidRPr="000D0839">
        <w:rPr>
          <w:bCs/>
        </w:rPr>
        <w:t>As before, the respondents most often state that they are expected to pay a bribe in institutions related to healthcare: such an experience was reported by 8% of those who visited city and district hospitals and the disability and work capacity assessment service within 3 years, and by 7% of those who visited republican hospitals and state rehabilitation centers within 3 years. 21% of those who handled matters in at least one of the specified public sector institutions within 3 years claim to have paid additional compensation for the services received without considering this compensation to be a bribe.</w:t>
      </w:r>
    </w:p>
    <w:p w14:paraId="539BCE97" w14:textId="77777777" w:rsidR="004C5D07" w:rsidRDefault="004C5D07" w:rsidP="002C2700">
      <w:pPr>
        <w:spacing w:before="240" w:after="240" w:line="360" w:lineRule="auto"/>
        <w:ind w:firstLine="720"/>
        <w:jc w:val="both"/>
        <w:rPr>
          <w:bCs/>
          <w:color w:val="000000" w:themeColor="text1"/>
        </w:rPr>
      </w:pPr>
      <w:r w:rsidRPr="004C5D07">
        <w:rPr>
          <w:bCs/>
          <w:color w:val="000000" w:themeColor="text1"/>
        </w:rPr>
        <w:t>Regarding the corruption of procedures, the majority of those who used the procedures indicated that they were expected to pay a bribe when using the following procedures: surgical operations (16%), disability determination (12%), hospital care (11%), construction-related procedures (11%), land use change (11%), and driving test (6%).</w:t>
      </w:r>
    </w:p>
    <w:p w14:paraId="1B516561" w14:textId="77777777" w:rsidR="002C2700" w:rsidRPr="004C5D07" w:rsidRDefault="002C2700" w:rsidP="002C2700">
      <w:pPr>
        <w:spacing w:before="240" w:after="240" w:line="360" w:lineRule="auto"/>
        <w:ind w:firstLine="720"/>
        <w:jc w:val="both"/>
        <w:rPr>
          <w:bCs/>
          <w:color w:val="000000" w:themeColor="text1"/>
        </w:rPr>
      </w:pPr>
      <w:r w:rsidRPr="004C5D07">
        <w:rPr>
          <w:bCs/>
          <w:color w:val="000000" w:themeColor="text1"/>
        </w:rPr>
        <w:t>The majority – 52% – of residents and 39% of civil servants believe that decision-making in Lithuania is closed or rather closed, while 8% of residents and 18% of civil servants believe that it is open or rather open.</w:t>
      </w:r>
    </w:p>
    <w:p w14:paraId="1CAAEAA5" w14:textId="1D308109" w:rsidR="004C5D07" w:rsidRDefault="004C5D07" w:rsidP="004C5D07">
      <w:pPr>
        <w:spacing w:before="240" w:after="240" w:line="360" w:lineRule="auto"/>
        <w:ind w:firstLine="720"/>
        <w:jc w:val="both"/>
        <w:rPr>
          <w:bCs/>
        </w:rPr>
      </w:pPr>
      <w:r w:rsidRPr="00526B6E">
        <w:rPr>
          <w:bCs/>
        </w:rPr>
        <w:lastRenderedPageBreak/>
        <w:t>50</w:t>
      </w:r>
      <w:r w:rsidR="001E18CB">
        <w:rPr>
          <w:bCs/>
        </w:rPr>
        <w:t xml:space="preserve">% of the civil </w:t>
      </w:r>
      <w:r w:rsidR="001F66D6">
        <w:rPr>
          <w:bCs/>
        </w:rPr>
        <w:t xml:space="preserve">servants </w:t>
      </w:r>
      <w:r w:rsidR="001F66D6" w:rsidRPr="00526B6E">
        <w:rPr>
          <w:bCs/>
        </w:rPr>
        <w:t>claim</w:t>
      </w:r>
      <w:r w:rsidRPr="00526B6E">
        <w:rPr>
          <w:bCs/>
        </w:rPr>
        <w:t xml:space="preserve"> to have heard of cases where individuals or organizations sought to influence decision-making and legislation. Of these, 52% claim that in those cases, influence was sought both legally and illegally, 23% - </w:t>
      </w:r>
      <w:r w:rsidR="001F66D6" w:rsidRPr="00526B6E">
        <w:rPr>
          <w:bCs/>
        </w:rPr>
        <w:t>those illegal methods</w:t>
      </w:r>
      <w:r w:rsidRPr="00526B6E">
        <w:rPr>
          <w:bCs/>
        </w:rPr>
        <w:t xml:space="preserve"> were used. Only 15% indicated that these were legal methods. Those </w:t>
      </w:r>
      <w:r>
        <w:rPr>
          <w:bCs/>
        </w:rPr>
        <w:t xml:space="preserve">who have heard of such cases most often </w:t>
      </w:r>
      <w:r w:rsidRPr="00526B6E">
        <w:rPr>
          <w:bCs/>
        </w:rPr>
        <w:t>say that influence on decision-making is exerted in the following sectors: construction (76%), energy (72%), healthcare (62%), pharmaceuticals (60%). According to the respondents, influence is most often exerted by lobbyists (65%), associations (49%) and companies (42%). This is most often done by participating in informal meetings (81%), supporting political parties (70%), and using acquaintances (75%).</w:t>
      </w:r>
    </w:p>
    <w:p w14:paraId="63F87C74" w14:textId="77777777" w:rsid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6514E1">
        <w:rPr>
          <w:bCs/>
        </w:rPr>
        <w:t>71% of residents and 79% of civil servants indicated that politicians are very responsible and accountable for the extent of corruption, 71% of residents and 75% of civil servants that judges, 71% of residents and 75% of civil servants that law enforcement officers.</w:t>
      </w:r>
    </w:p>
    <w:p w14:paraId="4ECB570A" w14:textId="77777777" w:rsidR="006514E1" w:rsidRPr="006514E1" w:rsidRDefault="006514E1" w:rsidP="006514E1">
      <w:pPr>
        <w:spacing w:before="240" w:after="240" w:line="360" w:lineRule="auto"/>
        <w:ind w:firstLine="720"/>
        <w:jc w:val="both"/>
      </w:pPr>
      <w:r w:rsidRPr="006514E1">
        <w:rPr>
          <w:bCs/>
        </w:rPr>
        <w:t xml:space="preserve">Television remains the main source of information about corruption </w:t>
      </w:r>
      <w:r w:rsidRPr="006514E1">
        <w:t xml:space="preserve">(68% of residents, 72% of civil servants). </w:t>
      </w:r>
      <w:r w:rsidRPr="006514E1">
        <w:rPr>
          <w:bCs/>
        </w:rPr>
        <w:t xml:space="preserve">Social networks </w:t>
      </w:r>
      <w:r w:rsidRPr="006514E1">
        <w:t xml:space="preserve">(50% of residents, 31% of civil servants), and </w:t>
      </w:r>
      <w:r w:rsidRPr="006514E1">
        <w:rPr>
          <w:bCs/>
        </w:rPr>
        <w:t xml:space="preserve">news portals </w:t>
      </w:r>
      <w:r w:rsidRPr="006514E1">
        <w:t>(43% of residents, 69% of civil servants) are also very important.</w:t>
      </w:r>
    </w:p>
    <w:p w14:paraId="69D6FFDC" w14:textId="77777777" w:rsidR="006514E1" w:rsidRP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6514E1">
        <w:rPr>
          <w:bCs/>
        </w:rPr>
        <w:t>19% of the surveyed population encountered or noticed a situation that seemed potentially corrupt in the past 12 months. Only 6% of those who encountered it reported it (which is approximately the same as in 2024). 19% of those surveyed would report a corruption case in the future (13% in 2024). 57% of respondents know where to report such cases (of w</w:t>
      </w:r>
      <w:r w:rsidR="001E18CB">
        <w:rPr>
          <w:bCs/>
        </w:rPr>
        <w:t>hich 53% would report to the SIS</w:t>
      </w:r>
      <w:r w:rsidRPr="006514E1">
        <w:rPr>
          <w:bCs/>
        </w:rPr>
        <w:t>, 37% to the police). Respondents indicated that those who do not want to report corruption are afraid of being victimized – 50%, there is no point because no one will punish them – 46%. Accordingly, 20% of civil servants encountered or noticed a situation that seemed potentially corrupt in the past 12 months. 17% reported it. 63% of those surveyed would report a corruption case in the future. Almost everyone knows where to report such cases – 95%.</w:t>
      </w:r>
    </w:p>
    <w:p w14:paraId="782283F8" w14:textId="77777777" w:rsid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F21BB9">
        <w:rPr>
          <w:bCs/>
        </w:rPr>
        <w:t>43% of the surveyed civil servants would like to participate in anti-corruption activities (most often in anti-corruption education training - 75%). 84% of those surveyed indicated that their institution has an internal reporting channel. The vast majority (93%) say that if they report corruption, measures are taken to eliminate violations, due attention is paid (92%), and the confidentiality of the reporter is ensured (84%).</w:t>
      </w:r>
    </w:p>
    <w:p w14:paraId="5F2DB442" w14:textId="77777777" w:rsidR="00F21BB9" w:rsidRDefault="00F21BB9" w:rsidP="00F21BB9">
      <w:pPr>
        <w:spacing w:before="240" w:after="240" w:line="360" w:lineRule="auto"/>
        <w:ind w:firstLine="720"/>
        <w:jc w:val="both"/>
        <w:rPr>
          <w:bCs/>
        </w:rPr>
      </w:pPr>
      <w:r w:rsidRPr="00F21BB9">
        <w:rPr>
          <w:bCs/>
        </w:rPr>
        <w:lastRenderedPageBreak/>
        <w:t>88% of the surve</w:t>
      </w:r>
      <w:r w:rsidR="001E18CB">
        <w:rPr>
          <w:bCs/>
        </w:rPr>
        <w:t>yed population have heard of SIS</w:t>
      </w:r>
      <w:r w:rsidRPr="00F21BB9">
        <w:rPr>
          <w:bCs/>
        </w:rPr>
        <w:t xml:space="preserve"> (approximately the same number as in 2024). </w:t>
      </w:r>
      <w:r w:rsidR="001E18CB">
        <w:rPr>
          <w:bCs/>
        </w:rPr>
        <w:t>The share of those who trust SIS</w:t>
      </w:r>
      <w:r w:rsidRPr="00F21BB9">
        <w:rPr>
          <w:bCs/>
        </w:rPr>
        <w:t xml:space="preserve"> (of those who have heard of it) is 56%, while those who do not trust it are 25%. A similar result was also found in 2024.</w:t>
      </w:r>
    </w:p>
    <w:p w14:paraId="776928DB" w14:textId="77777777" w:rsidR="00F21BB9" w:rsidRPr="00F21BB9" w:rsidRDefault="00F21BB9" w:rsidP="00F21BB9">
      <w:pPr>
        <w:spacing w:before="240" w:after="240" w:line="360" w:lineRule="auto"/>
        <w:ind w:firstLine="720"/>
        <w:jc w:val="both"/>
      </w:pPr>
      <w:r w:rsidRPr="00F21BB9">
        <w:rPr>
          <w:bCs/>
        </w:rPr>
        <w:t xml:space="preserve">Practically all </w:t>
      </w:r>
      <w:r w:rsidR="001E18CB">
        <w:rPr>
          <w:bCs/>
        </w:rPr>
        <w:t>civil servants have heard of SIS</w:t>
      </w:r>
      <w:r w:rsidRPr="00F21BB9">
        <w:rPr>
          <w:bCs/>
        </w:rPr>
        <w:t xml:space="preserve">. </w:t>
      </w:r>
      <w:r w:rsidR="001E18CB">
        <w:rPr>
          <w:bCs/>
        </w:rPr>
        <w:t>The share of those who trust SIS</w:t>
      </w:r>
      <w:r w:rsidRPr="00F21BB9">
        <w:rPr>
          <w:bCs/>
        </w:rPr>
        <w:t xml:space="preserve"> (of those who have heard of it) is 88%, while those who do not trust it are 7%. In 2024, the corresponding results were 67% and 10%.</w:t>
      </w:r>
      <w:r w:rsidRPr="00F21BB9">
        <w:rPr>
          <w:b/>
          <w:bCs/>
        </w:rPr>
        <w:t> </w:t>
      </w:r>
      <w:r w:rsidRPr="00F21BB9">
        <w:rPr>
          <w:b/>
          <w:bCs/>
        </w:rPr>
        <w:tab/>
      </w:r>
    </w:p>
    <w:sectPr w:rsidR="00F21BB9" w:rsidRPr="00F21BB9" w:rsidSect="00A24F92">
      <w:footerReference w:type="default" r:id="rId9"/>
      <w:pgSz w:w="11906" w:h="16838"/>
      <w:pgMar w:top="1135" w:right="849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EDC1" w14:textId="77777777" w:rsidR="00612175" w:rsidRDefault="00612175" w:rsidP="00B00FA8">
      <w:pPr>
        <w:spacing w:line="240" w:lineRule="auto"/>
      </w:pPr>
      <w:r>
        <w:separator/>
      </w:r>
    </w:p>
  </w:endnote>
  <w:endnote w:type="continuationSeparator" w:id="0">
    <w:p w14:paraId="5FDA4AB2" w14:textId="77777777" w:rsidR="00612175" w:rsidRDefault="00612175" w:rsidP="00B00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F4CC" w14:textId="77777777" w:rsidR="00B00FA8" w:rsidRDefault="00DC6FF4">
    <w:pPr>
      <w:pStyle w:val="Por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E18CB">
      <w:rPr>
        <w:noProof/>
      </w:rPr>
      <w:t>4</w:t>
    </w:r>
    <w:r>
      <w:rPr>
        <w:noProof/>
      </w:rPr>
      <w:fldChar w:fldCharType="end"/>
    </w:r>
  </w:p>
  <w:p w14:paraId="55392766" w14:textId="77777777" w:rsidR="00B00FA8" w:rsidRDefault="00B00F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9FBE" w14:textId="77777777" w:rsidR="00612175" w:rsidRDefault="00612175" w:rsidP="00B00FA8">
      <w:pPr>
        <w:spacing w:line="240" w:lineRule="auto"/>
      </w:pPr>
      <w:r>
        <w:separator/>
      </w:r>
    </w:p>
  </w:footnote>
  <w:footnote w:type="continuationSeparator" w:id="0">
    <w:p w14:paraId="412067B4" w14:textId="77777777" w:rsidR="00612175" w:rsidRDefault="00612175" w:rsidP="00B00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7A0"/>
    <w:multiLevelType w:val="hybridMultilevel"/>
    <w:tmpl w:val="42A62846"/>
    <w:lvl w:ilvl="0" w:tplc="84E8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8C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A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9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CC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8F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EA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05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81270"/>
    <w:multiLevelType w:val="hybridMultilevel"/>
    <w:tmpl w:val="1BCCB470"/>
    <w:lvl w:ilvl="0" w:tplc="DC729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9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49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06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2B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C1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C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6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C1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FF1B43"/>
    <w:multiLevelType w:val="hybridMultilevel"/>
    <w:tmpl w:val="02664742"/>
    <w:lvl w:ilvl="0" w:tplc="0BF89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AB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EB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0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7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28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C8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A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8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2A7759"/>
    <w:multiLevelType w:val="hybridMultilevel"/>
    <w:tmpl w:val="B1EE898E"/>
    <w:lvl w:ilvl="0" w:tplc="B674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C2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A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84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AC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C8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03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ED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71693B"/>
    <w:multiLevelType w:val="hybridMultilevel"/>
    <w:tmpl w:val="95D6A356"/>
    <w:lvl w:ilvl="0" w:tplc="893E7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E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6A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8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A0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A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A1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80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AB"/>
    <w:rsid w:val="000454FF"/>
    <w:rsid w:val="0004679B"/>
    <w:rsid w:val="0006079B"/>
    <w:rsid w:val="0008204D"/>
    <w:rsid w:val="0009427D"/>
    <w:rsid w:val="000A361B"/>
    <w:rsid w:val="000B0AAB"/>
    <w:rsid w:val="000B551F"/>
    <w:rsid w:val="001147A2"/>
    <w:rsid w:val="00116925"/>
    <w:rsid w:val="0012567F"/>
    <w:rsid w:val="00134548"/>
    <w:rsid w:val="00136542"/>
    <w:rsid w:val="00136B0D"/>
    <w:rsid w:val="00141C4E"/>
    <w:rsid w:val="00155140"/>
    <w:rsid w:val="001761DD"/>
    <w:rsid w:val="0018318D"/>
    <w:rsid w:val="001D1340"/>
    <w:rsid w:val="001E18CB"/>
    <w:rsid w:val="001F66D6"/>
    <w:rsid w:val="002240B4"/>
    <w:rsid w:val="00227B72"/>
    <w:rsid w:val="00297BA0"/>
    <w:rsid w:val="002C2700"/>
    <w:rsid w:val="002F36EC"/>
    <w:rsid w:val="002F464E"/>
    <w:rsid w:val="002F51B0"/>
    <w:rsid w:val="003317D5"/>
    <w:rsid w:val="003362C2"/>
    <w:rsid w:val="0035617C"/>
    <w:rsid w:val="003958B4"/>
    <w:rsid w:val="004007F0"/>
    <w:rsid w:val="00401A2B"/>
    <w:rsid w:val="00425304"/>
    <w:rsid w:val="00437384"/>
    <w:rsid w:val="004743A2"/>
    <w:rsid w:val="0047518C"/>
    <w:rsid w:val="004A2583"/>
    <w:rsid w:val="004A5EA8"/>
    <w:rsid w:val="004B2B5B"/>
    <w:rsid w:val="004C5D07"/>
    <w:rsid w:val="004C6B94"/>
    <w:rsid w:val="005115D7"/>
    <w:rsid w:val="0053186E"/>
    <w:rsid w:val="00552DE2"/>
    <w:rsid w:val="0056010F"/>
    <w:rsid w:val="00565FDF"/>
    <w:rsid w:val="005D0231"/>
    <w:rsid w:val="005E761E"/>
    <w:rsid w:val="00612175"/>
    <w:rsid w:val="006220B0"/>
    <w:rsid w:val="00623322"/>
    <w:rsid w:val="00634EFA"/>
    <w:rsid w:val="006514E1"/>
    <w:rsid w:val="0065566B"/>
    <w:rsid w:val="00683D5A"/>
    <w:rsid w:val="0069095A"/>
    <w:rsid w:val="00694F77"/>
    <w:rsid w:val="006B74EB"/>
    <w:rsid w:val="006B7F0F"/>
    <w:rsid w:val="006C07DF"/>
    <w:rsid w:val="006F65DE"/>
    <w:rsid w:val="00741EBD"/>
    <w:rsid w:val="00757DBA"/>
    <w:rsid w:val="00782EB1"/>
    <w:rsid w:val="00792835"/>
    <w:rsid w:val="007A66C8"/>
    <w:rsid w:val="008003D4"/>
    <w:rsid w:val="00811578"/>
    <w:rsid w:val="00822E1B"/>
    <w:rsid w:val="00833DB9"/>
    <w:rsid w:val="00846824"/>
    <w:rsid w:val="00862972"/>
    <w:rsid w:val="008662EC"/>
    <w:rsid w:val="00877ABD"/>
    <w:rsid w:val="008A3AE2"/>
    <w:rsid w:val="008A7A32"/>
    <w:rsid w:val="008D259D"/>
    <w:rsid w:val="008D6B03"/>
    <w:rsid w:val="008E1B6A"/>
    <w:rsid w:val="009068C3"/>
    <w:rsid w:val="009241A8"/>
    <w:rsid w:val="0093070C"/>
    <w:rsid w:val="00946B98"/>
    <w:rsid w:val="00965165"/>
    <w:rsid w:val="009778F0"/>
    <w:rsid w:val="00985655"/>
    <w:rsid w:val="009B2125"/>
    <w:rsid w:val="009B48D2"/>
    <w:rsid w:val="009D5392"/>
    <w:rsid w:val="009D5FB2"/>
    <w:rsid w:val="009F537E"/>
    <w:rsid w:val="009F7F87"/>
    <w:rsid w:val="00A01990"/>
    <w:rsid w:val="00A06C83"/>
    <w:rsid w:val="00A24F92"/>
    <w:rsid w:val="00A35C42"/>
    <w:rsid w:val="00A65012"/>
    <w:rsid w:val="00A70DE3"/>
    <w:rsid w:val="00AA0C13"/>
    <w:rsid w:val="00AA4E80"/>
    <w:rsid w:val="00AB785F"/>
    <w:rsid w:val="00AE6E1B"/>
    <w:rsid w:val="00AE7486"/>
    <w:rsid w:val="00B005FF"/>
    <w:rsid w:val="00B00FA8"/>
    <w:rsid w:val="00B02428"/>
    <w:rsid w:val="00B0688B"/>
    <w:rsid w:val="00B31BDF"/>
    <w:rsid w:val="00B67679"/>
    <w:rsid w:val="00B80E97"/>
    <w:rsid w:val="00B91705"/>
    <w:rsid w:val="00B9243D"/>
    <w:rsid w:val="00B95D98"/>
    <w:rsid w:val="00BB7091"/>
    <w:rsid w:val="00BC16DF"/>
    <w:rsid w:val="00BD594F"/>
    <w:rsid w:val="00BE25E6"/>
    <w:rsid w:val="00BF57AC"/>
    <w:rsid w:val="00C47101"/>
    <w:rsid w:val="00C5430C"/>
    <w:rsid w:val="00C64851"/>
    <w:rsid w:val="00C92F5F"/>
    <w:rsid w:val="00C95E64"/>
    <w:rsid w:val="00CA226E"/>
    <w:rsid w:val="00CA41EC"/>
    <w:rsid w:val="00CB0F80"/>
    <w:rsid w:val="00D314CB"/>
    <w:rsid w:val="00D4774E"/>
    <w:rsid w:val="00D52C22"/>
    <w:rsid w:val="00D77358"/>
    <w:rsid w:val="00DB4D15"/>
    <w:rsid w:val="00DC6FF4"/>
    <w:rsid w:val="00E074FA"/>
    <w:rsid w:val="00E21793"/>
    <w:rsid w:val="00E31E37"/>
    <w:rsid w:val="00E358F5"/>
    <w:rsid w:val="00E8348C"/>
    <w:rsid w:val="00EB0D69"/>
    <w:rsid w:val="00EB176C"/>
    <w:rsid w:val="00ED0A70"/>
    <w:rsid w:val="00ED1B58"/>
    <w:rsid w:val="00F21BB9"/>
    <w:rsid w:val="00F40972"/>
    <w:rsid w:val="00F75FBB"/>
    <w:rsid w:val="00F929CC"/>
    <w:rsid w:val="00F97040"/>
    <w:rsid w:val="00F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B96"/>
  <w15:docId w15:val="{DB34A91F-AAE9-47AF-9D32-FDEE5BA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2C2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1"/>
    <w:next w:val="prastasis1"/>
    <w:rsid w:val="000B0AAB"/>
    <w:pPr>
      <w:keepNext/>
      <w:spacing w:before="240"/>
      <w:outlineLvl w:val="0"/>
    </w:pPr>
    <w:rPr>
      <w:b/>
      <w:sz w:val="32"/>
      <w:szCs w:val="32"/>
    </w:rPr>
  </w:style>
  <w:style w:type="paragraph" w:styleId="Antrat2">
    <w:name w:val="heading 2"/>
    <w:basedOn w:val="prastasis1"/>
    <w:next w:val="prastasis1"/>
    <w:rsid w:val="000B0AAB"/>
    <w:pPr>
      <w:keepNext/>
      <w:spacing w:before="120"/>
      <w:ind w:left="992" w:hanging="992"/>
      <w:outlineLvl w:val="1"/>
    </w:pPr>
    <w:rPr>
      <w:b/>
      <w:sz w:val="28"/>
      <w:szCs w:val="28"/>
    </w:rPr>
  </w:style>
  <w:style w:type="paragraph" w:styleId="Antrat3">
    <w:name w:val="heading 3"/>
    <w:basedOn w:val="prastasis1"/>
    <w:next w:val="prastasis1"/>
    <w:rsid w:val="000B0AAB"/>
    <w:pPr>
      <w:keepNext/>
      <w:ind w:left="993" w:hanging="993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B0AAB"/>
    <w:pPr>
      <w:keepNext/>
      <w:outlineLvl w:val="3"/>
    </w:pPr>
    <w:rPr>
      <w:b/>
      <w:sz w:val="28"/>
      <w:szCs w:val="28"/>
    </w:rPr>
  </w:style>
  <w:style w:type="paragraph" w:styleId="Antrat5">
    <w:name w:val="heading 5"/>
    <w:basedOn w:val="prastasis1"/>
    <w:next w:val="prastasis1"/>
    <w:rsid w:val="000B0AAB"/>
    <w:pPr>
      <w:keepNext/>
      <w:jc w:val="center"/>
      <w:outlineLvl w:val="4"/>
    </w:pPr>
    <w:rPr>
      <w:b/>
      <w:sz w:val="18"/>
      <w:szCs w:val="18"/>
    </w:rPr>
  </w:style>
  <w:style w:type="paragraph" w:styleId="Antrat6">
    <w:name w:val="heading 6"/>
    <w:basedOn w:val="prastasis1"/>
    <w:next w:val="prastasis1"/>
    <w:rsid w:val="000B0AAB"/>
    <w:pPr>
      <w:keepNext/>
      <w:jc w:val="center"/>
      <w:outlineLvl w:val="5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B0AAB"/>
    <w:pPr>
      <w:spacing w:line="276" w:lineRule="auto"/>
    </w:pPr>
    <w:rPr>
      <w:sz w:val="24"/>
      <w:szCs w:val="24"/>
    </w:rPr>
  </w:style>
  <w:style w:type="paragraph" w:styleId="Pavadinimas">
    <w:name w:val="Title"/>
    <w:basedOn w:val="prastasis1"/>
    <w:next w:val="prastasis1"/>
    <w:rsid w:val="000B0AAB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1"/>
    <w:next w:val="prastasis1"/>
    <w:rsid w:val="000B0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5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5D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00F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00FA8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0F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FA8"/>
    <w:rPr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D3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1338E-88EF-45A9-80BC-8BAD9097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4545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cp:lastModifiedBy>Nikė Kiškytė-Valatkienė</cp:lastModifiedBy>
  <cp:revision>4</cp:revision>
  <cp:lastPrinted>2025-12-04T12:04:00Z</cp:lastPrinted>
  <dcterms:created xsi:type="dcterms:W3CDTF">2025-12-04T12:06:00Z</dcterms:created>
  <dcterms:modified xsi:type="dcterms:W3CDTF">2026-01-15T08:11:00Z</dcterms:modified>
</cp:coreProperties>
</file>