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2877F" w14:textId="75D10886" w:rsidR="005435B5" w:rsidRPr="00776231" w:rsidRDefault="000B42B8" w:rsidP="006F5574">
      <w:pPr>
        <w:spacing w:after="0" w:line="240" w:lineRule="auto"/>
        <w:jc w:val="center"/>
        <w:rPr>
          <w:rFonts w:ascii="Times New Roman" w:hAnsi="Times New Roman" w:cs="Times New Roman"/>
          <w:b/>
          <w:sz w:val="24"/>
          <w:szCs w:val="24"/>
        </w:rPr>
      </w:pPr>
      <w:r w:rsidRPr="00776231">
        <w:rPr>
          <w:rFonts w:ascii="Times New Roman" w:hAnsi="Times New Roman" w:cs="Times New Roman"/>
          <w:b/>
          <w:sz w:val="24"/>
          <w:szCs w:val="24"/>
        </w:rPr>
        <w:t xml:space="preserve">KORUPCIJOS RIZIKOS ANALIZĖS IŠVADOJE </w:t>
      </w:r>
      <w:bookmarkStart w:id="0" w:name="_Hlk186533134"/>
      <w:r w:rsidRPr="00776231">
        <w:rPr>
          <w:rFonts w:ascii="Times New Roman" w:hAnsi="Times New Roman" w:cs="Times New Roman"/>
          <w:b/>
          <w:sz w:val="24"/>
          <w:szCs w:val="24"/>
        </w:rPr>
        <w:t xml:space="preserve">ŠVIETIMO, MOKSLO IR SPORTO MINISTERIJAI </w:t>
      </w:r>
      <w:bookmarkEnd w:id="0"/>
      <w:r w:rsidRPr="00776231">
        <w:rPr>
          <w:rFonts w:ascii="Times New Roman" w:hAnsi="Times New Roman" w:cs="Times New Roman"/>
          <w:b/>
          <w:sz w:val="24"/>
          <w:szCs w:val="24"/>
        </w:rPr>
        <w:t>PATEIKTŲ PASIŪLYMŲ ĮGYVENDINIMO STEBĖSENOS LENTELĖ</w:t>
      </w:r>
    </w:p>
    <w:p w14:paraId="798E139D" w14:textId="5A936EB0" w:rsidR="000B42B8" w:rsidRPr="00776231" w:rsidRDefault="000B42B8" w:rsidP="006F5574">
      <w:pPr>
        <w:spacing w:after="0" w:line="240" w:lineRule="auto"/>
        <w:jc w:val="center"/>
        <w:rPr>
          <w:rFonts w:ascii="Times New Roman" w:hAnsi="Times New Roman" w:cs="Times New Roman"/>
          <w:bCs/>
          <w:sz w:val="24"/>
          <w:szCs w:val="24"/>
        </w:rPr>
      </w:pPr>
    </w:p>
    <w:p w14:paraId="57E57E5D" w14:textId="03F5975C" w:rsidR="00DB4493" w:rsidRPr="00776231" w:rsidRDefault="00DB4493" w:rsidP="006F5574">
      <w:pPr>
        <w:spacing w:after="0" w:line="240" w:lineRule="auto"/>
        <w:ind w:firstLine="851"/>
        <w:jc w:val="both"/>
        <w:rPr>
          <w:rFonts w:ascii="Times New Roman" w:hAnsi="Times New Roman" w:cs="Times New Roman"/>
          <w:bCs/>
          <w:sz w:val="24"/>
          <w:szCs w:val="24"/>
        </w:rPr>
      </w:pPr>
      <w:r w:rsidRPr="00776231">
        <w:rPr>
          <w:rFonts w:ascii="Times New Roman" w:hAnsi="Times New Roman" w:cs="Times New Roman"/>
          <w:bCs/>
          <w:sz w:val="24"/>
          <w:szCs w:val="24"/>
        </w:rPr>
        <w:t xml:space="preserve">Korupcijos rizikos analizės išvada </w:t>
      </w:r>
      <w:bookmarkStart w:id="1" w:name="_Hlk186533170"/>
      <w:r w:rsidRPr="00776231">
        <w:rPr>
          <w:rFonts w:ascii="Times New Roman" w:hAnsi="Times New Roman" w:cs="Times New Roman"/>
          <w:bCs/>
          <w:sz w:val="24"/>
          <w:szCs w:val="24"/>
        </w:rPr>
        <w:t>valstybės sporto infrastruktūros ir turto suteikimo (perdavimo) asmenims naudoti ir naudojimo priežiūros veiklos srityse</w:t>
      </w:r>
      <w:bookmarkEnd w:id="1"/>
      <w:r w:rsidRPr="00776231">
        <w:rPr>
          <w:rFonts w:ascii="Times New Roman" w:hAnsi="Times New Roman" w:cs="Times New Roman"/>
          <w:bCs/>
          <w:sz w:val="24"/>
          <w:szCs w:val="24"/>
        </w:rPr>
        <w:t xml:space="preserve"> (toliau – KRA išvada)  ir pasiūlymai </w:t>
      </w:r>
      <w:bookmarkStart w:id="2" w:name="_Hlk186533185"/>
      <w:r w:rsidRPr="00776231">
        <w:rPr>
          <w:rFonts w:ascii="Times New Roman" w:hAnsi="Times New Roman" w:cs="Times New Roman"/>
          <w:bCs/>
          <w:sz w:val="24"/>
          <w:szCs w:val="24"/>
        </w:rPr>
        <w:t>Lietuvos Respublikos švietimo, mokslo ir sporto ministerijai (toliau – ŠMSM), Lietuvos sporto centrui, VšĮ „Sportas ir poilsis“ ir VšĮ „Plytinės kartodromas“ pateikti STT 2024-09-24 raštu Nr. 4-01-8506</w:t>
      </w:r>
      <w:bookmarkEnd w:id="2"/>
      <w:r w:rsidRPr="00776231">
        <w:rPr>
          <w:rFonts w:ascii="Times New Roman" w:hAnsi="Times New Roman" w:cs="Times New Roman"/>
          <w:bCs/>
          <w:sz w:val="24"/>
          <w:szCs w:val="24"/>
        </w:rPr>
        <w:t>.</w:t>
      </w:r>
    </w:p>
    <w:p w14:paraId="1A2D91BA" w14:textId="68303563" w:rsidR="00DB4493" w:rsidRPr="00776231" w:rsidRDefault="00DB4493" w:rsidP="006F5574">
      <w:pPr>
        <w:pStyle w:val="Sraopastraipa"/>
        <w:spacing w:after="0" w:line="240" w:lineRule="auto"/>
        <w:ind w:left="0" w:firstLine="851"/>
        <w:jc w:val="both"/>
        <w:rPr>
          <w:rFonts w:ascii="Times New Roman" w:hAnsi="Times New Roman" w:cs="Times New Roman"/>
          <w:bCs/>
          <w:sz w:val="24"/>
          <w:szCs w:val="24"/>
        </w:rPr>
      </w:pPr>
      <w:r w:rsidRPr="00776231">
        <w:rPr>
          <w:rFonts w:ascii="Times New Roman" w:hAnsi="Times New Roman" w:cs="Times New Roman"/>
          <w:bCs/>
          <w:sz w:val="24"/>
          <w:szCs w:val="24"/>
        </w:rPr>
        <w:t xml:space="preserve">Korupcijos rizikos analizės išvadoje </w:t>
      </w:r>
      <w:bookmarkStart w:id="3" w:name="_Hlk186533207"/>
      <w:r w:rsidRPr="00776231">
        <w:rPr>
          <w:rFonts w:ascii="Times New Roman" w:hAnsi="Times New Roman" w:cs="Times New Roman"/>
          <w:bCs/>
          <w:sz w:val="24"/>
          <w:szCs w:val="24"/>
        </w:rPr>
        <w:t xml:space="preserve">ŠMSM buvo pateikti </w:t>
      </w:r>
      <w:r w:rsidR="007C554A" w:rsidRPr="00776231">
        <w:rPr>
          <w:rFonts w:ascii="Times New Roman" w:hAnsi="Times New Roman" w:cs="Times New Roman"/>
          <w:bCs/>
          <w:sz w:val="24"/>
          <w:szCs w:val="24"/>
        </w:rPr>
        <w:t>1</w:t>
      </w:r>
      <w:r w:rsidR="006F5574" w:rsidRPr="00776231">
        <w:rPr>
          <w:rFonts w:ascii="Times New Roman" w:hAnsi="Times New Roman" w:cs="Times New Roman"/>
          <w:bCs/>
          <w:sz w:val="24"/>
          <w:szCs w:val="24"/>
        </w:rPr>
        <w:t>2</w:t>
      </w:r>
      <w:r w:rsidRPr="00776231">
        <w:rPr>
          <w:rFonts w:ascii="Times New Roman" w:hAnsi="Times New Roman" w:cs="Times New Roman"/>
          <w:bCs/>
          <w:sz w:val="24"/>
          <w:szCs w:val="24"/>
        </w:rPr>
        <w:t xml:space="preserve"> pasiūlym</w:t>
      </w:r>
      <w:r w:rsidR="007C554A" w:rsidRPr="00776231">
        <w:rPr>
          <w:rFonts w:ascii="Times New Roman" w:hAnsi="Times New Roman" w:cs="Times New Roman"/>
          <w:bCs/>
          <w:sz w:val="24"/>
          <w:szCs w:val="24"/>
        </w:rPr>
        <w:t>ų</w:t>
      </w:r>
      <w:r w:rsidRPr="00776231">
        <w:rPr>
          <w:rFonts w:ascii="Times New Roman" w:hAnsi="Times New Roman" w:cs="Times New Roman"/>
          <w:bCs/>
          <w:sz w:val="24"/>
          <w:szCs w:val="24"/>
        </w:rPr>
        <w:t xml:space="preserve"> (</w:t>
      </w:r>
      <w:r w:rsidR="007C554A" w:rsidRPr="00776231">
        <w:rPr>
          <w:rFonts w:ascii="Times New Roman" w:hAnsi="Times New Roman" w:cs="Times New Roman"/>
          <w:bCs/>
          <w:sz w:val="24"/>
          <w:szCs w:val="24"/>
        </w:rPr>
        <w:t>1</w:t>
      </w:r>
      <w:r w:rsidR="006F5574" w:rsidRPr="00776231">
        <w:rPr>
          <w:rFonts w:ascii="Times New Roman" w:hAnsi="Times New Roman" w:cs="Times New Roman"/>
          <w:bCs/>
          <w:sz w:val="24"/>
          <w:szCs w:val="24"/>
        </w:rPr>
        <w:t>1</w:t>
      </w:r>
      <w:r w:rsidRPr="00776231">
        <w:rPr>
          <w:rFonts w:ascii="Times New Roman" w:hAnsi="Times New Roman" w:cs="Times New Roman"/>
          <w:bCs/>
          <w:sz w:val="24"/>
          <w:szCs w:val="24"/>
        </w:rPr>
        <w:t xml:space="preserve"> pasiūlymų dėl kritinių antikorupcinių pastabų ir </w:t>
      </w:r>
      <w:r w:rsidR="007C554A" w:rsidRPr="00776231">
        <w:rPr>
          <w:rFonts w:ascii="Times New Roman" w:hAnsi="Times New Roman" w:cs="Times New Roman"/>
          <w:bCs/>
          <w:sz w:val="24"/>
          <w:szCs w:val="24"/>
        </w:rPr>
        <w:t>2</w:t>
      </w:r>
      <w:r w:rsidRPr="00776231">
        <w:rPr>
          <w:rFonts w:ascii="Times New Roman" w:hAnsi="Times New Roman" w:cs="Times New Roman"/>
          <w:bCs/>
          <w:sz w:val="24"/>
          <w:szCs w:val="24"/>
        </w:rPr>
        <w:t xml:space="preserve"> pasiūlymai dėl kitų antikorupcinių pastabų)</w:t>
      </w:r>
      <w:bookmarkEnd w:id="3"/>
      <w:r w:rsidRPr="00776231">
        <w:rPr>
          <w:rFonts w:ascii="Times New Roman" w:hAnsi="Times New Roman" w:cs="Times New Roman"/>
          <w:bCs/>
          <w:sz w:val="24"/>
          <w:szCs w:val="24"/>
        </w:rPr>
        <w:t>.</w:t>
      </w:r>
    </w:p>
    <w:p w14:paraId="204A384A" w14:textId="71D264B2" w:rsidR="000B42B8" w:rsidRPr="00776231" w:rsidRDefault="00DB4493" w:rsidP="00215BFC">
      <w:pPr>
        <w:pStyle w:val="Sraopastraipa"/>
        <w:spacing w:after="0" w:line="240" w:lineRule="auto"/>
        <w:ind w:left="0" w:firstLine="851"/>
        <w:jc w:val="both"/>
        <w:rPr>
          <w:rFonts w:ascii="Times New Roman" w:hAnsi="Times New Roman" w:cs="Times New Roman"/>
          <w:bCs/>
          <w:sz w:val="24"/>
          <w:szCs w:val="24"/>
        </w:rPr>
      </w:pPr>
      <w:r w:rsidRPr="00776231">
        <w:rPr>
          <w:rFonts w:ascii="Times New Roman" w:hAnsi="Times New Roman" w:cs="Times New Roman"/>
          <w:bCs/>
          <w:sz w:val="24"/>
          <w:szCs w:val="24"/>
        </w:rPr>
        <w:t>KRA išvadoje pateiktų pasiūlymų ŠMSM įgyvendinimo stebėsena atlikta ir informacija apie KRA išvadoje pateiktų pasiūlymų įgyvendinimą parengta pagal ŠMSM 2024-12-30</w:t>
      </w:r>
      <w:r w:rsidR="00215BFC" w:rsidRPr="00776231">
        <w:rPr>
          <w:rFonts w:ascii="Times New Roman" w:hAnsi="Times New Roman" w:cs="Times New Roman"/>
          <w:bCs/>
          <w:sz w:val="24"/>
          <w:szCs w:val="24"/>
        </w:rPr>
        <w:t xml:space="preserve"> ir 2025-09-30 interneto svetainėje paskelbtą informaciją</w:t>
      </w:r>
      <w:r w:rsidR="0018413C">
        <w:rPr>
          <w:rFonts w:ascii="Times New Roman" w:hAnsi="Times New Roman" w:cs="Times New Roman"/>
          <w:bCs/>
          <w:sz w:val="24"/>
          <w:szCs w:val="24"/>
        </w:rPr>
        <w:t>.</w:t>
      </w:r>
    </w:p>
    <w:p w14:paraId="67FFD91A" w14:textId="77777777" w:rsidR="000B42B8" w:rsidRPr="00776231" w:rsidRDefault="000B42B8" w:rsidP="006F5574">
      <w:pPr>
        <w:spacing w:after="0" w:line="240" w:lineRule="auto"/>
        <w:jc w:val="both"/>
        <w:rPr>
          <w:rFonts w:ascii="Times New Roman" w:hAnsi="Times New Roman" w:cs="Times New Roman"/>
          <w:bCs/>
          <w:sz w:val="24"/>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118"/>
        <w:gridCol w:w="4394"/>
        <w:gridCol w:w="3969"/>
      </w:tblGrid>
      <w:tr w:rsidR="00CF30DA" w:rsidRPr="00776231" w14:paraId="152B355D" w14:textId="77777777" w:rsidTr="00836BF6">
        <w:trPr>
          <w:trHeight w:val="686"/>
        </w:trPr>
        <w:tc>
          <w:tcPr>
            <w:tcW w:w="3256" w:type="dxa"/>
          </w:tcPr>
          <w:p w14:paraId="7DC3A094" w14:textId="13C70C0C" w:rsidR="00CF30DA" w:rsidRPr="00776231" w:rsidRDefault="00CF30DA" w:rsidP="006F5574">
            <w:pPr>
              <w:spacing w:line="240" w:lineRule="auto"/>
              <w:jc w:val="center"/>
              <w:rPr>
                <w:rFonts w:ascii="Times New Roman" w:eastAsiaTheme="minorEastAsia" w:hAnsi="Times New Roman" w:cs="Times New Roman"/>
                <w:b/>
                <w:bCs/>
                <w:sz w:val="24"/>
                <w:szCs w:val="24"/>
              </w:rPr>
            </w:pPr>
            <w:r w:rsidRPr="00776231">
              <w:rPr>
                <w:rFonts w:ascii="Times New Roman" w:hAnsi="Times New Roman" w:cs="Times New Roman"/>
                <w:b/>
                <w:i/>
                <w:snapToGrid w:val="0"/>
                <w:sz w:val="24"/>
                <w:szCs w:val="24"/>
              </w:rPr>
              <w:t>Pateiktos pastabos</w:t>
            </w:r>
          </w:p>
        </w:tc>
        <w:tc>
          <w:tcPr>
            <w:tcW w:w="3118" w:type="dxa"/>
          </w:tcPr>
          <w:p w14:paraId="54F43C83" w14:textId="093826D6" w:rsidR="00CF30DA" w:rsidRPr="00776231" w:rsidRDefault="00CF30DA" w:rsidP="006F5574">
            <w:pPr>
              <w:spacing w:line="240" w:lineRule="auto"/>
              <w:jc w:val="center"/>
              <w:rPr>
                <w:rFonts w:ascii="Times New Roman" w:eastAsiaTheme="minorEastAsia" w:hAnsi="Times New Roman" w:cs="Times New Roman"/>
                <w:b/>
                <w:bCs/>
                <w:sz w:val="24"/>
                <w:szCs w:val="24"/>
              </w:rPr>
            </w:pPr>
            <w:r w:rsidRPr="00776231">
              <w:rPr>
                <w:rFonts w:ascii="Times New Roman" w:hAnsi="Times New Roman" w:cs="Times New Roman"/>
                <w:b/>
                <w:i/>
                <w:snapToGrid w:val="0"/>
                <w:sz w:val="24"/>
                <w:szCs w:val="24"/>
              </w:rPr>
              <w:t>Pasiūlymai atsižvelgiant į pateiktas pastabas</w:t>
            </w:r>
          </w:p>
        </w:tc>
        <w:tc>
          <w:tcPr>
            <w:tcW w:w="4394" w:type="dxa"/>
          </w:tcPr>
          <w:p w14:paraId="49B16C8F" w14:textId="29814B1D" w:rsidR="00CF30DA" w:rsidRPr="00776231" w:rsidRDefault="00CF30DA" w:rsidP="006F5574">
            <w:pPr>
              <w:spacing w:line="240" w:lineRule="auto"/>
              <w:jc w:val="center"/>
              <w:rPr>
                <w:rFonts w:ascii="Times New Roman" w:eastAsiaTheme="minorEastAsia" w:hAnsi="Times New Roman" w:cs="Times New Roman"/>
                <w:sz w:val="24"/>
                <w:szCs w:val="24"/>
              </w:rPr>
            </w:pPr>
            <w:r w:rsidRPr="00776231">
              <w:rPr>
                <w:rFonts w:ascii="Times New Roman" w:hAnsi="Times New Roman" w:cs="Times New Roman"/>
                <w:b/>
                <w:i/>
                <w:snapToGrid w:val="0"/>
                <w:sz w:val="24"/>
                <w:szCs w:val="24"/>
              </w:rPr>
              <w:t>Duomenys apie pastabų ir pasiūlymų įgyvendinimą</w:t>
            </w:r>
          </w:p>
        </w:tc>
        <w:tc>
          <w:tcPr>
            <w:tcW w:w="3969" w:type="dxa"/>
          </w:tcPr>
          <w:p w14:paraId="1036EF46" w14:textId="7BEBB597" w:rsidR="00CF30DA" w:rsidRPr="00776231" w:rsidRDefault="00CF30DA" w:rsidP="006F5574">
            <w:pPr>
              <w:spacing w:after="0" w:line="240" w:lineRule="auto"/>
              <w:jc w:val="center"/>
              <w:rPr>
                <w:rFonts w:ascii="Times New Roman" w:eastAsiaTheme="minorEastAsia" w:hAnsi="Times New Roman" w:cs="Times New Roman"/>
                <w:b/>
                <w:bCs/>
                <w:sz w:val="24"/>
                <w:szCs w:val="24"/>
              </w:rPr>
            </w:pPr>
            <w:r w:rsidRPr="00776231">
              <w:rPr>
                <w:rFonts w:ascii="Times New Roman" w:hAnsi="Times New Roman" w:cs="Times New Roman"/>
                <w:b/>
                <w:i/>
                <w:snapToGrid w:val="0"/>
                <w:sz w:val="24"/>
                <w:szCs w:val="24"/>
              </w:rPr>
              <w:t>Specialiųjų tyrimų tarnybos vertinimas</w:t>
            </w:r>
          </w:p>
        </w:tc>
      </w:tr>
      <w:tr w:rsidR="00B0007D" w:rsidRPr="00776231" w14:paraId="7B08ED38" w14:textId="53E78936" w:rsidTr="5A031E27">
        <w:trPr>
          <w:trHeight w:val="445"/>
        </w:trPr>
        <w:tc>
          <w:tcPr>
            <w:tcW w:w="14737" w:type="dxa"/>
            <w:gridSpan w:val="4"/>
          </w:tcPr>
          <w:p w14:paraId="35AAF86B" w14:textId="14B8BD7B" w:rsidR="00B0007D" w:rsidRPr="00776231" w:rsidRDefault="00B0007D" w:rsidP="006F5574">
            <w:pPr>
              <w:spacing w:line="240" w:lineRule="auto"/>
              <w:jc w:val="center"/>
              <w:rPr>
                <w:rFonts w:ascii="Times New Roman" w:eastAsiaTheme="minorEastAsia" w:hAnsi="Times New Roman" w:cs="Times New Roman"/>
                <w:i/>
                <w:iCs/>
                <w:sz w:val="24"/>
                <w:szCs w:val="24"/>
              </w:rPr>
            </w:pPr>
            <w:r w:rsidRPr="00776231">
              <w:rPr>
                <w:rFonts w:ascii="Times New Roman" w:hAnsi="Times New Roman" w:cs="Times New Roman"/>
                <w:b/>
                <w:bCs/>
                <w:iCs/>
                <w:sz w:val="24"/>
                <w:szCs w:val="24"/>
              </w:rPr>
              <w:tab/>
            </w:r>
            <w:r w:rsidR="45B944D9" w:rsidRPr="00776231">
              <w:rPr>
                <w:rFonts w:ascii="Times New Roman" w:eastAsiaTheme="minorEastAsia" w:hAnsi="Times New Roman" w:cs="Times New Roman"/>
                <w:i/>
                <w:iCs/>
                <w:sz w:val="24"/>
                <w:szCs w:val="24"/>
              </w:rPr>
              <w:t>Kritinės antikorupcinės pastabos</w:t>
            </w:r>
          </w:p>
        </w:tc>
      </w:tr>
      <w:tr w:rsidR="00B0007D" w:rsidRPr="00776231" w14:paraId="192F4CBF" w14:textId="77777777" w:rsidTr="0003714D">
        <w:trPr>
          <w:trHeight w:val="457"/>
        </w:trPr>
        <w:tc>
          <w:tcPr>
            <w:tcW w:w="3256" w:type="dxa"/>
          </w:tcPr>
          <w:p w14:paraId="151C55C2" w14:textId="574DB02C" w:rsidR="00B0007D" w:rsidRPr="00776231" w:rsidRDefault="45B944D9" w:rsidP="006F5574">
            <w:pPr>
              <w:pBdr>
                <w:top w:val="nil"/>
                <w:left w:val="nil"/>
                <w:bottom w:val="nil"/>
                <w:right w:val="nil"/>
                <w:between w:val="nil"/>
                <w:bar w:val="nil"/>
              </w:pBdr>
              <w:tabs>
                <w:tab w:val="left" w:pos="142"/>
                <w:tab w:val="left" w:pos="1701"/>
              </w:tabs>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1.1. Teisiniame sporto infrastruktūros ir kito turto suteikimo asmenims naudotis, reguliavime nėra aiškaus sporto inventoriaus (įrangos), nepriklausančio sporto bazėms, kuris gali būti suteikiamas sporto organizacijoms naudoti, atskyrimo nuo sporto inventoriaus, priklausančio sporto bazėms, ir jų suteikimo naudotis neatlygintinai paslaugos ar panaudos teisinėmis formomis kriterijų, todėl neaišku</w:t>
            </w:r>
            <w:r w:rsidR="1D11F2E1" w:rsidRPr="00776231">
              <w:rPr>
                <w:rFonts w:ascii="Times New Roman" w:eastAsiaTheme="minorEastAsia" w:hAnsi="Times New Roman" w:cs="Times New Roman"/>
                <w:sz w:val="24"/>
                <w:szCs w:val="24"/>
              </w:rPr>
              <w:t>,</w:t>
            </w:r>
            <w:r w:rsidRPr="00776231">
              <w:rPr>
                <w:rFonts w:ascii="Times New Roman" w:eastAsiaTheme="minorEastAsia" w:hAnsi="Times New Roman" w:cs="Times New Roman"/>
                <w:sz w:val="24"/>
                <w:szCs w:val="24"/>
              </w:rPr>
              <w:t xml:space="preserve"> kokius valstybės sporto infrastruktūros ir kito turto objektus, </w:t>
            </w:r>
            <w:r w:rsidR="35251351" w:rsidRPr="00776231">
              <w:rPr>
                <w:rFonts w:ascii="Times New Roman" w:eastAsiaTheme="minorEastAsia" w:hAnsi="Times New Roman" w:cs="Times New Roman"/>
                <w:sz w:val="24"/>
                <w:szCs w:val="24"/>
              </w:rPr>
              <w:t>n</w:t>
            </w:r>
            <w:r w:rsidRPr="00776231">
              <w:rPr>
                <w:rFonts w:ascii="Times New Roman" w:eastAsiaTheme="minorEastAsia" w:hAnsi="Times New Roman" w:cs="Times New Roman"/>
                <w:sz w:val="24"/>
                <w:szCs w:val="24"/>
              </w:rPr>
              <w:t xml:space="preserve">epriklausančius sporto bazėms, juos valdančios įstaigos gali teikti naudotis sporto organizacijoms </w:t>
            </w:r>
            <w:r w:rsidRPr="00776231">
              <w:rPr>
                <w:rFonts w:ascii="Times New Roman" w:eastAsiaTheme="minorEastAsia" w:hAnsi="Times New Roman" w:cs="Times New Roman"/>
                <w:sz w:val="24"/>
                <w:szCs w:val="24"/>
              </w:rPr>
              <w:lastRenderedPageBreak/>
              <w:t>neatlygintinai teikiant paslaugas ar panaudos pagrindais, o kuriuos – atlygintinai, kaip paslaugas.</w:t>
            </w:r>
          </w:p>
          <w:p w14:paraId="20818112" w14:textId="7B12C119" w:rsidR="00B0007D" w:rsidRPr="00776231" w:rsidRDefault="00B0007D" w:rsidP="006F5574">
            <w:pPr>
              <w:spacing w:after="0" w:line="240" w:lineRule="auto"/>
              <w:jc w:val="both"/>
              <w:rPr>
                <w:rFonts w:ascii="Times New Roman" w:eastAsiaTheme="minorEastAsia" w:hAnsi="Times New Roman" w:cs="Times New Roman"/>
                <w:sz w:val="24"/>
                <w:szCs w:val="24"/>
              </w:rPr>
            </w:pPr>
          </w:p>
        </w:tc>
        <w:tc>
          <w:tcPr>
            <w:tcW w:w="3118" w:type="dxa"/>
          </w:tcPr>
          <w:p w14:paraId="7BE89801" w14:textId="53A2E275" w:rsidR="00DB4493" w:rsidRPr="00776231" w:rsidRDefault="00EE03B5" w:rsidP="006F5574">
            <w:pPr>
              <w:tabs>
                <w:tab w:val="left" w:pos="466"/>
              </w:tabs>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lastRenderedPageBreak/>
              <w:t xml:space="preserve">1.1. </w:t>
            </w:r>
            <w:r w:rsidR="45B944D9" w:rsidRPr="00776231">
              <w:rPr>
                <w:rFonts w:ascii="Times New Roman" w:eastAsiaTheme="minorEastAsia" w:hAnsi="Times New Roman" w:cs="Times New Roman"/>
                <w:sz w:val="24"/>
                <w:szCs w:val="24"/>
              </w:rPr>
              <w:t>Tobulin</w:t>
            </w:r>
            <w:r w:rsidR="00DB4493" w:rsidRPr="00776231">
              <w:rPr>
                <w:rFonts w:ascii="Times New Roman" w:eastAsiaTheme="minorEastAsia" w:hAnsi="Times New Roman" w:cs="Times New Roman"/>
                <w:sz w:val="24"/>
                <w:szCs w:val="24"/>
              </w:rPr>
              <w:t>ti</w:t>
            </w:r>
            <w:r w:rsidR="45B944D9" w:rsidRPr="00776231">
              <w:rPr>
                <w:rFonts w:ascii="Times New Roman" w:eastAsiaTheme="minorEastAsia" w:hAnsi="Times New Roman" w:cs="Times New Roman"/>
                <w:sz w:val="24"/>
                <w:szCs w:val="24"/>
              </w:rPr>
              <w:t xml:space="preserve"> teisinį reguliavimą</w:t>
            </w:r>
            <w:r w:rsidR="00DB4493" w:rsidRPr="00776231">
              <w:rPr>
                <w:rFonts w:ascii="Times New Roman" w:eastAsiaTheme="minorEastAsia" w:hAnsi="Times New Roman" w:cs="Times New Roman"/>
                <w:sz w:val="24"/>
                <w:szCs w:val="24"/>
              </w:rPr>
              <w:t>:</w:t>
            </w:r>
            <w:r w:rsidR="45B944D9" w:rsidRPr="00776231">
              <w:rPr>
                <w:rFonts w:ascii="Times New Roman" w:eastAsiaTheme="minorEastAsia" w:hAnsi="Times New Roman" w:cs="Times New Roman"/>
                <w:sz w:val="24"/>
                <w:szCs w:val="24"/>
              </w:rPr>
              <w:t xml:space="preserve"> </w:t>
            </w:r>
          </w:p>
          <w:p w14:paraId="23414F9B" w14:textId="61C900A8" w:rsidR="00B0007D" w:rsidRPr="00776231" w:rsidRDefault="00EE03B5" w:rsidP="006F5574">
            <w:pPr>
              <w:pStyle w:val="Sraopastraipa"/>
              <w:spacing w:after="0" w:line="240" w:lineRule="auto"/>
              <w:ind w:left="0"/>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1.1.1. </w:t>
            </w:r>
            <w:r w:rsidR="45B944D9" w:rsidRPr="00776231">
              <w:rPr>
                <w:rFonts w:ascii="Times New Roman" w:eastAsiaTheme="minorEastAsia" w:hAnsi="Times New Roman" w:cs="Times New Roman"/>
                <w:sz w:val="24"/>
                <w:szCs w:val="24"/>
              </w:rPr>
              <w:t>nustatyti sporto inventoriaus (įrangos), nepriklausančio sporto bazėms, kuris gali būti suteikiamas sporto organizacijoms naudoti, atskyrimo nuo sporto inventoriaus priklausančio sporto bazėms ir jų suteikimo naudotis neatlygintinai paslaugos ar panaudos teisinėmis formomis kriterijus ir tvarką</w:t>
            </w:r>
            <w:r w:rsidR="46116D6C" w:rsidRPr="00776231">
              <w:rPr>
                <w:rFonts w:ascii="Times New Roman" w:eastAsiaTheme="minorEastAsia" w:hAnsi="Times New Roman" w:cs="Times New Roman"/>
                <w:sz w:val="24"/>
                <w:szCs w:val="24"/>
              </w:rPr>
              <w:t>.</w:t>
            </w:r>
            <w:r w:rsidR="45B944D9" w:rsidRPr="00776231">
              <w:rPr>
                <w:rFonts w:ascii="Times New Roman" w:eastAsiaTheme="minorEastAsia" w:hAnsi="Times New Roman" w:cs="Times New Roman"/>
                <w:sz w:val="24"/>
                <w:szCs w:val="24"/>
              </w:rPr>
              <w:t xml:space="preserve"> </w:t>
            </w:r>
          </w:p>
        </w:tc>
        <w:tc>
          <w:tcPr>
            <w:tcW w:w="4394" w:type="dxa"/>
          </w:tcPr>
          <w:p w14:paraId="1B2926B6" w14:textId="762C581B" w:rsidR="005B7CEC" w:rsidRPr="00776231" w:rsidRDefault="005B7CEC" w:rsidP="006F5574">
            <w:pPr>
              <w:spacing w:after="0" w:line="240" w:lineRule="auto"/>
              <w:jc w:val="both"/>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t>2024-12-30</w:t>
            </w:r>
          </w:p>
          <w:p w14:paraId="4894BD05" w14:textId="0417ABDE" w:rsidR="00B0007D" w:rsidRPr="00776231" w:rsidRDefault="1382FA7A" w:rsidP="006F5574">
            <w:pPr>
              <w:spacing w:after="0" w:line="240" w:lineRule="auto"/>
              <w:ind w:firstLine="42"/>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Lietuvos sporto centro </w:t>
            </w:r>
            <w:r w:rsidR="5851555D" w:rsidRPr="00776231">
              <w:rPr>
                <w:rFonts w:ascii="Times New Roman" w:eastAsiaTheme="minorEastAsia" w:hAnsi="Times New Roman" w:cs="Times New Roman"/>
                <w:sz w:val="24"/>
                <w:szCs w:val="24"/>
              </w:rPr>
              <w:t xml:space="preserve">(toliau – LSC) </w:t>
            </w:r>
            <w:r w:rsidRPr="00776231">
              <w:rPr>
                <w:rFonts w:ascii="Times New Roman" w:eastAsiaTheme="minorEastAsia" w:hAnsi="Times New Roman" w:cs="Times New Roman"/>
                <w:sz w:val="24"/>
                <w:szCs w:val="24"/>
              </w:rPr>
              <w:t>valdomose sporto bazėse teikiamų paslaugų tvarkos apraše</w:t>
            </w:r>
            <w:r w:rsidR="23888CA2" w:rsidRPr="00776231">
              <w:rPr>
                <w:rFonts w:ascii="Times New Roman" w:eastAsiaTheme="minorEastAsia" w:hAnsi="Times New Roman" w:cs="Times New Roman"/>
                <w:sz w:val="24"/>
                <w:szCs w:val="24"/>
              </w:rPr>
              <w:t>, patvirtintame 2024 m. lapkričio 27 d.</w:t>
            </w:r>
            <w:r w:rsidR="567F3324" w:rsidRPr="00776231">
              <w:rPr>
                <w:rFonts w:ascii="Times New Roman" w:eastAsiaTheme="minorEastAsia" w:hAnsi="Times New Roman" w:cs="Times New Roman"/>
                <w:sz w:val="24"/>
                <w:szCs w:val="24"/>
              </w:rPr>
              <w:t xml:space="preserve"> L</w:t>
            </w:r>
            <w:r w:rsidR="162FB701" w:rsidRPr="00776231">
              <w:rPr>
                <w:rFonts w:ascii="Times New Roman" w:eastAsiaTheme="minorEastAsia" w:hAnsi="Times New Roman" w:cs="Times New Roman"/>
                <w:sz w:val="24"/>
                <w:szCs w:val="24"/>
              </w:rPr>
              <w:t>SC</w:t>
            </w:r>
            <w:r w:rsidR="567F3324" w:rsidRPr="00776231">
              <w:rPr>
                <w:rFonts w:ascii="Times New Roman" w:eastAsiaTheme="minorEastAsia" w:hAnsi="Times New Roman" w:cs="Times New Roman"/>
                <w:sz w:val="24"/>
                <w:szCs w:val="24"/>
              </w:rPr>
              <w:t xml:space="preserve"> direktoriaus </w:t>
            </w:r>
            <w:r w:rsidR="23888CA2" w:rsidRPr="00776231">
              <w:rPr>
                <w:rFonts w:ascii="Times New Roman" w:eastAsiaTheme="minorEastAsia" w:hAnsi="Times New Roman" w:cs="Times New Roman"/>
                <w:sz w:val="24"/>
                <w:szCs w:val="24"/>
              </w:rPr>
              <w:t xml:space="preserve"> įsakymu </w:t>
            </w:r>
            <w:r w:rsidR="14D8E54D" w:rsidRPr="00776231">
              <w:rPr>
                <w:rFonts w:ascii="Times New Roman" w:eastAsiaTheme="minorEastAsia" w:hAnsi="Times New Roman" w:cs="Times New Roman"/>
                <w:sz w:val="24"/>
                <w:szCs w:val="24"/>
              </w:rPr>
              <w:t xml:space="preserve">Nr. </w:t>
            </w:r>
            <w:r w:rsidR="23888CA2" w:rsidRPr="00776231">
              <w:rPr>
                <w:rFonts w:ascii="Times New Roman" w:eastAsiaTheme="minorEastAsia" w:hAnsi="Times New Roman" w:cs="Times New Roman"/>
                <w:sz w:val="24"/>
                <w:szCs w:val="24"/>
              </w:rPr>
              <w:t>V-71,</w:t>
            </w:r>
            <w:r w:rsidR="46D42434" w:rsidRPr="00776231">
              <w:rPr>
                <w:rFonts w:ascii="Times New Roman" w:eastAsiaTheme="minorEastAsia" w:hAnsi="Times New Roman" w:cs="Times New Roman"/>
                <w:sz w:val="24"/>
                <w:szCs w:val="24"/>
              </w:rPr>
              <w:t xml:space="preserve"> Lietuvos sporto centro</w:t>
            </w:r>
            <w:r w:rsidR="23888CA2" w:rsidRPr="00776231">
              <w:rPr>
                <w:rFonts w:ascii="Times New Roman" w:eastAsiaTheme="minorEastAsia" w:hAnsi="Times New Roman" w:cs="Times New Roman"/>
                <w:sz w:val="24"/>
                <w:szCs w:val="24"/>
              </w:rPr>
              <w:t xml:space="preserve"> </w:t>
            </w:r>
            <w:r w:rsidR="2BB186C2" w:rsidRPr="00776231">
              <w:rPr>
                <w:rFonts w:ascii="Times New Roman" w:eastAsiaTheme="minorEastAsia" w:hAnsi="Times New Roman" w:cs="Times New Roman"/>
                <w:sz w:val="24"/>
                <w:szCs w:val="24"/>
              </w:rPr>
              <w:t xml:space="preserve">valdomo sporto bazės objekto </w:t>
            </w:r>
            <w:r w:rsidR="68056FB7" w:rsidRPr="00776231">
              <w:rPr>
                <w:rFonts w:ascii="Times New Roman" w:eastAsiaTheme="minorEastAsia" w:hAnsi="Times New Roman" w:cs="Times New Roman"/>
                <w:sz w:val="24"/>
                <w:szCs w:val="24"/>
              </w:rPr>
              <w:t>(</w:t>
            </w:r>
            <w:r w:rsidR="23888CA2" w:rsidRPr="00776231">
              <w:rPr>
                <w:rFonts w:ascii="Times New Roman" w:eastAsiaTheme="minorEastAsia" w:hAnsi="Times New Roman" w:cs="Times New Roman"/>
                <w:sz w:val="24"/>
                <w:szCs w:val="24"/>
              </w:rPr>
              <w:t>Lengvosi</w:t>
            </w:r>
            <w:r w:rsidR="196F21AB" w:rsidRPr="00776231">
              <w:rPr>
                <w:rFonts w:ascii="Times New Roman" w:eastAsiaTheme="minorEastAsia" w:hAnsi="Times New Roman" w:cs="Times New Roman"/>
                <w:sz w:val="24"/>
                <w:szCs w:val="24"/>
              </w:rPr>
              <w:t>os</w:t>
            </w:r>
            <w:r w:rsidR="23888CA2" w:rsidRPr="00776231">
              <w:rPr>
                <w:rFonts w:ascii="Times New Roman" w:eastAsiaTheme="minorEastAsia" w:hAnsi="Times New Roman" w:cs="Times New Roman"/>
                <w:sz w:val="24"/>
                <w:szCs w:val="24"/>
              </w:rPr>
              <w:t xml:space="preserve"> atletikos manie</w:t>
            </w:r>
            <w:r w:rsidR="304651D8" w:rsidRPr="00776231">
              <w:rPr>
                <w:rFonts w:ascii="Times New Roman" w:eastAsiaTheme="minorEastAsia" w:hAnsi="Times New Roman" w:cs="Times New Roman"/>
                <w:sz w:val="24"/>
                <w:szCs w:val="24"/>
              </w:rPr>
              <w:t>ž</w:t>
            </w:r>
            <w:r w:rsidR="3B27BC76" w:rsidRPr="00776231">
              <w:rPr>
                <w:rFonts w:ascii="Times New Roman" w:eastAsiaTheme="minorEastAsia" w:hAnsi="Times New Roman" w:cs="Times New Roman"/>
                <w:sz w:val="24"/>
                <w:szCs w:val="24"/>
              </w:rPr>
              <w:t>as) ir šiame objekte esančio inventoriaus naudojimosi taisyklėse, patvirtintose 2024 m. rugpjūčio 20 d. LSC direktoriaus įsakymu</w:t>
            </w:r>
            <w:r w:rsidR="6B2F659B" w:rsidRPr="00776231">
              <w:rPr>
                <w:rFonts w:ascii="Times New Roman" w:eastAsiaTheme="minorEastAsia" w:hAnsi="Times New Roman" w:cs="Times New Roman"/>
                <w:sz w:val="24"/>
                <w:szCs w:val="24"/>
              </w:rPr>
              <w:t xml:space="preserve"> </w:t>
            </w:r>
            <w:r w:rsidR="51238FB1" w:rsidRPr="00776231">
              <w:rPr>
                <w:rFonts w:ascii="Times New Roman" w:eastAsiaTheme="minorEastAsia" w:hAnsi="Times New Roman" w:cs="Times New Roman"/>
                <w:sz w:val="24"/>
                <w:szCs w:val="24"/>
              </w:rPr>
              <w:t xml:space="preserve">Nr. </w:t>
            </w:r>
            <w:r w:rsidR="6B2F659B" w:rsidRPr="00776231">
              <w:rPr>
                <w:rFonts w:ascii="Times New Roman" w:eastAsiaTheme="minorEastAsia" w:hAnsi="Times New Roman" w:cs="Times New Roman"/>
                <w:sz w:val="24"/>
                <w:szCs w:val="24"/>
              </w:rPr>
              <w:t>V-49</w:t>
            </w:r>
            <w:r w:rsidR="3B27BC76" w:rsidRPr="00776231">
              <w:rPr>
                <w:rFonts w:ascii="Times New Roman" w:eastAsiaTheme="minorEastAsia" w:hAnsi="Times New Roman" w:cs="Times New Roman"/>
                <w:sz w:val="24"/>
                <w:szCs w:val="24"/>
              </w:rPr>
              <w:t xml:space="preserve">, </w:t>
            </w:r>
            <w:r w:rsidR="0B5FCAAE" w:rsidRPr="00776231">
              <w:rPr>
                <w:rFonts w:ascii="Times New Roman" w:eastAsiaTheme="minorEastAsia" w:hAnsi="Times New Roman" w:cs="Times New Roman"/>
                <w:sz w:val="24"/>
                <w:szCs w:val="24"/>
              </w:rPr>
              <w:t>Lietuvos spor</w:t>
            </w:r>
            <w:r w:rsidR="7137A596" w:rsidRPr="00776231">
              <w:rPr>
                <w:rFonts w:ascii="Times New Roman" w:eastAsiaTheme="minorEastAsia" w:hAnsi="Times New Roman" w:cs="Times New Roman"/>
                <w:sz w:val="24"/>
                <w:szCs w:val="24"/>
              </w:rPr>
              <w:t xml:space="preserve">to </w:t>
            </w:r>
            <w:r w:rsidR="0B5FCAAE" w:rsidRPr="00776231">
              <w:rPr>
                <w:rFonts w:ascii="Times New Roman" w:eastAsiaTheme="minorEastAsia" w:hAnsi="Times New Roman" w:cs="Times New Roman"/>
                <w:sz w:val="24"/>
                <w:szCs w:val="24"/>
              </w:rPr>
              <w:t>centro valdomo sporto bazės objekto (stadionas) ir šiame objekte esančio inventoriaus naudojimosi taisyklėse, patvirtintose LSC dire</w:t>
            </w:r>
            <w:r w:rsidR="13F5E8E6" w:rsidRPr="00776231">
              <w:rPr>
                <w:rFonts w:ascii="Times New Roman" w:eastAsiaTheme="minorEastAsia" w:hAnsi="Times New Roman" w:cs="Times New Roman"/>
                <w:sz w:val="24"/>
                <w:szCs w:val="24"/>
              </w:rPr>
              <w:t xml:space="preserve">ktoriaus 2024 m. rugpjūčio 20d. </w:t>
            </w:r>
            <w:r w:rsidR="2079BBD9" w:rsidRPr="00776231">
              <w:rPr>
                <w:rFonts w:ascii="Times New Roman" w:eastAsiaTheme="minorEastAsia" w:hAnsi="Times New Roman" w:cs="Times New Roman"/>
                <w:sz w:val="24"/>
                <w:szCs w:val="24"/>
              </w:rPr>
              <w:t>į</w:t>
            </w:r>
            <w:r w:rsidR="13F5E8E6" w:rsidRPr="00776231">
              <w:rPr>
                <w:rFonts w:ascii="Times New Roman" w:eastAsiaTheme="minorEastAsia" w:hAnsi="Times New Roman" w:cs="Times New Roman"/>
                <w:sz w:val="24"/>
                <w:szCs w:val="24"/>
              </w:rPr>
              <w:t xml:space="preserve">sakymu </w:t>
            </w:r>
            <w:r w:rsidR="34D53447" w:rsidRPr="00776231">
              <w:rPr>
                <w:rFonts w:ascii="Times New Roman" w:eastAsiaTheme="minorEastAsia" w:hAnsi="Times New Roman" w:cs="Times New Roman"/>
                <w:sz w:val="24"/>
                <w:szCs w:val="24"/>
              </w:rPr>
              <w:t xml:space="preserve">Nr. </w:t>
            </w:r>
            <w:r w:rsidR="13F5E8E6" w:rsidRPr="00776231">
              <w:rPr>
                <w:rFonts w:ascii="Times New Roman" w:eastAsiaTheme="minorEastAsia" w:hAnsi="Times New Roman" w:cs="Times New Roman"/>
                <w:sz w:val="24"/>
                <w:szCs w:val="24"/>
              </w:rPr>
              <w:t>V-49</w:t>
            </w:r>
            <w:r w:rsidR="197AAAB6" w:rsidRPr="00776231">
              <w:rPr>
                <w:rFonts w:ascii="Times New Roman" w:eastAsiaTheme="minorEastAsia" w:hAnsi="Times New Roman" w:cs="Times New Roman"/>
                <w:sz w:val="24"/>
                <w:szCs w:val="24"/>
              </w:rPr>
              <w:t>, Lietuvos sport</w:t>
            </w:r>
            <w:r w:rsidR="7782542E" w:rsidRPr="00776231">
              <w:rPr>
                <w:rFonts w:ascii="Times New Roman" w:eastAsiaTheme="minorEastAsia" w:hAnsi="Times New Roman" w:cs="Times New Roman"/>
                <w:sz w:val="24"/>
                <w:szCs w:val="24"/>
              </w:rPr>
              <w:t>o</w:t>
            </w:r>
            <w:r w:rsidR="197AAAB6" w:rsidRPr="00776231">
              <w:rPr>
                <w:rFonts w:ascii="Times New Roman" w:eastAsiaTheme="minorEastAsia" w:hAnsi="Times New Roman" w:cs="Times New Roman"/>
                <w:sz w:val="24"/>
                <w:szCs w:val="24"/>
              </w:rPr>
              <w:t xml:space="preserve"> centro valdomo sporto bazės objekto (lenktynių trasa) ir šiame objekte esančio inventoriaus naudojimo taisyklėse, </w:t>
            </w:r>
            <w:r w:rsidR="135A8740" w:rsidRPr="00776231">
              <w:rPr>
                <w:rFonts w:ascii="Times New Roman" w:eastAsiaTheme="minorEastAsia" w:hAnsi="Times New Roman" w:cs="Times New Roman"/>
                <w:sz w:val="24"/>
                <w:szCs w:val="24"/>
              </w:rPr>
              <w:t xml:space="preserve">patvirtintose LSC direktoriaus 2024 m. </w:t>
            </w:r>
            <w:r w:rsidR="135A8740" w:rsidRPr="00776231">
              <w:rPr>
                <w:rFonts w:ascii="Times New Roman" w:eastAsiaTheme="minorEastAsia" w:hAnsi="Times New Roman" w:cs="Times New Roman"/>
                <w:sz w:val="24"/>
                <w:szCs w:val="24"/>
              </w:rPr>
              <w:lastRenderedPageBreak/>
              <w:t xml:space="preserve">rugpjūčio 20d. </w:t>
            </w:r>
            <w:r w:rsidR="10F28F3B" w:rsidRPr="00776231">
              <w:rPr>
                <w:rFonts w:ascii="Times New Roman" w:eastAsiaTheme="minorEastAsia" w:hAnsi="Times New Roman" w:cs="Times New Roman"/>
                <w:sz w:val="24"/>
                <w:szCs w:val="24"/>
              </w:rPr>
              <w:t>į</w:t>
            </w:r>
            <w:r w:rsidR="135A8740" w:rsidRPr="00776231">
              <w:rPr>
                <w:rFonts w:ascii="Times New Roman" w:eastAsiaTheme="minorEastAsia" w:hAnsi="Times New Roman" w:cs="Times New Roman"/>
                <w:sz w:val="24"/>
                <w:szCs w:val="24"/>
              </w:rPr>
              <w:t xml:space="preserve">sakymu </w:t>
            </w:r>
            <w:r w:rsidR="32845243" w:rsidRPr="00776231">
              <w:rPr>
                <w:rFonts w:ascii="Times New Roman" w:eastAsiaTheme="minorEastAsia" w:hAnsi="Times New Roman" w:cs="Times New Roman"/>
                <w:sz w:val="24"/>
                <w:szCs w:val="24"/>
              </w:rPr>
              <w:t xml:space="preserve">Nr. </w:t>
            </w:r>
            <w:r w:rsidR="135A8740" w:rsidRPr="00776231">
              <w:rPr>
                <w:rFonts w:ascii="Times New Roman" w:eastAsiaTheme="minorEastAsia" w:hAnsi="Times New Roman" w:cs="Times New Roman"/>
                <w:sz w:val="24"/>
                <w:szCs w:val="24"/>
              </w:rPr>
              <w:t>V-49 ir Lietuvos sporto centro valdomo spor</w:t>
            </w:r>
            <w:r w:rsidR="77DB19CC" w:rsidRPr="00776231">
              <w:rPr>
                <w:rFonts w:ascii="Times New Roman" w:eastAsiaTheme="minorEastAsia" w:hAnsi="Times New Roman" w:cs="Times New Roman"/>
                <w:sz w:val="24"/>
                <w:szCs w:val="24"/>
              </w:rPr>
              <w:t xml:space="preserve">to </w:t>
            </w:r>
            <w:r w:rsidR="135A8740" w:rsidRPr="00776231">
              <w:rPr>
                <w:rFonts w:ascii="Times New Roman" w:eastAsiaTheme="minorEastAsia" w:hAnsi="Times New Roman" w:cs="Times New Roman"/>
                <w:sz w:val="24"/>
                <w:szCs w:val="24"/>
              </w:rPr>
              <w:t>bazės objekto (irklavimo ir ba</w:t>
            </w:r>
            <w:r w:rsidR="24642FDD" w:rsidRPr="00776231">
              <w:rPr>
                <w:rFonts w:ascii="Times New Roman" w:eastAsiaTheme="minorEastAsia" w:hAnsi="Times New Roman" w:cs="Times New Roman"/>
                <w:sz w:val="24"/>
                <w:szCs w:val="24"/>
              </w:rPr>
              <w:t>i</w:t>
            </w:r>
            <w:r w:rsidR="135A8740" w:rsidRPr="00776231">
              <w:rPr>
                <w:rFonts w:ascii="Times New Roman" w:eastAsiaTheme="minorEastAsia" w:hAnsi="Times New Roman" w:cs="Times New Roman"/>
                <w:sz w:val="24"/>
                <w:szCs w:val="24"/>
              </w:rPr>
              <w:t>darių kanojų irk</w:t>
            </w:r>
            <w:r w:rsidR="1BD7FD0C" w:rsidRPr="00776231">
              <w:rPr>
                <w:rFonts w:ascii="Times New Roman" w:eastAsiaTheme="minorEastAsia" w:hAnsi="Times New Roman" w:cs="Times New Roman"/>
                <w:sz w:val="24"/>
                <w:szCs w:val="24"/>
              </w:rPr>
              <w:t>lavi</w:t>
            </w:r>
            <w:r w:rsidR="135A8740" w:rsidRPr="00776231">
              <w:rPr>
                <w:rFonts w:ascii="Times New Roman" w:eastAsiaTheme="minorEastAsia" w:hAnsi="Times New Roman" w:cs="Times New Roman"/>
                <w:sz w:val="24"/>
                <w:szCs w:val="24"/>
              </w:rPr>
              <w:t>mo trasa) ir ši</w:t>
            </w:r>
            <w:r w:rsidR="1B08CECC" w:rsidRPr="00776231">
              <w:rPr>
                <w:rFonts w:ascii="Times New Roman" w:eastAsiaTheme="minorEastAsia" w:hAnsi="Times New Roman" w:cs="Times New Roman"/>
                <w:sz w:val="24"/>
                <w:szCs w:val="24"/>
              </w:rPr>
              <w:t>a</w:t>
            </w:r>
            <w:r w:rsidR="135A8740" w:rsidRPr="00776231">
              <w:rPr>
                <w:rFonts w:ascii="Times New Roman" w:eastAsiaTheme="minorEastAsia" w:hAnsi="Times New Roman" w:cs="Times New Roman"/>
                <w:sz w:val="24"/>
                <w:szCs w:val="24"/>
              </w:rPr>
              <w:t>me ob</w:t>
            </w:r>
            <w:r w:rsidR="6EE66E0C" w:rsidRPr="00776231">
              <w:rPr>
                <w:rFonts w:ascii="Times New Roman" w:eastAsiaTheme="minorEastAsia" w:hAnsi="Times New Roman" w:cs="Times New Roman"/>
                <w:sz w:val="24"/>
                <w:szCs w:val="24"/>
              </w:rPr>
              <w:t>j</w:t>
            </w:r>
            <w:r w:rsidR="135A8740" w:rsidRPr="00776231">
              <w:rPr>
                <w:rFonts w:ascii="Times New Roman" w:eastAsiaTheme="minorEastAsia" w:hAnsi="Times New Roman" w:cs="Times New Roman"/>
                <w:sz w:val="24"/>
                <w:szCs w:val="24"/>
              </w:rPr>
              <w:t>ekte esan</w:t>
            </w:r>
            <w:r w:rsidR="7DF9F3FB" w:rsidRPr="00776231">
              <w:rPr>
                <w:rFonts w:ascii="Times New Roman" w:eastAsiaTheme="minorEastAsia" w:hAnsi="Times New Roman" w:cs="Times New Roman"/>
                <w:sz w:val="24"/>
                <w:szCs w:val="24"/>
              </w:rPr>
              <w:t>čio inventoriaus na</w:t>
            </w:r>
            <w:r w:rsidR="357CD8C0" w:rsidRPr="00776231">
              <w:rPr>
                <w:rFonts w:ascii="Times New Roman" w:eastAsiaTheme="minorEastAsia" w:hAnsi="Times New Roman" w:cs="Times New Roman"/>
                <w:sz w:val="24"/>
                <w:szCs w:val="24"/>
              </w:rPr>
              <w:t>u</w:t>
            </w:r>
            <w:r w:rsidR="7DF9F3FB" w:rsidRPr="00776231">
              <w:rPr>
                <w:rFonts w:ascii="Times New Roman" w:eastAsiaTheme="minorEastAsia" w:hAnsi="Times New Roman" w:cs="Times New Roman"/>
                <w:sz w:val="24"/>
                <w:szCs w:val="24"/>
              </w:rPr>
              <w:t>doji</w:t>
            </w:r>
            <w:r w:rsidR="684ABD43" w:rsidRPr="00776231">
              <w:rPr>
                <w:rFonts w:ascii="Times New Roman" w:eastAsiaTheme="minorEastAsia" w:hAnsi="Times New Roman" w:cs="Times New Roman"/>
                <w:sz w:val="24"/>
                <w:szCs w:val="24"/>
              </w:rPr>
              <w:t>m</w:t>
            </w:r>
            <w:r w:rsidR="7DF9F3FB" w:rsidRPr="00776231">
              <w:rPr>
                <w:rFonts w:ascii="Times New Roman" w:eastAsiaTheme="minorEastAsia" w:hAnsi="Times New Roman" w:cs="Times New Roman"/>
                <w:sz w:val="24"/>
                <w:szCs w:val="24"/>
              </w:rPr>
              <w:t>osi taisyklės</w:t>
            </w:r>
            <w:r w:rsidR="4E0D1C2D" w:rsidRPr="00776231">
              <w:rPr>
                <w:rFonts w:ascii="Times New Roman" w:eastAsiaTheme="minorEastAsia" w:hAnsi="Times New Roman" w:cs="Times New Roman"/>
                <w:sz w:val="24"/>
                <w:szCs w:val="24"/>
              </w:rPr>
              <w:t>e</w:t>
            </w:r>
            <w:r w:rsidR="7DF9F3FB" w:rsidRPr="00776231">
              <w:rPr>
                <w:rFonts w:ascii="Times New Roman" w:eastAsiaTheme="minorEastAsia" w:hAnsi="Times New Roman" w:cs="Times New Roman"/>
                <w:sz w:val="24"/>
                <w:szCs w:val="24"/>
              </w:rPr>
              <w:t xml:space="preserve">,  patvirtintose LSC direktoriaus 2024 m. rugpjūčio 20d. </w:t>
            </w:r>
            <w:r w:rsidR="5D41D6E6" w:rsidRPr="00776231">
              <w:rPr>
                <w:rFonts w:ascii="Times New Roman" w:eastAsiaTheme="minorEastAsia" w:hAnsi="Times New Roman" w:cs="Times New Roman"/>
                <w:sz w:val="24"/>
                <w:szCs w:val="24"/>
              </w:rPr>
              <w:t>į</w:t>
            </w:r>
            <w:r w:rsidR="7DF9F3FB" w:rsidRPr="00776231">
              <w:rPr>
                <w:rFonts w:ascii="Times New Roman" w:eastAsiaTheme="minorEastAsia" w:hAnsi="Times New Roman" w:cs="Times New Roman"/>
                <w:sz w:val="24"/>
                <w:szCs w:val="24"/>
              </w:rPr>
              <w:t xml:space="preserve">sakymu </w:t>
            </w:r>
            <w:r w:rsidR="481402B4" w:rsidRPr="00776231">
              <w:rPr>
                <w:rFonts w:ascii="Times New Roman" w:eastAsiaTheme="minorEastAsia" w:hAnsi="Times New Roman" w:cs="Times New Roman"/>
                <w:sz w:val="24"/>
                <w:szCs w:val="24"/>
              </w:rPr>
              <w:t xml:space="preserve">Nr. </w:t>
            </w:r>
            <w:r w:rsidR="7DF9F3FB" w:rsidRPr="00776231">
              <w:rPr>
                <w:rFonts w:ascii="Times New Roman" w:eastAsiaTheme="minorEastAsia" w:hAnsi="Times New Roman" w:cs="Times New Roman"/>
                <w:sz w:val="24"/>
                <w:szCs w:val="24"/>
              </w:rPr>
              <w:t>V-49</w:t>
            </w:r>
            <w:r w:rsidR="27CACB40" w:rsidRPr="00776231">
              <w:rPr>
                <w:rFonts w:ascii="Times New Roman" w:eastAsiaTheme="minorEastAsia" w:hAnsi="Times New Roman" w:cs="Times New Roman"/>
                <w:sz w:val="24"/>
                <w:szCs w:val="24"/>
              </w:rPr>
              <w:t xml:space="preserve"> yra reglamentuojama </w:t>
            </w:r>
            <w:r w:rsidR="56615D89" w:rsidRPr="00776231">
              <w:rPr>
                <w:rFonts w:ascii="Times New Roman" w:eastAsiaTheme="minorEastAsia" w:hAnsi="Times New Roman" w:cs="Times New Roman"/>
                <w:sz w:val="24"/>
                <w:szCs w:val="24"/>
              </w:rPr>
              <w:t xml:space="preserve">LSC valdomų sporto  bazių </w:t>
            </w:r>
            <w:r w:rsidR="1E71357C" w:rsidRPr="00776231">
              <w:rPr>
                <w:rFonts w:ascii="Times New Roman" w:eastAsiaTheme="minorEastAsia" w:hAnsi="Times New Roman" w:cs="Times New Roman"/>
                <w:sz w:val="24"/>
                <w:szCs w:val="24"/>
              </w:rPr>
              <w:t>suteikimo naudotis sąlygos ir tvarka</w:t>
            </w:r>
            <w:r w:rsidR="0C655FDE" w:rsidRPr="00776231">
              <w:rPr>
                <w:rFonts w:ascii="Times New Roman" w:eastAsiaTheme="minorEastAsia" w:hAnsi="Times New Roman" w:cs="Times New Roman"/>
                <w:sz w:val="24"/>
                <w:szCs w:val="24"/>
              </w:rPr>
              <w:t xml:space="preserve"> </w:t>
            </w:r>
            <w:r w:rsidR="40F2A499" w:rsidRPr="00776231">
              <w:rPr>
                <w:rFonts w:ascii="Times New Roman" w:eastAsiaTheme="minorEastAsia" w:hAnsi="Times New Roman" w:cs="Times New Roman"/>
                <w:sz w:val="24"/>
                <w:szCs w:val="24"/>
              </w:rPr>
              <w:t>(</w:t>
            </w:r>
            <w:hyperlink r:id="rId11">
              <w:r w:rsidR="40F2A499" w:rsidRPr="00776231">
                <w:rPr>
                  <w:rStyle w:val="Hipersaitas"/>
                  <w:rFonts w:ascii="Times New Roman" w:eastAsiaTheme="minorEastAsia" w:hAnsi="Times New Roman" w:cs="Times New Roman"/>
                  <w:sz w:val="24"/>
                  <w:szCs w:val="24"/>
                </w:rPr>
                <w:t>https://www.lscentras.lt/lt/administracine-informacija/veiklos-reglamentavimas</w:t>
              </w:r>
            </w:hyperlink>
            <w:r w:rsidR="40F2A499" w:rsidRPr="00776231">
              <w:rPr>
                <w:rFonts w:ascii="Times New Roman" w:eastAsiaTheme="minorEastAsia" w:hAnsi="Times New Roman" w:cs="Times New Roman"/>
                <w:color w:val="0000FF"/>
                <w:sz w:val="24"/>
                <w:szCs w:val="24"/>
                <w:u w:val="single"/>
              </w:rPr>
              <w:t>)</w:t>
            </w:r>
          </w:p>
          <w:p w14:paraId="679B5846" w14:textId="4CE8EF14" w:rsidR="00B0007D" w:rsidRPr="00776231" w:rsidRDefault="00B0007D" w:rsidP="006F5574">
            <w:pPr>
              <w:spacing w:after="0" w:line="240" w:lineRule="auto"/>
              <w:ind w:firstLine="284"/>
              <w:jc w:val="both"/>
              <w:rPr>
                <w:rFonts w:ascii="Times New Roman" w:eastAsiaTheme="minorEastAsia" w:hAnsi="Times New Roman" w:cs="Times New Roman"/>
                <w:sz w:val="24"/>
                <w:szCs w:val="24"/>
              </w:rPr>
            </w:pPr>
          </w:p>
          <w:p w14:paraId="3D4FD01B" w14:textId="77777777" w:rsidR="00936F7B" w:rsidRPr="00776231" w:rsidRDefault="266C49F6" w:rsidP="006F5574">
            <w:pPr>
              <w:spacing w:after="0" w:line="240" w:lineRule="auto"/>
              <w:ind w:firstLine="284"/>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Lietuvos sporto centras </w:t>
            </w:r>
            <w:r w:rsidR="72457702" w:rsidRPr="00776231">
              <w:rPr>
                <w:rFonts w:ascii="Times New Roman" w:eastAsiaTheme="minorEastAsia" w:hAnsi="Times New Roman" w:cs="Times New Roman"/>
                <w:sz w:val="24"/>
                <w:szCs w:val="24"/>
              </w:rPr>
              <w:t xml:space="preserve">šiuo metu </w:t>
            </w:r>
            <w:r w:rsidRPr="00776231">
              <w:rPr>
                <w:rFonts w:ascii="Times New Roman" w:eastAsiaTheme="minorEastAsia" w:hAnsi="Times New Roman" w:cs="Times New Roman"/>
                <w:sz w:val="24"/>
                <w:szCs w:val="24"/>
              </w:rPr>
              <w:t xml:space="preserve">neturi </w:t>
            </w:r>
            <w:r w:rsidR="1956D447" w:rsidRPr="00776231">
              <w:rPr>
                <w:rFonts w:ascii="Times New Roman" w:eastAsiaTheme="minorEastAsia" w:hAnsi="Times New Roman" w:cs="Times New Roman"/>
                <w:sz w:val="24"/>
                <w:szCs w:val="24"/>
              </w:rPr>
              <w:t xml:space="preserve">ir neplanuoja turėti </w:t>
            </w:r>
            <w:r w:rsidRPr="00776231">
              <w:rPr>
                <w:rFonts w:ascii="Times New Roman" w:eastAsiaTheme="minorEastAsia" w:hAnsi="Times New Roman" w:cs="Times New Roman"/>
                <w:sz w:val="24"/>
                <w:szCs w:val="24"/>
              </w:rPr>
              <w:t>sporto inventoriaus (įrangos), kuri</w:t>
            </w:r>
            <w:r w:rsidR="0F3C9243" w:rsidRPr="00776231">
              <w:rPr>
                <w:rFonts w:ascii="Times New Roman" w:eastAsiaTheme="minorEastAsia" w:hAnsi="Times New Roman" w:cs="Times New Roman"/>
                <w:sz w:val="24"/>
                <w:szCs w:val="24"/>
              </w:rPr>
              <w:t>s</w:t>
            </w:r>
            <w:r w:rsidRPr="00776231">
              <w:rPr>
                <w:rFonts w:ascii="Times New Roman" w:eastAsiaTheme="minorEastAsia" w:hAnsi="Times New Roman" w:cs="Times New Roman"/>
                <w:sz w:val="24"/>
                <w:szCs w:val="24"/>
              </w:rPr>
              <w:t xml:space="preserve"> nepriklausytų</w:t>
            </w:r>
            <w:r w:rsidR="17ADC790" w:rsidRPr="00776231">
              <w:rPr>
                <w:rFonts w:ascii="Times New Roman" w:eastAsiaTheme="minorEastAsia" w:hAnsi="Times New Roman" w:cs="Times New Roman"/>
                <w:sz w:val="24"/>
                <w:szCs w:val="24"/>
              </w:rPr>
              <w:t xml:space="preserve"> sporto bazėms, todėl poreikio nu</w:t>
            </w:r>
            <w:r w:rsidR="5FB4C930" w:rsidRPr="00776231">
              <w:rPr>
                <w:rFonts w:ascii="Times New Roman" w:eastAsiaTheme="minorEastAsia" w:hAnsi="Times New Roman" w:cs="Times New Roman"/>
                <w:sz w:val="24"/>
                <w:szCs w:val="24"/>
              </w:rPr>
              <w:t>s</w:t>
            </w:r>
            <w:r w:rsidR="17ADC790" w:rsidRPr="00776231">
              <w:rPr>
                <w:rFonts w:ascii="Times New Roman" w:eastAsiaTheme="minorEastAsia" w:hAnsi="Times New Roman" w:cs="Times New Roman"/>
                <w:sz w:val="24"/>
                <w:szCs w:val="24"/>
              </w:rPr>
              <w:t>tatyti sp</w:t>
            </w:r>
            <w:r w:rsidR="69DF9123" w:rsidRPr="00776231">
              <w:rPr>
                <w:rFonts w:ascii="Times New Roman" w:eastAsiaTheme="minorEastAsia" w:hAnsi="Times New Roman" w:cs="Times New Roman"/>
                <w:sz w:val="24"/>
                <w:szCs w:val="24"/>
              </w:rPr>
              <w:t xml:space="preserve">orto </w:t>
            </w:r>
            <w:r w:rsidR="17ADC790" w:rsidRPr="00776231">
              <w:rPr>
                <w:rFonts w:ascii="Times New Roman" w:eastAsiaTheme="minorEastAsia" w:hAnsi="Times New Roman" w:cs="Times New Roman"/>
                <w:sz w:val="24"/>
                <w:szCs w:val="24"/>
              </w:rPr>
              <w:t>inventoriaus (įrangos)</w:t>
            </w:r>
            <w:r w:rsidR="5457E35E" w:rsidRPr="00776231">
              <w:rPr>
                <w:rFonts w:ascii="Times New Roman" w:eastAsiaTheme="minorEastAsia" w:hAnsi="Times New Roman" w:cs="Times New Roman"/>
                <w:sz w:val="24"/>
                <w:szCs w:val="24"/>
              </w:rPr>
              <w:t xml:space="preserve">, </w:t>
            </w:r>
            <w:r w:rsidR="75098DC0" w:rsidRPr="00776231">
              <w:rPr>
                <w:rFonts w:ascii="Times New Roman" w:eastAsiaTheme="minorEastAsia" w:hAnsi="Times New Roman" w:cs="Times New Roman"/>
                <w:sz w:val="24"/>
                <w:szCs w:val="24"/>
              </w:rPr>
              <w:t>nepriklausančio</w:t>
            </w:r>
            <w:r w:rsidR="784933E5" w:rsidRPr="00776231">
              <w:rPr>
                <w:rFonts w:ascii="Times New Roman" w:eastAsiaTheme="minorEastAsia" w:hAnsi="Times New Roman" w:cs="Times New Roman"/>
                <w:sz w:val="24"/>
                <w:szCs w:val="24"/>
              </w:rPr>
              <w:t xml:space="preserve"> sporto bazėms</w:t>
            </w:r>
            <w:r w:rsidR="54EC4D6E" w:rsidRPr="00776231">
              <w:rPr>
                <w:rFonts w:ascii="Times New Roman" w:eastAsiaTheme="minorEastAsia" w:hAnsi="Times New Roman" w:cs="Times New Roman"/>
                <w:sz w:val="24"/>
                <w:szCs w:val="24"/>
              </w:rPr>
              <w:t>,</w:t>
            </w:r>
            <w:r w:rsidR="784933E5" w:rsidRPr="00776231">
              <w:rPr>
                <w:rFonts w:ascii="Times New Roman" w:eastAsiaTheme="minorEastAsia" w:hAnsi="Times New Roman" w:cs="Times New Roman"/>
                <w:sz w:val="24"/>
                <w:szCs w:val="24"/>
              </w:rPr>
              <w:t xml:space="preserve"> suteikimo naudotis neatlygintinai ar kitu būdu</w:t>
            </w:r>
            <w:r w:rsidR="4D10347C" w:rsidRPr="00776231">
              <w:rPr>
                <w:rFonts w:ascii="Times New Roman" w:eastAsiaTheme="minorEastAsia" w:hAnsi="Times New Roman" w:cs="Times New Roman"/>
                <w:sz w:val="24"/>
                <w:szCs w:val="24"/>
              </w:rPr>
              <w:t xml:space="preserve"> </w:t>
            </w:r>
            <w:r w:rsidR="200F8F80" w:rsidRPr="00776231">
              <w:rPr>
                <w:rFonts w:ascii="Times New Roman" w:eastAsiaTheme="minorEastAsia" w:hAnsi="Times New Roman" w:cs="Times New Roman"/>
                <w:sz w:val="24"/>
                <w:szCs w:val="24"/>
              </w:rPr>
              <w:t xml:space="preserve">tvarkos </w:t>
            </w:r>
            <w:r w:rsidR="4D10347C" w:rsidRPr="00776231">
              <w:rPr>
                <w:rFonts w:ascii="Times New Roman" w:eastAsiaTheme="minorEastAsia" w:hAnsi="Times New Roman" w:cs="Times New Roman"/>
                <w:sz w:val="24"/>
                <w:szCs w:val="24"/>
              </w:rPr>
              <w:t>šiuo metu nėra (</w:t>
            </w:r>
            <w:r w:rsidR="0920D7BE" w:rsidRPr="00776231">
              <w:rPr>
                <w:rFonts w:ascii="Times New Roman" w:eastAsiaTheme="minorEastAsia" w:hAnsi="Times New Roman" w:cs="Times New Roman"/>
                <w:sz w:val="24"/>
                <w:szCs w:val="24"/>
              </w:rPr>
              <w:t xml:space="preserve">tokios tvarkos </w:t>
            </w:r>
            <w:r w:rsidR="4D10347C" w:rsidRPr="00776231">
              <w:rPr>
                <w:rFonts w:ascii="Times New Roman" w:eastAsiaTheme="minorEastAsia" w:hAnsi="Times New Roman" w:cs="Times New Roman"/>
                <w:sz w:val="24"/>
                <w:szCs w:val="24"/>
              </w:rPr>
              <w:t>nustatyti</w:t>
            </w:r>
            <w:r w:rsidR="06F5746D" w:rsidRPr="00776231">
              <w:rPr>
                <w:rFonts w:ascii="Times New Roman" w:eastAsiaTheme="minorEastAsia" w:hAnsi="Times New Roman" w:cs="Times New Roman"/>
                <w:sz w:val="24"/>
                <w:szCs w:val="24"/>
              </w:rPr>
              <w:t xml:space="preserve"> nėra galimybės</w:t>
            </w:r>
            <w:r w:rsidR="4D10347C" w:rsidRPr="00776231">
              <w:rPr>
                <w:rFonts w:ascii="Times New Roman" w:eastAsiaTheme="minorEastAsia" w:hAnsi="Times New Roman" w:cs="Times New Roman"/>
                <w:sz w:val="24"/>
                <w:szCs w:val="24"/>
              </w:rPr>
              <w:t>).</w:t>
            </w:r>
          </w:p>
          <w:p w14:paraId="5D7C02B7" w14:textId="11545495" w:rsidR="00936F7B" w:rsidRPr="00776231" w:rsidRDefault="68F2FE7E" w:rsidP="006F5574">
            <w:pPr>
              <w:spacing w:after="0" w:line="240" w:lineRule="auto"/>
              <w:ind w:firstLine="284"/>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Taip pat p</w:t>
            </w:r>
            <w:r w:rsidR="55CC32C1" w:rsidRPr="00776231">
              <w:rPr>
                <w:rFonts w:ascii="Times New Roman" w:eastAsiaTheme="minorEastAsia" w:hAnsi="Times New Roman" w:cs="Times New Roman"/>
                <w:sz w:val="24"/>
                <w:szCs w:val="24"/>
              </w:rPr>
              <w:t>abrėžtina, kad n</w:t>
            </w:r>
            <w:r w:rsidR="2A72CD77" w:rsidRPr="00776231">
              <w:rPr>
                <w:rFonts w:ascii="Times New Roman" w:eastAsiaTheme="minorEastAsia" w:hAnsi="Times New Roman" w:cs="Times New Roman"/>
                <w:sz w:val="24"/>
                <w:szCs w:val="24"/>
              </w:rPr>
              <w:t>ekilnojamojo turto panaud</w:t>
            </w:r>
            <w:r w:rsidR="0940A1A2" w:rsidRPr="00776231">
              <w:rPr>
                <w:rFonts w:ascii="Times New Roman" w:eastAsiaTheme="minorEastAsia" w:hAnsi="Times New Roman" w:cs="Times New Roman"/>
                <w:sz w:val="24"/>
                <w:szCs w:val="24"/>
              </w:rPr>
              <w:t>os nustatymui</w:t>
            </w:r>
            <w:r w:rsidR="2A72CD77" w:rsidRPr="00776231">
              <w:rPr>
                <w:rFonts w:ascii="Times New Roman" w:eastAsiaTheme="minorEastAsia" w:hAnsi="Times New Roman" w:cs="Times New Roman"/>
                <w:sz w:val="24"/>
                <w:szCs w:val="24"/>
              </w:rPr>
              <w:t xml:space="preserve"> </w:t>
            </w:r>
            <w:r w:rsidR="5A9A0F2B" w:rsidRPr="00776231">
              <w:rPr>
                <w:rFonts w:ascii="Times New Roman" w:eastAsiaTheme="minorEastAsia" w:hAnsi="Times New Roman" w:cs="Times New Roman"/>
                <w:sz w:val="24"/>
                <w:szCs w:val="24"/>
              </w:rPr>
              <w:t>yra</w:t>
            </w:r>
            <w:r w:rsidR="2A72CD77" w:rsidRPr="00776231">
              <w:rPr>
                <w:rFonts w:ascii="Times New Roman" w:eastAsiaTheme="minorEastAsia" w:hAnsi="Times New Roman" w:cs="Times New Roman"/>
                <w:sz w:val="24"/>
                <w:szCs w:val="24"/>
              </w:rPr>
              <w:t xml:space="preserve"> reikalingas Lietuvos Respublikos Vyriausybės nutarimas, kurį </w:t>
            </w:r>
            <w:r w:rsidR="0D28FB4F" w:rsidRPr="00776231">
              <w:rPr>
                <w:rFonts w:ascii="Times New Roman" w:eastAsiaTheme="minorEastAsia" w:hAnsi="Times New Roman" w:cs="Times New Roman"/>
                <w:sz w:val="24"/>
                <w:szCs w:val="24"/>
              </w:rPr>
              <w:t xml:space="preserve">turėtų </w:t>
            </w:r>
            <w:r w:rsidR="2A72CD77" w:rsidRPr="00776231">
              <w:rPr>
                <w:rFonts w:ascii="Times New Roman" w:eastAsiaTheme="minorEastAsia" w:hAnsi="Times New Roman" w:cs="Times New Roman"/>
                <w:sz w:val="24"/>
                <w:szCs w:val="24"/>
              </w:rPr>
              <w:t>inicijuot</w:t>
            </w:r>
            <w:r w:rsidR="20199D98" w:rsidRPr="00776231">
              <w:rPr>
                <w:rFonts w:ascii="Times New Roman" w:eastAsiaTheme="minorEastAsia" w:hAnsi="Times New Roman" w:cs="Times New Roman"/>
                <w:sz w:val="24"/>
                <w:szCs w:val="24"/>
              </w:rPr>
              <w:t>i</w:t>
            </w:r>
            <w:r w:rsidR="2A72CD77" w:rsidRPr="00776231">
              <w:rPr>
                <w:rFonts w:ascii="Times New Roman" w:eastAsiaTheme="minorEastAsia" w:hAnsi="Times New Roman" w:cs="Times New Roman"/>
                <w:sz w:val="24"/>
                <w:szCs w:val="24"/>
              </w:rPr>
              <w:t xml:space="preserve"> </w:t>
            </w:r>
            <w:r w:rsidR="5032D33F" w:rsidRPr="00776231">
              <w:rPr>
                <w:rFonts w:ascii="Times New Roman" w:eastAsiaTheme="minorEastAsia" w:hAnsi="Times New Roman" w:cs="Times New Roman"/>
                <w:sz w:val="24"/>
                <w:szCs w:val="24"/>
              </w:rPr>
              <w:t xml:space="preserve">ministerija. </w:t>
            </w:r>
          </w:p>
          <w:p w14:paraId="0F870D89" w14:textId="77777777" w:rsidR="00936F7B" w:rsidRPr="00776231" w:rsidRDefault="2ECB99B8" w:rsidP="006F5574">
            <w:pPr>
              <w:spacing w:after="0" w:line="240" w:lineRule="auto"/>
              <w:ind w:firstLine="284"/>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Vyriausybės nutarimų ar valstybės turto valdytojo sprendimų dėl valstybės turto perdavimo panaudos pagrindais projektus (toliau kartu – sprendimų projektai) rengia valstybės turto valdytojai, ketinantys perduoti valstybės turtą panaudos pagrindais. Valstybės turto valdytojų parengti sprendimų projektai turi būti derinami su:</w:t>
            </w:r>
            <w:r w:rsidR="009B9A6B" w:rsidRPr="00776231">
              <w:rPr>
                <w:rFonts w:ascii="Times New Roman" w:eastAsiaTheme="minorEastAsia" w:hAnsi="Times New Roman" w:cs="Times New Roman"/>
                <w:sz w:val="24"/>
                <w:szCs w:val="24"/>
              </w:rPr>
              <w:t xml:space="preserve"> </w:t>
            </w:r>
          </w:p>
          <w:p w14:paraId="199C1AF9" w14:textId="6AF336B7" w:rsidR="00B0007D" w:rsidRPr="00776231" w:rsidRDefault="5F29755A" w:rsidP="006F5574">
            <w:pPr>
              <w:spacing w:after="0" w:line="240" w:lineRule="auto"/>
              <w:ind w:firstLine="284"/>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lastRenderedPageBreak/>
              <w:t>-</w:t>
            </w:r>
            <w:r w:rsidR="2ECB99B8" w:rsidRPr="00776231">
              <w:rPr>
                <w:rFonts w:ascii="Times New Roman" w:eastAsiaTheme="minorEastAsia" w:hAnsi="Times New Roman" w:cs="Times New Roman"/>
                <w:sz w:val="24"/>
                <w:szCs w:val="24"/>
              </w:rPr>
              <w:t>institucija, įgyvendinančia valstybės, kaip juridinio asmens, perduodančio ir priimančio valstybės turtą, dalyvio teises ir pareigas (išskyrus atvejus, kai juridinio asmens dalyvio teises ir pareigas įgyvendinanti institucija yra Lietuvos Respublikos Seimas arba Vyriausybė)</w:t>
            </w:r>
          </w:p>
          <w:p w14:paraId="61F3569B" w14:textId="13726C67" w:rsidR="00B0007D" w:rsidRPr="00776231" w:rsidRDefault="3CCC766A" w:rsidP="006F5574">
            <w:pPr>
              <w:spacing w:after="0" w:line="240" w:lineRule="auto"/>
              <w:ind w:firstLine="284"/>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w:t>
            </w:r>
            <w:r w:rsidR="2ECB99B8" w:rsidRPr="00776231">
              <w:rPr>
                <w:rFonts w:ascii="Times New Roman" w:eastAsiaTheme="minorEastAsia" w:hAnsi="Times New Roman" w:cs="Times New Roman"/>
                <w:sz w:val="24"/>
                <w:szCs w:val="24"/>
              </w:rPr>
              <w:t>Lietuvos Respublikos konkurencijos taryba, kai toks derinimo poreikis dėl atlikto poveikio konkurencijai ir atitikties valstybės pagalbos reikalavimams vertinimo nustatytas Poveikio konkurencijai ir atitikties valstybės pagalbos reikalavimams vertinimo tvarkos apraše;</w:t>
            </w:r>
          </w:p>
          <w:p w14:paraId="31871E3B" w14:textId="77777777" w:rsidR="00B0007D" w:rsidRPr="00776231" w:rsidRDefault="700F7756" w:rsidP="006F5574">
            <w:pPr>
              <w:spacing w:after="0" w:line="240" w:lineRule="auto"/>
              <w:ind w:firstLine="284"/>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w:t>
            </w:r>
            <w:r w:rsidR="2ECB99B8" w:rsidRPr="00776231">
              <w:rPr>
                <w:rFonts w:ascii="Times New Roman" w:eastAsiaTheme="minorEastAsia" w:hAnsi="Times New Roman" w:cs="Times New Roman"/>
                <w:sz w:val="24"/>
                <w:szCs w:val="24"/>
              </w:rPr>
              <w:t>centralizuotai valdomo valstybės turto valdytoju, kai panaudos pagrindais perduodamas valstybės nekilnojamasis turtas.</w:t>
            </w:r>
          </w:p>
          <w:p w14:paraId="64186CCD" w14:textId="1C43159B" w:rsidR="00936F7B" w:rsidRPr="00776231" w:rsidRDefault="00936F7B" w:rsidP="006F5574">
            <w:pPr>
              <w:spacing w:after="0" w:line="240" w:lineRule="auto"/>
              <w:ind w:firstLine="284"/>
              <w:jc w:val="both"/>
              <w:rPr>
                <w:rFonts w:ascii="Times New Roman" w:eastAsiaTheme="minorEastAsia" w:hAnsi="Times New Roman" w:cs="Times New Roman"/>
                <w:sz w:val="24"/>
                <w:szCs w:val="24"/>
              </w:rPr>
            </w:pPr>
          </w:p>
        </w:tc>
        <w:tc>
          <w:tcPr>
            <w:tcW w:w="3969" w:type="dxa"/>
          </w:tcPr>
          <w:p w14:paraId="364C6442" w14:textId="6B94C32C" w:rsidR="005B7CEC" w:rsidRPr="00776231" w:rsidRDefault="005B7CEC" w:rsidP="006F5574">
            <w:pPr>
              <w:spacing w:after="0" w:line="240" w:lineRule="auto"/>
              <w:jc w:val="both"/>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lastRenderedPageBreak/>
              <w:t>2024-12-31</w:t>
            </w:r>
          </w:p>
          <w:p w14:paraId="740DE01B" w14:textId="48CB3210" w:rsidR="00B0007D" w:rsidRPr="00776231" w:rsidRDefault="005B7CEC" w:rsidP="006F5574">
            <w:pPr>
              <w:spacing w:after="0" w:line="240" w:lineRule="auto"/>
              <w:jc w:val="both"/>
              <w:rPr>
                <w:rFonts w:ascii="Times New Roman" w:eastAsiaTheme="minorEastAsia" w:hAnsi="Times New Roman" w:cs="Times New Roman"/>
                <w:b/>
                <w:bCs/>
                <w:color w:val="00B050"/>
                <w:sz w:val="24"/>
                <w:szCs w:val="24"/>
              </w:rPr>
            </w:pPr>
            <w:r w:rsidRPr="00776231">
              <w:rPr>
                <w:rFonts w:ascii="Times New Roman" w:eastAsiaTheme="minorEastAsia" w:hAnsi="Times New Roman" w:cs="Times New Roman"/>
                <w:b/>
                <w:bCs/>
                <w:color w:val="00B050"/>
                <w:sz w:val="24"/>
                <w:szCs w:val="24"/>
              </w:rPr>
              <w:t>Įgyvendinta</w:t>
            </w:r>
          </w:p>
          <w:p w14:paraId="6732128B" w14:textId="3CF82CD0" w:rsidR="005B7CEC" w:rsidRPr="00776231" w:rsidRDefault="005B7CEC" w:rsidP="006F5574">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LSC direktoriaus įsakymu nustatytos </w:t>
            </w:r>
            <w:r w:rsidR="00423A3B" w:rsidRPr="00776231">
              <w:rPr>
                <w:rFonts w:ascii="Times New Roman" w:eastAsiaTheme="minorEastAsia" w:hAnsi="Times New Roman" w:cs="Times New Roman"/>
                <w:sz w:val="24"/>
                <w:szCs w:val="24"/>
              </w:rPr>
              <w:t xml:space="preserve">visos LSC valdomos </w:t>
            </w:r>
            <w:r w:rsidRPr="00776231">
              <w:rPr>
                <w:rFonts w:ascii="Times New Roman" w:eastAsiaTheme="minorEastAsia" w:hAnsi="Times New Roman" w:cs="Times New Roman"/>
                <w:sz w:val="24"/>
                <w:szCs w:val="24"/>
              </w:rPr>
              <w:t>sporto infrastruktūros ir kito turto, priklausančio sporto bazėms</w:t>
            </w:r>
            <w:r w:rsidR="00423A3B" w:rsidRPr="00776231">
              <w:rPr>
                <w:rFonts w:ascii="Times New Roman" w:eastAsiaTheme="minorEastAsia" w:hAnsi="Times New Roman" w:cs="Times New Roman"/>
                <w:sz w:val="24"/>
                <w:szCs w:val="24"/>
              </w:rPr>
              <w:t>,</w:t>
            </w:r>
            <w:r w:rsidRPr="00776231">
              <w:rPr>
                <w:rFonts w:ascii="Times New Roman" w:eastAsiaTheme="minorEastAsia" w:hAnsi="Times New Roman" w:cs="Times New Roman"/>
                <w:sz w:val="24"/>
                <w:szCs w:val="24"/>
              </w:rPr>
              <w:t xml:space="preserve"> </w:t>
            </w:r>
            <w:r w:rsidR="00423A3B" w:rsidRPr="00776231">
              <w:rPr>
                <w:rFonts w:ascii="Times New Roman" w:eastAsiaTheme="minorEastAsia" w:hAnsi="Times New Roman" w:cs="Times New Roman"/>
                <w:sz w:val="24"/>
                <w:szCs w:val="24"/>
              </w:rPr>
              <w:t>perdavimo naudotis</w:t>
            </w:r>
            <w:r w:rsidRPr="00776231">
              <w:rPr>
                <w:rFonts w:ascii="Times New Roman" w:eastAsiaTheme="minorEastAsia" w:hAnsi="Times New Roman" w:cs="Times New Roman"/>
                <w:sz w:val="24"/>
                <w:szCs w:val="24"/>
              </w:rPr>
              <w:t xml:space="preserve"> taisyklės</w:t>
            </w:r>
            <w:r w:rsidR="00042DB3" w:rsidRPr="00776231">
              <w:rPr>
                <w:rFonts w:ascii="Times New Roman" w:eastAsiaTheme="minorEastAsia" w:hAnsi="Times New Roman" w:cs="Times New Roman"/>
                <w:sz w:val="24"/>
                <w:szCs w:val="24"/>
              </w:rPr>
              <w:t>, kriterijai ir tvarka</w:t>
            </w:r>
            <w:r w:rsidRPr="00776231">
              <w:rPr>
                <w:rFonts w:ascii="Times New Roman" w:eastAsiaTheme="minorEastAsia" w:hAnsi="Times New Roman" w:cs="Times New Roman"/>
                <w:sz w:val="24"/>
                <w:szCs w:val="24"/>
              </w:rPr>
              <w:t>.</w:t>
            </w:r>
            <w:r w:rsidR="00042DB3" w:rsidRPr="00776231">
              <w:rPr>
                <w:rFonts w:ascii="Times New Roman" w:eastAsiaTheme="minorEastAsia" w:hAnsi="Times New Roman" w:cs="Times New Roman"/>
                <w:sz w:val="24"/>
                <w:szCs w:val="24"/>
              </w:rPr>
              <w:t xml:space="preserve"> </w:t>
            </w:r>
            <w:r w:rsidR="00423A3B" w:rsidRPr="00776231">
              <w:rPr>
                <w:rFonts w:ascii="Times New Roman" w:eastAsiaTheme="minorEastAsia" w:hAnsi="Times New Roman" w:cs="Times New Roman"/>
                <w:sz w:val="24"/>
                <w:szCs w:val="24"/>
              </w:rPr>
              <w:t>ŠMSM nurodo, kad k</w:t>
            </w:r>
            <w:r w:rsidR="00042DB3" w:rsidRPr="00776231">
              <w:rPr>
                <w:rFonts w:ascii="Times New Roman" w:eastAsiaTheme="minorEastAsia" w:hAnsi="Times New Roman" w:cs="Times New Roman"/>
                <w:sz w:val="24"/>
                <w:szCs w:val="24"/>
              </w:rPr>
              <w:t>itokio, sporto bazėms nepriskirto turto</w:t>
            </w:r>
            <w:r w:rsidR="00423A3B" w:rsidRPr="00776231">
              <w:rPr>
                <w:rFonts w:ascii="Times New Roman" w:eastAsiaTheme="minorEastAsia" w:hAnsi="Times New Roman" w:cs="Times New Roman"/>
                <w:sz w:val="24"/>
                <w:szCs w:val="24"/>
              </w:rPr>
              <w:t xml:space="preserve">, kuris gali būti perduotas sporto organizacijoms naudotis neatlygintinai paslaugos ar panaudos teisinėmis formomis </w:t>
            </w:r>
            <w:r w:rsidR="00042DB3" w:rsidRPr="00776231">
              <w:rPr>
                <w:rFonts w:ascii="Times New Roman" w:eastAsiaTheme="minorEastAsia" w:hAnsi="Times New Roman" w:cs="Times New Roman"/>
                <w:sz w:val="24"/>
                <w:szCs w:val="24"/>
              </w:rPr>
              <w:t>Lietuvoje nėra</w:t>
            </w:r>
            <w:r w:rsidR="00423A3B" w:rsidRPr="00776231">
              <w:rPr>
                <w:rFonts w:ascii="Times New Roman" w:eastAsiaTheme="minorEastAsia" w:hAnsi="Times New Roman" w:cs="Times New Roman"/>
                <w:sz w:val="24"/>
                <w:szCs w:val="24"/>
              </w:rPr>
              <w:t xml:space="preserve"> ir nebus, todėl papildomas reguliavimas netikslingas.</w:t>
            </w:r>
          </w:p>
          <w:p w14:paraId="5DBBF847" w14:textId="6562118C" w:rsidR="005B7CEC" w:rsidRPr="00776231" w:rsidRDefault="00423A3B" w:rsidP="006F5574">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ŠMSM </w:t>
            </w:r>
            <w:r w:rsidR="005B7CEC" w:rsidRPr="00776231">
              <w:rPr>
                <w:rFonts w:ascii="Times New Roman" w:eastAsiaTheme="minorEastAsia" w:hAnsi="Times New Roman" w:cs="Times New Roman"/>
                <w:sz w:val="24"/>
                <w:szCs w:val="24"/>
              </w:rPr>
              <w:t xml:space="preserve">argumentams </w:t>
            </w:r>
            <w:r w:rsidRPr="00776231">
              <w:rPr>
                <w:rFonts w:ascii="Times New Roman" w:eastAsiaTheme="minorEastAsia" w:hAnsi="Times New Roman" w:cs="Times New Roman"/>
                <w:sz w:val="24"/>
                <w:szCs w:val="24"/>
              </w:rPr>
              <w:t>pritariame</w:t>
            </w:r>
            <w:r w:rsidR="005B7CEC" w:rsidRPr="00776231">
              <w:rPr>
                <w:rFonts w:ascii="Times New Roman" w:eastAsiaTheme="minorEastAsia" w:hAnsi="Times New Roman" w:cs="Times New Roman"/>
                <w:sz w:val="24"/>
                <w:szCs w:val="24"/>
              </w:rPr>
              <w:t xml:space="preserve">. Rizika </w:t>
            </w:r>
            <w:r w:rsidR="006F3453" w:rsidRPr="00776231">
              <w:rPr>
                <w:rFonts w:ascii="Times New Roman" w:eastAsiaTheme="minorEastAsia" w:hAnsi="Times New Roman" w:cs="Times New Roman"/>
                <w:sz w:val="24"/>
                <w:szCs w:val="24"/>
              </w:rPr>
              <w:t>valdoma</w:t>
            </w:r>
            <w:r w:rsidR="00042DB3" w:rsidRPr="00776231">
              <w:rPr>
                <w:rFonts w:ascii="Times New Roman" w:eastAsiaTheme="minorEastAsia" w:hAnsi="Times New Roman" w:cs="Times New Roman"/>
                <w:sz w:val="24"/>
                <w:szCs w:val="24"/>
              </w:rPr>
              <w:t>.</w:t>
            </w:r>
          </w:p>
          <w:p w14:paraId="5142D1CF" w14:textId="77777777" w:rsidR="005B7CEC" w:rsidRPr="00776231" w:rsidRDefault="005B7CEC" w:rsidP="006F5574">
            <w:pPr>
              <w:spacing w:after="0" w:line="240" w:lineRule="auto"/>
              <w:jc w:val="both"/>
              <w:rPr>
                <w:rFonts w:ascii="Times New Roman" w:eastAsiaTheme="minorEastAsia" w:hAnsi="Times New Roman" w:cs="Times New Roman"/>
                <w:sz w:val="24"/>
                <w:szCs w:val="24"/>
              </w:rPr>
            </w:pPr>
          </w:p>
          <w:p w14:paraId="382C8D43" w14:textId="13C39549" w:rsidR="005B7CEC" w:rsidRPr="00776231" w:rsidRDefault="005B7CEC" w:rsidP="006F5574">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Stebėsena baigta</w:t>
            </w:r>
          </w:p>
        </w:tc>
      </w:tr>
      <w:tr w:rsidR="000C7DE2" w:rsidRPr="00776231" w14:paraId="34F0FE7C" w14:textId="77777777" w:rsidTr="0003714D">
        <w:trPr>
          <w:trHeight w:val="2117"/>
        </w:trPr>
        <w:tc>
          <w:tcPr>
            <w:tcW w:w="3256" w:type="dxa"/>
            <w:vMerge w:val="restart"/>
          </w:tcPr>
          <w:p w14:paraId="597D5713" w14:textId="5649D80A" w:rsidR="000C7DE2" w:rsidRPr="00776231" w:rsidRDefault="000C7DE2" w:rsidP="000C7DE2">
            <w:pPr>
              <w:pStyle w:val="Sraopastraipa"/>
              <w:pBdr>
                <w:top w:val="nil"/>
                <w:left w:val="nil"/>
                <w:bottom w:val="nil"/>
                <w:right w:val="nil"/>
                <w:between w:val="nil"/>
                <w:bar w:val="nil"/>
              </w:pBdr>
              <w:tabs>
                <w:tab w:val="left" w:pos="142"/>
                <w:tab w:val="left" w:pos="1701"/>
              </w:tabs>
              <w:spacing w:after="0" w:line="240" w:lineRule="auto"/>
              <w:ind w:left="22"/>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lastRenderedPageBreak/>
              <w:t>1.2. Teisiniame reguliavime nenustatyti reikalavimai sporto organizacijoms, kuriuos jos turi atitikti, kad įgytų teisę neatlygintinai arba lengvatinėmis sąlygomis naudoti sporto infrastruktūrą ir turtą.</w:t>
            </w:r>
          </w:p>
          <w:p w14:paraId="38A315CC" w14:textId="77777777" w:rsidR="000C7DE2" w:rsidRPr="00776231" w:rsidRDefault="000C7DE2" w:rsidP="006F5574">
            <w:pPr>
              <w:spacing w:after="0" w:line="240" w:lineRule="auto"/>
              <w:jc w:val="both"/>
              <w:rPr>
                <w:rFonts w:ascii="Times New Roman" w:eastAsiaTheme="minorEastAsia" w:hAnsi="Times New Roman" w:cs="Times New Roman"/>
                <w:sz w:val="24"/>
                <w:szCs w:val="24"/>
              </w:rPr>
            </w:pPr>
          </w:p>
        </w:tc>
        <w:tc>
          <w:tcPr>
            <w:tcW w:w="3118" w:type="dxa"/>
            <w:vMerge w:val="restart"/>
          </w:tcPr>
          <w:p w14:paraId="53A3D0C6" w14:textId="77777777" w:rsidR="000C7DE2" w:rsidRPr="00776231" w:rsidRDefault="000C7DE2" w:rsidP="006F5574">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1.1. Tobulinti teisinį reguliavimą:</w:t>
            </w:r>
          </w:p>
          <w:p w14:paraId="6387F904" w14:textId="79628561" w:rsidR="000C7DE2" w:rsidRPr="00776231" w:rsidRDefault="000C7DE2" w:rsidP="006F5574">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1.1.2. nustatyti bendrus reikalavimus ir kriterijus sporto organizacijoms, kuriuos jos turi atitikti, kad neatlygintinai ar lengvatine tvarka galėtų naudotis sporto infrastruktūra ir turtu rengiant sportininkus, ir jos suteikimo naudotis neatlygintinai arba lengvatinėmis sąlygomis teisinius pagrindus. </w:t>
            </w:r>
          </w:p>
        </w:tc>
        <w:tc>
          <w:tcPr>
            <w:tcW w:w="4394" w:type="dxa"/>
          </w:tcPr>
          <w:p w14:paraId="7DFB3331" w14:textId="603DF3BC" w:rsidR="000C7DE2" w:rsidRPr="00776231" w:rsidRDefault="000C7DE2" w:rsidP="006F5574">
            <w:pPr>
              <w:spacing w:after="0" w:line="240" w:lineRule="auto"/>
              <w:jc w:val="both"/>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t>2024-12-30</w:t>
            </w:r>
          </w:p>
          <w:p w14:paraId="7714B4C6" w14:textId="37CAE68B" w:rsidR="000C7DE2" w:rsidRPr="00776231" w:rsidRDefault="000C7DE2" w:rsidP="006F5574">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Lietuvos sporto centras (toliau - Centras) yra Lietuvos Respublikos švietimo, mokslo ir sporto ministerijai  pavaldi valstybės biudžetinė įstaiga, kurios paskirtis – sudaryti sąlygas sportininkams rengti, teikti sportinės veiklos ir specializuotas asmens sveikatos priežiūros paslaugas, valdant valstybės Centrui perduotą turtą. Lietuvos Respublikos švietimo, mokslo ir sporto ministro 2024 m. gegužės 20 d. įsakymu Nr. V-578 pakeistuose Lietuvos sporto centro nuostatuose yra nustatyti Centro veiklos tikslai ir funkcijos, atsižvelgiant į tai, kad valstybė finansuoja sporto organizacijų </w:t>
            </w:r>
            <w:r w:rsidRPr="00776231">
              <w:rPr>
                <w:rFonts w:ascii="Times New Roman" w:eastAsiaTheme="minorEastAsia" w:hAnsi="Times New Roman" w:cs="Times New Roman"/>
                <w:sz w:val="24"/>
                <w:szCs w:val="24"/>
              </w:rPr>
              <w:lastRenderedPageBreak/>
              <w:t xml:space="preserve">rengiamų aukšto meistriškumo sporto programų įgyvendinimą. </w:t>
            </w:r>
          </w:p>
          <w:p w14:paraId="26E38067" w14:textId="1A0C7ABB" w:rsidR="000C7DE2" w:rsidRPr="00776231" w:rsidRDefault="000C7DE2" w:rsidP="006F5574">
            <w:pPr>
              <w:spacing w:after="0" w:line="240" w:lineRule="auto"/>
              <w:ind w:firstLine="284"/>
              <w:jc w:val="both"/>
              <w:rPr>
                <w:rFonts w:ascii="Times New Roman" w:eastAsiaTheme="minorEastAsia" w:hAnsi="Times New Roman" w:cs="Times New Roman"/>
                <w:color w:val="000000" w:themeColor="text1"/>
                <w:sz w:val="24"/>
                <w:szCs w:val="24"/>
              </w:rPr>
            </w:pPr>
            <w:r w:rsidRPr="00776231">
              <w:rPr>
                <w:rFonts w:ascii="Times New Roman" w:eastAsiaTheme="minorEastAsia" w:hAnsi="Times New Roman" w:cs="Times New Roman"/>
                <w:sz w:val="24"/>
                <w:szCs w:val="24"/>
              </w:rPr>
              <w:t>Centro nuostatų 9.1.1. punkte nustatyta, kad Centras „</w:t>
            </w:r>
            <w:r w:rsidRPr="00776231">
              <w:rPr>
                <w:rFonts w:ascii="Times New Roman" w:eastAsiaTheme="minorEastAsia" w:hAnsi="Times New Roman" w:cs="Times New Roman"/>
                <w:i/>
                <w:iCs/>
                <w:color w:val="000000" w:themeColor="text1"/>
                <w:sz w:val="24"/>
                <w:szCs w:val="24"/>
              </w:rPr>
              <w:t xml:space="preserve">teikia neatlygintinai sportinės veiklos paslaugas sporto šakų federacijoms bei </w:t>
            </w:r>
            <w:proofErr w:type="spellStart"/>
            <w:r w:rsidRPr="00776231">
              <w:rPr>
                <w:rFonts w:ascii="Times New Roman" w:eastAsiaTheme="minorEastAsia" w:hAnsi="Times New Roman" w:cs="Times New Roman"/>
                <w:i/>
                <w:iCs/>
                <w:color w:val="000000" w:themeColor="text1"/>
                <w:sz w:val="24"/>
                <w:szCs w:val="24"/>
              </w:rPr>
              <w:t>paralimpiniam</w:t>
            </w:r>
            <w:proofErr w:type="spellEnd"/>
            <w:r w:rsidRPr="00776231">
              <w:rPr>
                <w:rFonts w:ascii="Times New Roman" w:eastAsiaTheme="minorEastAsia" w:hAnsi="Times New Roman" w:cs="Times New Roman"/>
                <w:i/>
                <w:iCs/>
                <w:color w:val="000000" w:themeColor="text1"/>
                <w:sz w:val="24"/>
                <w:szCs w:val="24"/>
              </w:rPr>
              <w:t>, regos, klausos, judėjimo negalią turinčių asmenų sporto judėjimams Lietuvoje vadovaujančioms nevyriausybinėms organizacijoms (toliau kartu – federacijoms) (prioritetą teikiant olimpinių sporto šakų (ypač strateginių) federacijoms), visų amžiaus grupių nacionalinių rinktinių (išskyrus rengiamus veteranų sporto varžyboms) ir (ar) kandidatų į tokias nacionalines rinktines sportininkų rengimo tikslu aukšto meistriškumo sporto pratyboms, aukšto meistriškumo sporto treniruočių stovykloms vykdyti Centro valdomose sporto bazėse</w:t>
            </w:r>
            <w:r w:rsidRPr="00776231">
              <w:rPr>
                <w:rFonts w:ascii="Times New Roman" w:eastAsiaTheme="minorEastAsia" w:hAnsi="Times New Roman" w:cs="Times New Roman"/>
                <w:color w:val="000000" w:themeColor="text1"/>
                <w:sz w:val="24"/>
                <w:szCs w:val="24"/>
              </w:rPr>
              <w:t xml:space="preserve">”. Neatlygintinas naudojimasis Centro valdomomis sporto bazėmis vertinamas kaip valstybės biudžeto lėšų netiesioginis gavimas. Centro nuostatuose taip pat yra nustatytas ir prioritetas - olimpinių sporto šakų (ypač strateginių) federacijos. </w:t>
            </w:r>
          </w:p>
          <w:p w14:paraId="2199B1FC" w14:textId="397113D8" w:rsidR="000C7DE2" w:rsidRPr="00776231" w:rsidRDefault="000C7DE2" w:rsidP="006F5574">
            <w:pPr>
              <w:spacing w:after="0" w:line="240" w:lineRule="auto"/>
              <w:ind w:firstLine="284"/>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Sporto įstatyme yra nustatyti kriterijai, kuriuos turi atitikti sporto organizacijos, siekiančios gauti valstybės biudžeto lėšų. 2025 m. sausio 1 d. įsigalioja nauja Sporto įstatymo redakcija, kurios 22 straipsnyje nustatyti aiškūs ir konkretūs kriterijai, kuriuos turi atitikti sporto organizacijos, siekiančios gauti valstybės biudžeto lėšų. </w:t>
            </w:r>
          </w:p>
        </w:tc>
        <w:tc>
          <w:tcPr>
            <w:tcW w:w="3969" w:type="dxa"/>
          </w:tcPr>
          <w:p w14:paraId="2CD087E5" w14:textId="218C415D" w:rsidR="000C7DE2" w:rsidRPr="00776231" w:rsidRDefault="000C7DE2" w:rsidP="006F5574">
            <w:pPr>
              <w:spacing w:after="0" w:line="240" w:lineRule="auto"/>
              <w:jc w:val="both"/>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lastRenderedPageBreak/>
              <w:t>2024-12-31</w:t>
            </w:r>
          </w:p>
          <w:p w14:paraId="192D892D" w14:textId="2566D19B" w:rsidR="000C7DE2" w:rsidRPr="00776231" w:rsidRDefault="000C7DE2" w:rsidP="006F5574">
            <w:pPr>
              <w:spacing w:after="0" w:line="240" w:lineRule="auto"/>
              <w:jc w:val="both"/>
              <w:rPr>
                <w:rFonts w:ascii="Times New Roman" w:eastAsiaTheme="minorEastAsia" w:hAnsi="Times New Roman" w:cs="Times New Roman"/>
                <w:b/>
                <w:bCs/>
                <w:color w:val="92D050"/>
                <w:sz w:val="24"/>
                <w:szCs w:val="24"/>
              </w:rPr>
            </w:pPr>
            <w:r w:rsidRPr="00776231">
              <w:rPr>
                <w:rFonts w:ascii="Times New Roman" w:eastAsiaTheme="minorEastAsia" w:hAnsi="Times New Roman" w:cs="Times New Roman"/>
                <w:b/>
                <w:bCs/>
                <w:color w:val="92D050"/>
                <w:sz w:val="24"/>
                <w:szCs w:val="24"/>
              </w:rPr>
              <w:t>Įgyvendinta iš dalies</w:t>
            </w:r>
          </w:p>
          <w:p w14:paraId="01B8987C" w14:textId="7FE55F05" w:rsidR="000C7DE2" w:rsidRPr="00776231" w:rsidRDefault="000C7DE2" w:rsidP="006F5574">
            <w:pPr>
              <w:spacing w:after="0" w:line="240" w:lineRule="auto"/>
              <w:jc w:val="both"/>
              <w:rPr>
                <w:rFonts w:ascii="Times New Roman" w:eastAsiaTheme="minorEastAsia" w:hAnsi="Times New Roman" w:cs="Times New Roman"/>
                <w:sz w:val="24"/>
                <w:szCs w:val="24"/>
              </w:rPr>
            </w:pPr>
          </w:p>
          <w:p w14:paraId="68D18F7E" w14:textId="0368D009" w:rsidR="000C7DE2" w:rsidRPr="00776231" w:rsidRDefault="000C7DE2" w:rsidP="006F5574">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Atlikus korupcijos rizikos analizę nustatėme, kad valstybės sporto infrastruktūra ir kitas turtas sporto veiklos tikslams gali būti perduodamas valdyti ne tik Lietuvos sporto centrui, tačiau ir kitoms įstaigoms, tačiau tik Lietuvos sporto centras, sudaro sąlygas tam tikroms sporto organizacijoms neatlygintinai teikti paslaugas. Taip pat nustatėme, kad neatlygintinoms sporto paslaugoms teikti kitos įstaigos, kurios valdo valstybės perduotą sporto  </w:t>
            </w:r>
            <w:r w:rsidRPr="00776231">
              <w:rPr>
                <w:rFonts w:ascii="Times New Roman" w:eastAsiaTheme="minorEastAsia" w:hAnsi="Times New Roman" w:cs="Times New Roman"/>
                <w:sz w:val="24"/>
                <w:szCs w:val="24"/>
              </w:rPr>
              <w:lastRenderedPageBreak/>
              <w:t>infrastruktūrą ir kitą turtą, neturi pakankamo teisinio pagrindo sudaryti galimybes teikti neatlygintinas sporto paslaugas toms pačioms sporto organizacijoms, kurioms tokias paslaugas teikia Lietuvos sporto centras. Manome, kad organizacijos, kurios turi teisę gauti LSC teikiamas paslaugas turėtų turėti galimybę naudotis neatlygintinai ar lengvatinėmis sąlygomis ir kita, ne LSC valdoma valstybės sporto infrastruktūra ir turtu.</w:t>
            </w:r>
          </w:p>
          <w:p w14:paraId="1D7B4C9D" w14:textId="53A2160E" w:rsidR="000C7DE2" w:rsidRPr="00776231" w:rsidRDefault="000C7DE2" w:rsidP="006F5574">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Nurodytame Sporto įstatymo 22 straipsnyje  nustatyti kriterijai, kuriuos turi atitikti sporto organizacijos, siekiančios gauti valstybės biudžeto lėšų, tačiau ne siekiančios gauti naudotis neatlygintinai ar lengvatine tvarka valstybės sporto infrastruktūrą ar kitos sporto paskirties turtą, kuris valstybės perduotas valdyti skirtingoms įstaigoms. Todėl šiuo metu nustatyta rizika valdoma iš dalies ir pateikto pasiūlymo tikslas pasiektas tik iš dalies.</w:t>
            </w:r>
          </w:p>
          <w:p w14:paraId="21BE174D" w14:textId="1490A590" w:rsidR="000C7DE2" w:rsidRPr="00776231" w:rsidRDefault="000C7DE2" w:rsidP="006F5574">
            <w:pPr>
              <w:spacing w:after="0" w:line="240" w:lineRule="auto"/>
              <w:jc w:val="both"/>
              <w:rPr>
                <w:rFonts w:ascii="Times New Roman" w:eastAsiaTheme="minorEastAsia" w:hAnsi="Times New Roman" w:cs="Times New Roman"/>
                <w:sz w:val="24"/>
                <w:szCs w:val="24"/>
              </w:rPr>
            </w:pPr>
          </w:p>
          <w:p w14:paraId="0C2C4ED2" w14:textId="2EDCCF2B" w:rsidR="000C7DE2" w:rsidRPr="00776231" w:rsidRDefault="000C7DE2" w:rsidP="006F5574">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Siūlome, tobulinti teisinį reguliavimą arba įstaigų, kurioms perduotas turtas  valdyti, veiklos teisinį reguliavimą, nustatyti pakankamus pagrindus, reikalavimus ir kriterijus tam tikroms sporto organizacijoms, kuriuos turėtų teisę neatlygintinai ar lengvatinėmis sąlygomis naudotis visu valstybės </w:t>
            </w:r>
            <w:r w:rsidRPr="00776231">
              <w:rPr>
                <w:rFonts w:ascii="Times New Roman" w:eastAsiaTheme="minorEastAsia" w:hAnsi="Times New Roman" w:cs="Times New Roman"/>
                <w:sz w:val="24"/>
                <w:szCs w:val="24"/>
              </w:rPr>
              <w:lastRenderedPageBreak/>
              <w:t>perduotu kitoms įstaigoms valdyti sporto infrastruktūra ir turtu.</w:t>
            </w:r>
          </w:p>
          <w:p w14:paraId="7F6336B1" w14:textId="77777777" w:rsidR="000C7DE2" w:rsidRPr="00776231" w:rsidRDefault="000C7DE2" w:rsidP="006F5574">
            <w:pPr>
              <w:spacing w:after="0" w:line="240" w:lineRule="auto"/>
              <w:jc w:val="both"/>
              <w:rPr>
                <w:rFonts w:ascii="Times New Roman" w:eastAsiaTheme="minorEastAsia" w:hAnsi="Times New Roman" w:cs="Times New Roman"/>
                <w:sz w:val="24"/>
                <w:szCs w:val="24"/>
              </w:rPr>
            </w:pPr>
          </w:p>
          <w:p w14:paraId="1C882BC1" w14:textId="47541639" w:rsidR="000C7DE2" w:rsidRPr="00776231" w:rsidRDefault="000C7DE2" w:rsidP="006F5574">
            <w:pPr>
              <w:spacing w:after="0" w:line="240" w:lineRule="auto"/>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Stebėsena tęsiama</w:t>
            </w:r>
          </w:p>
        </w:tc>
      </w:tr>
      <w:tr w:rsidR="000C7DE2" w:rsidRPr="00776231" w14:paraId="4019F290" w14:textId="77777777" w:rsidTr="0003714D">
        <w:trPr>
          <w:trHeight w:val="2117"/>
        </w:trPr>
        <w:tc>
          <w:tcPr>
            <w:tcW w:w="3256" w:type="dxa"/>
            <w:vMerge/>
          </w:tcPr>
          <w:p w14:paraId="2E7580D7" w14:textId="77777777" w:rsidR="000C7DE2" w:rsidRPr="00776231" w:rsidRDefault="000C7DE2" w:rsidP="000C7DE2">
            <w:pPr>
              <w:pBdr>
                <w:top w:val="nil"/>
                <w:left w:val="nil"/>
                <w:bottom w:val="nil"/>
                <w:right w:val="nil"/>
                <w:between w:val="nil"/>
                <w:bar w:val="nil"/>
              </w:pBdr>
              <w:tabs>
                <w:tab w:val="left" w:pos="142"/>
                <w:tab w:val="left" w:pos="1701"/>
              </w:tabs>
              <w:spacing w:after="0" w:line="240" w:lineRule="auto"/>
              <w:jc w:val="both"/>
              <w:rPr>
                <w:rFonts w:ascii="Times New Roman" w:eastAsiaTheme="minorEastAsia" w:hAnsi="Times New Roman" w:cs="Times New Roman"/>
                <w:sz w:val="24"/>
                <w:szCs w:val="24"/>
              </w:rPr>
            </w:pPr>
          </w:p>
        </w:tc>
        <w:tc>
          <w:tcPr>
            <w:tcW w:w="3118" w:type="dxa"/>
            <w:vMerge/>
          </w:tcPr>
          <w:p w14:paraId="6CDC90F8" w14:textId="77777777" w:rsidR="000C7DE2" w:rsidRPr="00776231" w:rsidRDefault="000C7DE2" w:rsidP="006F5574">
            <w:pPr>
              <w:spacing w:after="0" w:line="240" w:lineRule="auto"/>
              <w:jc w:val="both"/>
              <w:rPr>
                <w:rFonts w:ascii="Times New Roman" w:eastAsiaTheme="minorEastAsia" w:hAnsi="Times New Roman" w:cs="Times New Roman"/>
                <w:sz w:val="24"/>
                <w:szCs w:val="24"/>
              </w:rPr>
            </w:pPr>
          </w:p>
        </w:tc>
        <w:tc>
          <w:tcPr>
            <w:tcW w:w="4394" w:type="dxa"/>
          </w:tcPr>
          <w:p w14:paraId="5DA75DB0" w14:textId="77777777" w:rsidR="000C7DE2" w:rsidRPr="00776231" w:rsidRDefault="000C7DE2" w:rsidP="006F5574">
            <w:pPr>
              <w:spacing w:after="0" w:line="240" w:lineRule="auto"/>
              <w:jc w:val="both"/>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t>2025-09-30</w:t>
            </w:r>
          </w:p>
          <w:p w14:paraId="0F6E9E50" w14:textId="77777777" w:rsidR="00801F6D" w:rsidRPr="00776231" w:rsidRDefault="00801F6D" w:rsidP="00801F6D">
            <w:pPr>
              <w:pStyle w:val="Default"/>
              <w:jc w:val="both"/>
              <w:rPr>
                <w:color w:val="auto"/>
              </w:rPr>
            </w:pPr>
            <w:r w:rsidRPr="00776231">
              <w:rPr>
                <w:color w:val="auto"/>
              </w:rPr>
              <w:t>LSC yra biudžetinė įstaiga, kasmet finansuojama valstybės biudžeto lėšomis. SIP ir PLK yra viešosios įstaigos, visiškai negaunančios kasmetinių valstybės biudžeto lėšų. Todėl šių įstaigų finansinė padėtis yra visiškai skirtinga.</w:t>
            </w:r>
          </w:p>
          <w:p w14:paraId="21BC23A7" w14:textId="77777777" w:rsidR="00801F6D" w:rsidRPr="00776231" w:rsidRDefault="00801F6D" w:rsidP="00801F6D">
            <w:pPr>
              <w:pStyle w:val="Default"/>
              <w:jc w:val="both"/>
              <w:rPr>
                <w:color w:val="auto"/>
              </w:rPr>
            </w:pPr>
          </w:p>
          <w:p w14:paraId="49B0872C" w14:textId="77777777" w:rsidR="00801F6D" w:rsidRPr="00776231" w:rsidRDefault="00801F6D" w:rsidP="00801F6D">
            <w:pPr>
              <w:pStyle w:val="Default"/>
              <w:jc w:val="both"/>
              <w:rPr>
                <w:color w:val="auto"/>
              </w:rPr>
            </w:pPr>
            <w:r w:rsidRPr="00776231">
              <w:rPr>
                <w:color w:val="auto"/>
              </w:rPr>
              <w:t>PLK yra plėtojama išskirtinai viena, ne olimpinė, techninė sporto šaka - kartingas. Lietuvos kartingo federacija taip pat negauna jokio valstybės finansavimo. Taigi pajamos už kartodromo nuomą yra bene vienintelės PLK pajamos.</w:t>
            </w:r>
          </w:p>
          <w:p w14:paraId="143E8418" w14:textId="77777777" w:rsidR="00801F6D" w:rsidRPr="00776231" w:rsidRDefault="00801F6D" w:rsidP="00801F6D">
            <w:pPr>
              <w:pStyle w:val="Default"/>
              <w:jc w:val="both"/>
              <w:rPr>
                <w:color w:val="auto"/>
              </w:rPr>
            </w:pPr>
          </w:p>
          <w:p w14:paraId="3D5E4FC8" w14:textId="77777777" w:rsidR="00801F6D" w:rsidRPr="00776231" w:rsidRDefault="00801F6D" w:rsidP="00801F6D">
            <w:pPr>
              <w:pStyle w:val="Default"/>
              <w:jc w:val="both"/>
              <w:rPr>
                <w:color w:val="auto"/>
              </w:rPr>
            </w:pPr>
            <w:r w:rsidRPr="00776231">
              <w:rPr>
                <w:color w:val="auto"/>
              </w:rPr>
              <w:t xml:space="preserve">SIP pati užtikrina darbo užmokesčio mokėjimą, rūpinasi  rekonstrukcijai reikalingomis lėšomis ir pilnai išsilaiko. Paslaugų įkainiai yra derinami su Ministerija. Pabrėžtina, kad įkainių politika užtikrina 100 proc. salių užimtumą. </w:t>
            </w:r>
          </w:p>
          <w:p w14:paraId="662774EF" w14:textId="77777777" w:rsidR="00801F6D" w:rsidRPr="00776231" w:rsidRDefault="00801F6D" w:rsidP="00801F6D">
            <w:pPr>
              <w:pStyle w:val="Default"/>
              <w:jc w:val="both"/>
              <w:rPr>
                <w:color w:val="auto"/>
              </w:rPr>
            </w:pPr>
          </w:p>
          <w:p w14:paraId="12BDE765" w14:textId="77777777" w:rsidR="00801F6D" w:rsidRPr="00776231" w:rsidRDefault="00801F6D" w:rsidP="00801F6D">
            <w:pPr>
              <w:pStyle w:val="Default"/>
              <w:jc w:val="both"/>
              <w:rPr>
                <w:color w:val="auto"/>
              </w:rPr>
            </w:pPr>
            <w:r w:rsidRPr="00776231">
              <w:rPr>
                <w:color w:val="auto"/>
              </w:rPr>
              <w:t xml:space="preserve">PLK ir SIP teikiant paslaugas neatlygintinai ar lengvatinėmis sąlygomis, įstaigoms būtų reikalingas papildomas finansavimas valstybės biudžeto lėšomis, kuris nėra numatytas. Atsižvelgiant į geopolitinę situaciją ir valstybės prioritetus, papildomas </w:t>
            </w:r>
            <w:r w:rsidRPr="00776231">
              <w:rPr>
                <w:color w:val="auto"/>
              </w:rPr>
              <w:lastRenderedPageBreak/>
              <w:t>finansavimas šioms įstaigoms nėra planuojamas.</w:t>
            </w:r>
          </w:p>
          <w:p w14:paraId="64B26444" w14:textId="585C07E2" w:rsidR="000C7DE2" w:rsidRPr="00776231" w:rsidRDefault="000C7DE2" w:rsidP="006F5574">
            <w:pPr>
              <w:spacing w:after="0" w:line="240" w:lineRule="auto"/>
              <w:jc w:val="both"/>
              <w:rPr>
                <w:rFonts w:ascii="Times New Roman" w:eastAsiaTheme="minorEastAsia" w:hAnsi="Times New Roman" w:cs="Times New Roman"/>
                <w:sz w:val="24"/>
                <w:szCs w:val="24"/>
              </w:rPr>
            </w:pPr>
          </w:p>
        </w:tc>
        <w:tc>
          <w:tcPr>
            <w:tcW w:w="3969" w:type="dxa"/>
          </w:tcPr>
          <w:p w14:paraId="76C6FA6A" w14:textId="77777777" w:rsidR="000C7DE2" w:rsidRPr="00776231" w:rsidRDefault="000C7DE2" w:rsidP="006F5574">
            <w:pPr>
              <w:spacing w:after="0" w:line="240" w:lineRule="auto"/>
              <w:jc w:val="both"/>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lastRenderedPageBreak/>
              <w:t>2025-10-31</w:t>
            </w:r>
          </w:p>
          <w:p w14:paraId="49E4ACD0" w14:textId="49D9E709" w:rsidR="000C7DE2" w:rsidRPr="00776231" w:rsidRDefault="00441D8E" w:rsidP="006F5574">
            <w:pPr>
              <w:spacing w:after="0" w:line="240" w:lineRule="auto"/>
              <w:jc w:val="both"/>
              <w:rPr>
                <w:rFonts w:ascii="Times New Roman" w:eastAsiaTheme="minorEastAsia" w:hAnsi="Times New Roman" w:cs="Times New Roman"/>
                <w:b/>
                <w:bCs/>
                <w:color w:val="00B050"/>
                <w:sz w:val="24"/>
                <w:szCs w:val="24"/>
              </w:rPr>
            </w:pPr>
            <w:r w:rsidRPr="00776231">
              <w:rPr>
                <w:rFonts w:ascii="Times New Roman" w:eastAsiaTheme="minorEastAsia" w:hAnsi="Times New Roman" w:cs="Times New Roman"/>
                <w:b/>
                <w:bCs/>
                <w:color w:val="00B050"/>
                <w:sz w:val="24"/>
                <w:szCs w:val="24"/>
              </w:rPr>
              <w:t>Įgyvendinta</w:t>
            </w:r>
          </w:p>
          <w:p w14:paraId="316CFAEA" w14:textId="24971715" w:rsidR="00801F6D" w:rsidRPr="00776231" w:rsidRDefault="00801F6D" w:rsidP="006F5574">
            <w:pPr>
              <w:spacing w:after="0" w:line="240" w:lineRule="auto"/>
              <w:jc w:val="both"/>
              <w:rPr>
                <w:rFonts w:ascii="Times New Roman" w:eastAsiaTheme="minorEastAsia" w:hAnsi="Times New Roman" w:cs="Times New Roman"/>
                <w:sz w:val="24"/>
                <w:szCs w:val="24"/>
              </w:rPr>
            </w:pPr>
          </w:p>
          <w:p w14:paraId="3D8D4683" w14:textId="51BFD42B" w:rsidR="00801F6D" w:rsidRPr="00776231" w:rsidRDefault="00801F6D" w:rsidP="00801F6D">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2024 m. gegužės 20 d. įsakymu Nr. V-578 pakeistuose Lietuvos sporto centro nuostatuose yra nustatyti </w:t>
            </w:r>
            <w:r w:rsidR="00441D8E" w:rsidRPr="00776231">
              <w:rPr>
                <w:rFonts w:ascii="Times New Roman" w:eastAsiaTheme="minorEastAsia" w:hAnsi="Times New Roman" w:cs="Times New Roman"/>
                <w:sz w:val="24"/>
                <w:szCs w:val="24"/>
              </w:rPr>
              <w:t>sporto organizacijoms reikalavimai, kuriuos ji turi atitikti, kad galėtų naudotis sporto infrastruktūra ir turtu rengiant sportininkus</w:t>
            </w:r>
            <w:r w:rsidRPr="00776231">
              <w:rPr>
                <w:rFonts w:ascii="Times New Roman" w:eastAsiaTheme="minorEastAsia" w:hAnsi="Times New Roman" w:cs="Times New Roman"/>
                <w:sz w:val="24"/>
                <w:szCs w:val="24"/>
              </w:rPr>
              <w:t xml:space="preserve">. Sporto įstatymo (redakcija nuo 2025-01-01) 22 straipsnyje nustatyti aiškūs ir konkretūs kriterijai, kuriuos turi atitikti sporto organizacijos, siekiančios gauti valstybės </w:t>
            </w:r>
            <w:r w:rsidR="00441D8E" w:rsidRPr="00776231">
              <w:rPr>
                <w:rFonts w:ascii="Times New Roman" w:eastAsiaTheme="minorEastAsia" w:hAnsi="Times New Roman" w:cs="Times New Roman"/>
                <w:sz w:val="24"/>
                <w:szCs w:val="24"/>
              </w:rPr>
              <w:t>finansavimą</w:t>
            </w:r>
            <w:r w:rsidR="00907C89" w:rsidRPr="00776231">
              <w:rPr>
                <w:rFonts w:ascii="Times New Roman" w:eastAsiaTheme="minorEastAsia" w:hAnsi="Times New Roman" w:cs="Times New Roman"/>
                <w:sz w:val="24"/>
                <w:szCs w:val="24"/>
              </w:rPr>
              <w:t xml:space="preserve">. </w:t>
            </w:r>
            <w:r w:rsidR="00FF0329" w:rsidRPr="00776231">
              <w:rPr>
                <w:rFonts w:ascii="Times New Roman" w:eastAsiaTheme="minorEastAsia" w:hAnsi="Times New Roman" w:cs="Times New Roman"/>
                <w:sz w:val="24"/>
                <w:szCs w:val="24"/>
              </w:rPr>
              <w:t>Paaiškinimas</w:t>
            </w:r>
            <w:r w:rsidR="00907C89" w:rsidRPr="00776231">
              <w:rPr>
                <w:rFonts w:ascii="Times New Roman" w:eastAsiaTheme="minorEastAsia" w:hAnsi="Times New Roman" w:cs="Times New Roman"/>
                <w:sz w:val="24"/>
                <w:szCs w:val="24"/>
              </w:rPr>
              <w:t xml:space="preserve"> dėl kitų viešųjų įstaigų valdančių valstybės turtą finansinės padėties ir nepakankamo valstybės finansavimo</w:t>
            </w:r>
            <w:r w:rsidR="00FF0329" w:rsidRPr="00776231">
              <w:rPr>
                <w:rFonts w:ascii="Times New Roman" w:eastAsiaTheme="minorEastAsia" w:hAnsi="Times New Roman" w:cs="Times New Roman"/>
                <w:sz w:val="24"/>
                <w:szCs w:val="24"/>
              </w:rPr>
              <w:t xml:space="preserve"> ir dėl to nesančių galimybių naudotis šia infrastruktūra sportininkams</w:t>
            </w:r>
            <w:r w:rsidR="00907C89" w:rsidRPr="00776231">
              <w:rPr>
                <w:rFonts w:ascii="Times New Roman" w:eastAsiaTheme="minorEastAsia" w:hAnsi="Times New Roman" w:cs="Times New Roman"/>
                <w:sz w:val="24"/>
                <w:szCs w:val="24"/>
              </w:rPr>
              <w:t xml:space="preserve"> yra</w:t>
            </w:r>
            <w:r w:rsidR="00FF0329" w:rsidRPr="00776231">
              <w:rPr>
                <w:rFonts w:ascii="Times New Roman" w:eastAsiaTheme="minorEastAsia" w:hAnsi="Times New Roman" w:cs="Times New Roman"/>
                <w:sz w:val="24"/>
                <w:szCs w:val="24"/>
              </w:rPr>
              <w:t xml:space="preserve"> susijęs su</w:t>
            </w:r>
            <w:r w:rsidR="00907C89" w:rsidRPr="00776231">
              <w:rPr>
                <w:rFonts w:ascii="Times New Roman" w:eastAsiaTheme="minorEastAsia" w:hAnsi="Times New Roman" w:cs="Times New Roman"/>
                <w:sz w:val="24"/>
                <w:szCs w:val="24"/>
              </w:rPr>
              <w:t xml:space="preserve"> </w:t>
            </w:r>
            <w:r w:rsidR="00FF0329" w:rsidRPr="00776231">
              <w:rPr>
                <w:rFonts w:ascii="Times New Roman" w:eastAsiaTheme="minorEastAsia" w:hAnsi="Times New Roman" w:cs="Times New Roman"/>
                <w:sz w:val="24"/>
                <w:szCs w:val="24"/>
              </w:rPr>
              <w:t xml:space="preserve">sporto </w:t>
            </w:r>
            <w:r w:rsidR="00907C89" w:rsidRPr="00776231">
              <w:rPr>
                <w:rFonts w:ascii="Times New Roman" w:eastAsiaTheme="minorEastAsia" w:hAnsi="Times New Roman" w:cs="Times New Roman"/>
                <w:sz w:val="24"/>
                <w:szCs w:val="24"/>
              </w:rPr>
              <w:t>politikos</w:t>
            </w:r>
            <w:r w:rsidR="00FF0329" w:rsidRPr="00776231">
              <w:rPr>
                <w:rFonts w:ascii="Times New Roman" w:eastAsiaTheme="minorEastAsia" w:hAnsi="Times New Roman" w:cs="Times New Roman"/>
                <w:sz w:val="24"/>
                <w:szCs w:val="24"/>
              </w:rPr>
              <w:t xml:space="preserve"> </w:t>
            </w:r>
            <w:r w:rsidR="00907C89" w:rsidRPr="00776231">
              <w:rPr>
                <w:rFonts w:ascii="Times New Roman" w:eastAsiaTheme="minorEastAsia" w:hAnsi="Times New Roman" w:cs="Times New Roman"/>
                <w:sz w:val="24"/>
                <w:szCs w:val="24"/>
              </w:rPr>
              <w:t>formavim</w:t>
            </w:r>
            <w:r w:rsidR="00FF0329" w:rsidRPr="00776231">
              <w:rPr>
                <w:rFonts w:ascii="Times New Roman" w:eastAsiaTheme="minorEastAsia" w:hAnsi="Times New Roman" w:cs="Times New Roman"/>
                <w:sz w:val="24"/>
                <w:szCs w:val="24"/>
              </w:rPr>
              <w:t>u, todėl STT neturi teisinio pagrindo jų vertinti.</w:t>
            </w:r>
          </w:p>
          <w:p w14:paraId="27BCCE93" w14:textId="114DAAA8" w:rsidR="00FF0329" w:rsidRPr="00776231" w:rsidRDefault="00FF0329" w:rsidP="00801F6D">
            <w:pPr>
              <w:spacing w:after="0" w:line="240" w:lineRule="auto"/>
              <w:jc w:val="both"/>
              <w:rPr>
                <w:rFonts w:ascii="Times New Roman" w:eastAsiaTheme="minorEastAsia" w:hAnsi="Times New Roman" w:cs="Times New Roman"/>
                <w:sz w:val="24"/>
                <w:szCs w:val="24"/>
              </w:rPr>
            </w:pPr>
          </w:p>
          <w:p w14:paraId="6B98ACEB" w14:textId="306E1243" w:rsidR="00FF0329" w:rsidRPr="00776231" w:rsidRDefault="00FF0329" w:rsidP="00801F6D">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Stebėsena baigta</w:t>
            </w:r>
          </w:p>
          <w:p w14:paraId="2ABD6D61" w14:textId="64C695C8" w:rsidR="00801F6D" w:rsidRPr="00776231" w:rsidRDefault="00801F6D" w:rsidP="006F5574">
            <w:pPr>
              <w:spacing w:after="0" w:line="240" w:lineRule="auto"/>
              <w:jc w:val="both"/>
              <w:rPr>
                <w:rFonts w:ascii="Times New Roman" w:eastAsiaTheme="minorEastAsia" w:hAnsi="Times New Roman" w:cs="Times New Roman"/>
                <w:sz w:val="24"/>
                <w:szCs w:val="24"/>
              </w:rPr>
            </w:pPr>
          </w:p>
        </w:tc>
      </w:tr>
      <w:tr w:rsidR="000C7DE2" w:rsidRPr="00776231" w14:paraId="209F0FE5" w14:textId="77777777" w:rsidTr="0003714D">
        <w:trPr>
          <w:trHeight w:val="445"/>
        </w:trPr>
        <w:tc>
          <w:tcPr>
            <w:tcW w:w="3256" w:type="dxa"/>
            <w:vMerge w:val="restart"/>
          </w:tcPr>
          <w:p w14:paraId="26408EC0" w14:textId="046AD588" w:rsidR="000C7DE2" w:rsidRPr="00776231" w:rsidRDefault="000C7DE2" w:rsidP="006F5574">
            <w:pPr>
              <w:pBdr>
                <w:top w:val="nil"/>
                <w:left w:val="nil"/>
                <w:bottom w:val="nil"/>
                <w:right w:val="nil"/>
                <w:between w:val="nil"/>
                <w:bar w:val="nil"/>
              </w:pBdr>
              <w:tabs>
                <w:tab w:val="left" w:pos="142"/>
                <w:tab w:val="left" w:pos="1701"/>
              </w:tabs>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1.3. Įstaigose, kurios dalininkė valstybė, neužtikrinama valstybės sprendimo viršenybė priimant sporto infrastruktūros ir turto valdymo ir naudojimo sprendimus bei vykdant veiklos priežiūrą.</w:t>
            </w:r>
          </w:p>
          <w:p w14:paraId="590AC468" w14:textId="77777777" w:rsidR="000C7DE2" w:rsidRPr="00776231" w:rsidRDefault="000C7DE2" w:rsidP="006F5574">
            <w:pPr>
              <w:pBdr>
                <w:top w:val="nil"/>
                <w:left w:val="nil"/>
                <w:bottom w:val="nil"/>
                <w:right w:val="nil"/>
                <w:between w:val="nil"/>
                <w:bar w:val="nil"/>
              </w:pBdr>
              <w:tabs>
                <w:tab w:val="left" w:pos="142"/>
                <w:tab w:val="left" w:pos="1701"/>
              </w:tabs>
              <w:spacing w:after="0" w:line="240" w:lineRule="auto"/>
              <w:jc w:val="both"/>
              <w:rPr>
                <w:rFonts w:ascii="Times New Roman" w:eastAsiaTheme="minorEastAsia" w:hAnsi="Times New Roman" w:cs="Times New Roman"/>
                <w:sz w:val="24"/>
                <w:szCs w:val="24"/>
              </w:rPr>
            </w:pPr>
          </w:p>
        </w:tc>
        <w:tc>
          <w:tcPr>
            <w:tcW w:w="3118" w:type="dxa"/>
            <w:vMerge w:val="restart"/>
          </w:tcPr>
          <w:p w14:paraId="62EF358B" w14:textId="1FF35DE4" w:rsidR="000C7DE2" w:rsidRPr="00776231" w:rsidRDefault="000C7DE2" w:rsidP="006F5574">
            <w:pPr>
              <w:pBdr>
                <w:top w:val="nil"/>
                <w:left w:val="nil"/>
                <w:bottom w:val="nil"/>
                <w:right w:val="nil"/>
                <w:between w:val="nil"/>
                <w:bar w:val="nil"/>
              </w:pBdr>
              <w:tabs>
                <w:tab w:val="left" w:pos="1418"/>
                <w:tab w:val="left" w:pos="1843"/>
              </w:tabs>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1.2. Inicijuoti PLK dalininkų visuotinį susirinkimą ir teikti siūlymus PLK dalininkų susirinkime svarstyti:</w:t>
            </w:r>
          </w:p>
          <w:p w14:paraId="565CB57C" w14:textId="37EF32A2" w:rsidR="000C7DE2" w:rsidRPr="00776231" w:rsidRDefault="000C7DE2" w:rsidP="006F5574">
            <w:pPr>
              <w:pBdr>
                <w:top w:val="nil"/>
                <w:left w:val="nil"/>
                <w:bottom w:val="nil"/>
                <w:right w:val="nil"/>
                <w:between w:val="nil"/>
                <w:bar w:val="nil"/>
              </w:pBdr>
              <w:tabs>
                <w:tab w:val="left" w:pos="1418"/>
                <w:tab w:val="left" w:pos="1843"/>
              </w:tabs>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1.2.1. PLK dalininkų visuotiniame susirinkime  teikti siūlymą keisti PLK įstatus, nustatant valstybei PLK sprendžiamąjį balsą – ne mažiau kaip 50 plius 1 proc. sprendimui priimti reikalingų balsų, suteikiančių valstybei lemiamą poveikį, ir keisti sprendimo priėmimo tvarką nustatant, kad dalininkų visuotinis susirinkimas sprendimus priima paprasta balsų dauguma.</w:t>
            </w:r>
          </w:p>
          <w:p w14:paraId="0D1DA7AB" w14:textId="3ADF854B" w:rsidR="000C7DE2" w:rsidRPr="00776231" w:rsidRDefault="000C7DE2" w:rsidP="006F5574">
            <w:pPr>
              <w:pBdr>
                <w:top w:val="nil"/>
                <w:left w:val="nil"/>
                <w:bottom w:val="nil"/>
                <w:right w:val="nil"/>
                <w:between w:val="nil"/>
                <w:bar w:val="nil"/>
              </w:pBdr>
              <w:tabs>
                <w:tab w:val="left" w:pos="1418"/>
                <w:tab w:val="left" w:pos="1843"/>
              </w:tabs>
              <w:spacing w:after="0" w:line="240" w:lineRule="auto"/>
              <w:jc w:val="both"/>
              <w:rPr>
                <w:rFonts w:ascii="Times New Roman" w:eastAsiaTheme="minorEastAsia" w:hAnsi="Times New Roman" w:cs="Times New Roman"/>
                <w:sz w:val="24"/>
                <w:szCs w:val="24"/>
              </w:rPr>
            </w:pPr>
          </w:p>
        </w:tc>
        <w:tc>
          <w:tcPr>
            <w:tcW w:w="4394" w:type="dxa"/>
          </w:tcPr>
          <w:p w14:paraId="29683C10" w14:textId="221455AB" w:rsidR="000C7DE2" w:rsidRPr="00776231" w:rsidRDefault="000C7DE2" w:rsidP="006F5574">
            <w:pPr>
              <w:tabs>
                <w:tab w:val="left" w:pos="1296"/>
              </w:tabs>
              <w:spacing w:after="0" w:line="240" w:lineRule="auto"/>
              <w:jc w:val="both"/>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t>2024-12-30</w:t>
            </w:r>
          </w:p>
          <w:p w14:paraId="5A074874" w14:textId="66962722" w:rsidR="000C7DE2" w:rsidRPr="00776231" w:rsidRDefault="000C7DE2" w:rsidP="006F5574">
            <w:pPr>
              <w:tabs>
                <w:tab w:val="left" w:pos="1296"/>
              </w:tabs>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VšĮ „Plytinės kartodromas“ (toliau – PLK) dalininkų susirinkimas įvyko 2024 m. gruodžio 20 d. </w:t>
            </w:r>
          </w:p>
          <w:p w14:paraId="6E1404B5" w14:textId="38C4A6B8" w:rsidR="000C7DE2" w:rsidRPr="00776231" w:rsidRDefault="000C7DE2" w:rsidP="006F5574">
            <w:pPr>
              <w:pBdr>
                <w:top w:val="nil"/>
                <w:left w:val="nil"/>
                <w:bottom w:val="nil"/>
                <w:right w:val="nil"/>
                <w:between w:val="nil"/>
              </w:pBdr>
              <w:tabs>
                <w:tab w:val="left" w:pos="1418"/>
                <w:tab w:val="left" w:pos="1843"/>
              </w:tabs>
              <w:spacing w:after="0" w:line="240" w:lineRule="auto"/>
              <w:ind w:firstLine="284"/>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Susirinkime buvo pateiktas siūlymas keisti PLK įstatus, nustatant valstybei PLK dalininkų susirinkime sprendžiamąjį balsą – ne mažiau kaip 50 plius 1 proc. sprendimui priimti reikalingų balsų, suteikiančių valstybei lemiamą poveikį. Taip pat buvo pateiktas siūlymas keisti dalininkų susirinkimo sprendimų priėmimo tvarką nustatant, kad dalininkų visuotinis susirinkimas sprendimus priima paprasta balsų dauguma. </w:t>
            </w:r>
          </w:p>
          <w:p w14:paraId="680B52C4" w14:textId="1C60EEC3" w:rsidR="000C7DE2" w:rsidRPr="00776231" w:rsidRDefault="000C7DE2" w:rsidP="006F5574">
            <w:pPr>
              <w:pBdr>
                <w:top w:val="nil"/>
                <w:left w:val="nil"/>
                <w:bottom w:val="nil"/>
                <w:right w:val="nil"/>
                <w:between w:val="nil"/>
              </w:pBdr>
              <w:tabs>
                <w:tab w:val="left" w:pos="1418"/>
                <w:tab w:val="left" w:pos="1843"/>
              </w:tabs>
              <w:spacing w:after="0" w:line="240" w:lineRule="auto"/>
              <w:ind w:firstLine="284"/>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Vienam iš dviejų dalininkų, Švietimo, mokslo ir sporto ministerijos atstovui balsavus už, kitam dalininkui balsavus prieš, šiems pateiktiems siūlymams nebuvo pritarta (visuotiniame dalininkų susirinkime sprendimai priimami bendru sutarimu).</w:t>
            </w:r>
          </w:p>
          <w:p w14:paraId="45B61573" w14:textId="216746EE" w:rsidR="000C7DE2" w:rsidRPr="00776231" w:rsidRDefault="000C7DE2" w:rsidP="006F5574">
            <w:pPr>
              <w:spacing w:after="0" w:line="240" w:lineRule="auto"/>
              <w:ind w:firstLine="284"/>
              <w:jc w:val="both"/>
              <w:rPr>
                <w:rFonts w:ascii="Times New Roman" w:eastAsiaTheme="minorEastAsia" w:hAnsi="Times New Roman" w:cs="Times New Roman"/>
                <w:sz w:val="24"/>
                <w:szCs w:val="24"/>
              </w:rPr>
            </w:pPr>
          </w:p>
        </w:tc>
        <w:tc>
          <w:tcPr>
            <w:tcW w:w="3969" w:type="dxa"/>
          </w:tcPr>
          <w:p w14:paraId="7C9463C9" w14:textId="77777777" w:rsidR="000C7DE2" w:rsidRPr="00776231" w:rsidRDefault="000C7DE2" w:rsidP="006F5574">
            <w:pPr>
              <w:spacing w:after="0" w:line="240" w:lineRule="auto"/>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t>2024-12-31</w:t>
            </w:r>
          </w:p>
          <w:p w14:paraId="5540027F" w14:textId="533B37F3" w:rsidR="000C7DE2" w:rsidRPr="00776231" w:rsidRDefault="000C7DE2" w:rsidP="006F5574">
            <w:pPr>
              <w:spacing w:after="0" w:line="240" w:lineRule="auto"/>
              <w:rPr>
                <w:rFonts w:ascii="Times New Roman" w:eastAsiaTheme="minorEastAsia" w:hAnsi="Times New Roman" w:cs="Times New Roman"/>
                <w:b/>
                <w:bCs/>
                <w:color w:val="92D050"/>
                <w:sz w:val="24"/>
                <w:szCs w:val="24"/>
              </w:rPr>
            </w:pPr>
            <w:r w:rsidRPr="00776231">
              <w:rPr>
                <w:rFonts w:ascii="Times New Roman" w:eastAsiaTheme="minorEastAsia" w:hAnsi="Times New Roman" w:cs="Times New Roman"/>
                <w:b/>
                <w:bCs/>
                <w:color w:val="92D050"/>
                <w:sz w:val="24"/>
                <w:szCs w:val="24"/>
              </w:rPr>
              <w:t>Įgyvendinta iš dalies</w:t>
            </w:r>
          </w:p>
          <w:p w14:paraId="00A33225" w14:textId="103DE0F4" w:rsidR="000C7DE2" w:rsidRPr="00776231" w:rsidRDefault="000C7DE2" w:rsidP="006F5574">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PLK dalininkų susirinkimas inicijuotas, įvyko 2024-12-20, susirinkime pasiūlymas keisti PLK įstatus pateiktas, tačiau jis nepriimtas, PLK įstatai nepakeisti, valstybės sprendimo viršenybė priimant valstybės sporto infrastruktūros ir turto valdymo sprendimus PLK neužtikrinta. KRA išvadoje pateiktos pastabos ir pasiūlymo tikslai nebuvo visiškai pasiekti.</w:t>
            </w:r>
          </w:p>
          <w:p w14:paraId="5A2F2E24" w14:textId="77777777" w:rsidR="000C7DE2" w:rsidRPr="00776231" w:rsidRDefault="000C7DE2" w:rsidP="006F5574">
            <w:pPr>
              <w:spacing w:after="0" w:line="240" w:lineRule="auto"/>
              <w:jc w:val="both"/>
              <w:rPr>
                <w:rFonts w:ascii="Times New Roman" w:eastAsiaTheme="minorEastAsia" w:hAnsi="Times New Roman" w:cs="Times New Roman"/>
                <w:sz w:val="24"/>
                <w:szCs w:val="24"/>
              </w:rPr>
            </w:pPr>
          </w:p>
          <w:p w14:paraId="1F4EB801" w14:textId="07B387E7" w:rsidR="000C7DE2" w:rsidRPr="00776231" w:rsidRDefault="000C7DE2" w:rsidP="006F5574">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Siūlome, imtis visų galimų teisinių viešojo intereso, užtikrinant valstybės sprendimo viršenybę priimant valstybės turto valdymo sprendimus, priemonių. Pavyzdžiui, kreiptis į Lietuvos Respublikos prokuratūrą dėl viešojo intereso gynimo arba į teismą dėl PLK dalininkų susirinkimo sprendimo panaikinimo ir įpareigojimo priimti sprendimą ir pakeisti įstatus, taip pat galimų kitokių priemonių ir apie tai informuoti STT</w:t>
            </w:r>
          </w:p>
          <w:p w14:paraId="1BA9B12F" w14:textId="77777777" w:rsidR="000C7DE2" w:rsidRPr="00776231" w:rsidRDefault="000C7DE2" w:rsidP="006F5574">
            <w:pPr>
              <w:spacing w:after="0" w:line="240" w:lineRule="auto"/>
              <w:jc w:val="both"/>
              <w:rPr>
                <w:rFonts w:ascii="Times New Roman" w:eastAsiaTheme="minorEastAsia" w:hAnsi="Times New Roman" w:cs="Times New Roman"/>
                <w:sz w:val="24"/>
                <w:szCs w:val="24"/>
              </w:rPr>
            </w:pPr>
          </w:p>
          <w:p w14:paraId="7561BDCE" w14:textId="5F09F285" w:rsidR="000C7DE2" w:rsidRPr="00776231" w:rsidRDefault="000C7DE2" w:rsidP="006F5574">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Stebėsena tęsiama</w:t>
            </w:r>
          </w:p>
        </w:tc>
      </w:tr>
      <w:tr w:rsidR="000C7DE2" w:rsidRPr="00776231" w14:paraId="77130768" w14:textId="77777777" w:rsidTr="0003714D">
        <w:trPr>
          <w:trHeight w:val="445"/>
        </w:trPr>
        <w:tc>
          <w:tcPr>
            <w:tcW w:w="3256" w:type="dxa"/>
            <w:vMerge/>
          </w:tcPr>
          <w:p w14:paraId="0C06911F" w14:textId="77777777" w:rsidR="000C7DE2" w:rsidRPr="00776231" w:rsidRDefault="000C7DE2" w:rsidP="000C7DE2">
            <w:pPr>
              <w:pBdr>
                <w:top w:val="nil"/>
                <w:left w:val="nil"/>
                <w:bottom w:val="nil"/>
                <w:right w:val="nil"/>
                <w:between w:val="nil"/>
                <w:bar w:val="nil"/>
              </w:pBdr>
              <w:tabs>
                <w:tab w:val="left" w:pos="142"/>
                <w:tab w:val="left" w:pos="1701"/>
              </w:tabs>
              <w:spacing w:after="0" w:line="240" w:lineRule="auto"/>
              <w:jc w:val="both"/>
              <w:rPr>
                <w:rFonts w:ascii="Times New Roman" w:eastAsiaTheme="minorEastAsia" w:hAnsi="Times New Roman" w:cs="Times New Roman"/>
                <w:sz w:val="24"/>
                <w:szCs w:val="24"/>
              </w:rPr>
            </w:pPr>
          </w:p>
        </w:tc>
        <w:tc>
          <w:tcPr>
            <w:tcW w:w="3118" w:type="dxa"/>
            <w:vMerge/>
          </w:tcPr>
          <w:p w14:paraId="72FA086F" w14:textId="77777777" w:rsidR="000C7DE2" w:rsidRPr="00776231" w:rsidRDefault="000C7DE2" w:rsidP="000C7DE2">
            <w:pPr>
              <w:pBdr>
                <w:top w:val="nil"/>
                <w:left w:val="nil"/>
                <w:bottom w:val="nil"/>
                <w:right w:val="nil"/>
                <w:between w:val="nil"/>
                <w:bar w:val="nil"/>
              </w:pBdr>
              <w:tabs>
                <w:tab w:val="left" w:pos="1418"/>
                <w:tab w:val="left" w:pos="1843"/>
              </w:tabs>
              <w:spacing w:after="0" w:line="240" w:lineRule="auto"/>
              <w:jc w:val="both"/>
              <w:rPr>
                <w:rFonts w:ascii="Times New Roman" w:eastAsiaTheme="minorEastAsia" w:hAnsi="Times New Roman" w:cs="Times New Roman"/>
                <w:sz w:val="24"/>
                <w:szCs w:val="24"/>
              </w:rPr>
            </w:pPr>
          </w:p>
        </w:tc>
        <w:tc>
          <w:tcPr>
            <w:tcW w:w="4394" w:type="dxa"/>
          </w:tcPr>
          <w:p w14:paraId="35391855" w14:textId="77777777" w:rsidR="000C7DE2" w:rsidRPr="00776231" w:rsidRDefault="000C7DE2" w:rsidP="000C7DE2">
            <w:pPr>
              <w:spacing w:after="0" w:line="240" w:lineRule="auto"/>
              <w:jc w:val="both"/>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t>2025-09-30</w:t>
            </w:r>
          </w:p>
          <w:p w14:paraId="32D0872A" w14:textId="77777777" w:rsidR="00FF0329" w:rsidRPr="00776231" w:rsidRDefault="00FF0329" w:rsidP="00FF0329">
            <w:pPr>
              <w:spacing w:after="0" w:line="240" w:lineRule="auto"/>
              <w:jc w:val="both"/>
              <w:rPr>
                <w:rFonts w:ascii="Times New Roman" w:hAnsi="Times New Roman" w:cs="Times New Roman"/>
                <w:sz w:val="24"/>
                <w:szCs w:val="24"/>
              </w:rPr>
            </w:pPr>
            <w:r w:rsidRPr="00776231">
              <w:rPr>
                <w:rFonts w:ascii="Times New Roman" w:hAnsi="Times New Roman" w:cs="Times New Roman"/>
                <w:sz w:val="24"/>
                <w:szCs w:val="24"/>
              </w:rPr>
              <w:t xml:space="preserve">Švietimo, mokslo ir sporto ministerija parengė ir su PLK direktoriumi derina naują viešosios įstaigos įstatų redakciją. Projektas parengtas pagal šiuo metu galiojančius įstatymus, reglamentuojančius viešųjų įstaigų veiklą, taip pat atsižvelgiant į STT rekomendacijas. </w:t>
            </w:r>
          </w:p>
          <w:p w14:paraId="5B5DDB73" w14:textId="77777777" w:rsidR="00FF0329" w:rsidRPr="00776231" w:rsidRDefault="00FF0329" w:rsidP="00FF0329">
            <w:pPr>
              <w:spacing w:after="0" w:line="240" w:lineRule="auto"/>
              <w:jc w:val="both"/>
              <w:rPr>
                <w:rFonts w:ascii="Times New Roman" w:eastAsiaTheme="minorEastAsia" w:hAnsi="Times New Roman" w:cs="Times New Roman"/>
                <w:sz w:val="24"/>
                <w:szCs w:val="24"/>
              </w:rPr>
            </w:pPr>
            <w:r w:rsidRPr="00776231">
              <w:rPr>
                <w:rFonts w:ascii="Times New Roman" w:hAnsi="Times New Roman" w:cs="Times New Roman"/>
                <w:sz w:val="24"/>
                <w:szCs w:val="24"/>
              </w:rPr>
              <w:t>Naujos redakcijos įstatų projekto nuostatomis siekiama išgryninti įstaigos funkcijas, išryškinti veiklas</w:t>
            </w:r>
            <w:r w:rsidRPr="00776231">
              <w:rPr>
                <w:rFonts w:ascii="Times New Roman" w:eastAsiaTheme="minorEastAsia" w:hAnsi="Times New Roman" w:cs="Times New Roman"/>
                <w:sz w:val="24"/>
                <w:szCs w:val="24"/>
              </w:rPr>
              <w:t>, susijusias su viešojo intereso tenkinimu.</w:t>
            </w:r>
          </w:p>
          <w:p w14:paraId="5BEB8C67" w14:textId="189B39A5" w:rsidR="00FF0329" w:rsidRPr="00776231" w:rsidRDefault="00FF0329" w:rsidP="00FF0329">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Įstatų projekte siūloma nustatyti, kad Įstaiga </w:t>
            </w:r>
            <w:bookmarkStart w:id="4" w:name="_Hlk213065963"/>
            <w:r w:rsidRPr="00776231">
              <w:rPr>
                <w:rFonts w:ascii="Times New Roman" w:eastAsiaTheme="minorEastAsia" w:hAnsi="Times New Roman" w:cs="Times New Roman"/>
                <w:sz w:val="24"/>
                <w:szCs w:val="24"/>
              </w:rPr>
              <w:t>sudaro sąlygas jos valdomoje sporto infrastruktūroje rengti kartingų sporto šakos sportininkus, organizuoja kartingų sporto aukšto meistriškumo varžybas, atrankos varžybas, treniruočių stovyklas ir kitus kartingų sporto renginius, vykdo kitą visuomenei naudingą veiklą sporto srityje, prisidėdama prie kartingų sporto populiarinimo ir plėtros</w:t>
            </w:r>
            <w:bookmarkEnd w:id="4"/>
            <w:r w:rsidRPr="00776231">
              <w:rPr>
                <w:rFonts w:ascii="Times New Roman" w:eastAsiaTheme="minorEastAsia" w:hAnsi="Times New Roman" w:cs="Times New Roman"/>
                <w:sz w:val="24"/>
                <w:szCs w:val="24"/>
              </w:rPr>
              <w:t xml:space="preserve">. </w:t>
            </w:r>
          </w:p>
          <w:p w14:paraId="2CBF8F51" w14:textId="77777777" w:rsidR="00FF0329" w:rsidRPr="00776231" w:rsidRDefault="00FF0329" w:rsidP="00FF0329">
            <w:pPr>
              <w:spacing w:after="0" w:line="240" w:lineRule="auto"/>
              <w:jc w:val="both"/>
              <w:rPr>
                <w:rFonts w:ascii="Times New Roman" w:hAnsi="Times New Roman" w:cs="Times New Roman"/>
                <w:sz w:val="24"/>
                <w:szCs w:val="24"/>
              </w:rPr>
            </w:pPr>
            <w:r w:rsidRPr="00776231">
              <w:rPr>
                <w:rFonts w:ascii="Times New Roman" w:hAnsi="Times New Roman" w:cs="Times New Roman"/>
                <w:sz w:val="24"/>
                <w:szCs w:val="24"/>
              </w:rPr>
              <w:t xml:space="preserve">Įstatų projekte taip pat yra nuostatų, kuriomis </w:t>
            </w:r>
            <w:bookmarkStart w:id="5" w:name="_Hlk213065555"/>
            <w:r w:rsidRPr="00776231">
              <w:rPr>
                <w:rFonts w:ascii="Times New Roman" w:hAnsi="Times New Roman" w:cs="Times New Roman"/>
                <w:sz w:val="24"/>
                <w:szCs w:val="24"/>
              </w:rPr>
              <w:t>siekiama didinti dalininkų, taigi ir valstybės,  vaidmenį priimant sprendimus dėl PLK valdomos infrastruktūros naudojimo sąlygų, sutarčių pasirašymo ir kitų klausimų, kuriais anksčiau dalininkų susirinkimas sprendimų nepriimdavo</w:t>
            </w:r>
            <w:bookmarkEnd w:id="5"/>
            <w:r w:rsidRPr="00776231">
              <w:rPr>
                <w:rFonts w:ascii="Times New Roman" w:hAnsi="Times New Roman" w:cs="Times New Roman"/>
                <w:sz w:val="24"/>
                <w:szCs w:val="24"/>
              </w:rPr>
              <w:t>.</w:t>
            </w:r>
          </w:p>
          <w:p w14:paraId="6407682C" w14:textId="77777777" w:rsidR="00FF0329" w:rsidRPr="00776231" w:rsidRDefault="00FF0329" w:rsidP="00FF0329">
            <w:pPr>
              <w:spacing w:after="0" w:line="240" w:lineRule="auto"/>
              <w:jc w:val="both"/>
              <w:rPr>
                <w:rFonts w:ascii="Times New Roman" w:eastAsia="Times New Roman" w:hAnsi="Times New Roman" w:cs="Times New Roman"/>
                <w:color w:val="000000" w:themeColor="text1"/>
                <w:sz w:val="24"/>
                <w:szCs w:val="24"/>
              </w:rPr>
            </w:pPr>
            <w:r w:rsidRPr="00776231">
              <w:rPr>
                <w:rFonts w:ascii="Times New Roman" w:hAnsi="Times New Roman" w:cs="Times New Roman"/>
                <w:sz w:val="24"/>
                <w:szCs w:val="24"/>
              </w:rPr>
              <w:t>Projekte yra numatyta, kad dalininkų susirinkimas n</w:t>
            </w:r>
            <w:r w:rsidRPr="00776231">
              <w:rPr>
                <w:rFonts w:ascii="Times New Roman" w:eastAsia="Times New Roman" w:hAnsi="Times New Roman" w:cs="Times New Roman"/>
                <w:color w:val="000000" w:themeColor="text1"/>
                <w:sz w:val="24"/>
                <w:szCs w:val="24"/>
              </w:rPr>
              <w:t xml:space="preserve">ustato Įstaigos infrastruktūros ir kito turto suteikimo naudoti kitiems asmenims tvarką ir sąlygas, Įstaigos teikiamų paslaugų, atliekamų darbų ir produkcijos kainas bei tarifus ar jų </w:t>
            </w:r>
            <w:r w:rsidRPr="00776231">
              <w:rPr>
                <w:rFonts w:ascii="Times New Roman" w:eastAsia="Times New Roman" w:hAnsi="Times New Roman" w:cs="Times New Roman"/>
                <w:color w:val="000000" w:themeColor="text1"/>
                <w:sz w:val="24"/>
                <w:szCs w:val="24"/>
              </w:rPr>
              <w:lastRenderedPageBreak/>
              <w:t>nustatymo taisykles, teikia pritarimą arba nepritarimą Įstaigos vadovo pateiktiems sandorių projektams dėl infrastruktūros ir kito turto suteikimo naudotis kitiems asmenims.</w:t>
            </w:r>
          </w:p>
          <w:p w14:paraId="0B3453C1" w14:textId="77777777" w:rsidR="00FF0329" w:rsidRPr="00776231" w:rsidRDefault="00FF0329" w:rsidP="00FF0329">
            <w:pPr>
              <w:spacing w:after="0" w:line="240" w:lineRule="auto"/>
              <w:jc w:val="both"/>
              <w:rPr>
                <w:rFonts w:ascii="Times New Roman" w:eastAsia="Times New Roman" w:hAnsi="Times New Roman" w:cs="Times New Roman"/>
                <w:color w:val="000000" w:themeColor="text1"/>
                <w:sz w:val="24"/>
                <w:szCs w:val="24"/>
              </w:rPr>
            </w:pPr>
          </w:p>
          <w:p w14:paraId="717DB893" w14:textId="77777777" w:rsidR="00FF0329" w:rsidRPr="00776231" w:rsidRDefault="00FF0329" w:rsidP="00FF0329">
            <w:pPr>
              <w:pStyle w:val="Default"/>
              <w:jc w:val="both"/>
            </w:pPr>
            <w:r w:rsidRPr="00776231">
              <w:t>Numatoma naujus įstatus patvirtinti dalininkų susirinkime 2025 spalio mėn. pirmoje pusėje.</w:t>
            </w:r>
          </w:p>
          <w:p w14:paraId="7D2270AC" w14:textId="77777777" w:rsidR="000C7DE2" w:rsidRPr="00776231" w:rsidRDefault="000C7DE2" w:rsidP="000C7DE2">
            <w:pPr>
              <w:tabs>
                <w:tab w:val="left" w:pos="1296"/>
              </w:tabs>
              <w:spacing w:after="0" w:line="240" w:lineRule="auto"/>
              <w:jc w:val="both"/>
              <w:rPr>
                <w:rFonts w:ascii="Times New Roman" w:eastAsiaTheme="minorEastAsia" w:hAnsi="Times New Roman" w:cs="Times New Roman"/>
                <w:b/>
                <w:bCs/>
                <w:sz w:val="24"/>
                <w:szCs w:val="24"/>
              </w:rPr>
            </w:pPr>
          </w:p>
        </w:tc>
        <w:tc>
          <w:tcPr>
            <w:tcW w:w="3969" w:type="dxa"/>
          </w:tcPr>
          <w:p w14:paraId="6A6738B0" w14:textId="77777777" w:rsidR="000C7DE2" w:rsidRPr="00776231" w:rsidRDefault="000C7DE2" w:rsidP="000C7DE2">
            <w:pPr>
              <w:spacing w:after="0" w:line="240" w:lineRule="auto"/>
              <w:jc w:val="both"/>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lastRenderedPageBreak/>
              <w:t>2025-10-31</w:t>
            </w:r>
          </w:p>
          <w:p w14:paraId="10F7BE7F" w14:textId="77777777" w:rsidR="000C7DE2" w:rsidRPr="00776231" w:rsidRDefault="00FF0329" w:rsidP="000C7DE2">
            <w:pPr>
              <w:spacing w:after="0" w:line="240" w:lineRule="auto"/>
              <w:rPr>
                <w:rFonts w:ascii="Times New Roman" w:eastAsiaTheme="minorEastAsia" w:hAnsi="Times New Roman" w:cs="Times New Roman"/>
                <w:b/>
                <w:bCs/>
                <w:color w:val="00B0F0"/>
                <w:sz w:val="24"/>
                <w:szCs w:val="24"/>
              </w:rPr>
            </w:pPr>
            <w:r w:rsidRPr="00776231">
              <w:rPr>
                <w:rFonts w:ascii="Times New Roman" w:eastAsiaTheme="minorEastAsia" w:hAnsi="Times New Roman" w:cs="Times New Roman"/>
                <w:b/>
                <w:bCs/>
                <w:color w:val="00B0F0"/>
                <w:sz w:val="24"/>
                <w:szCs w:val="24"/>
              </w:rPr>
              <w:t>Įgyvendinama</w:t>
            </w:r>
          </w:p>
          <w:p w14:paraId="7463C9A2" w14:textId="6D76824D" w:rsidR="0056392B" w:rsidRPr="00776231" w:rsidRDefault="0056392B" w:rsidP="0056392B">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ŠMSM </w:t>
            </w:r>
            <w:r w:rsidR="00812CD0" w:rsidRPr="00776231">
              <w:rPr>
                <w:rFonts w:ascii="Times New Roman" w:eastAsiaTheme="minorEastAsia" w:hAnsi="Times New Roman" w:cs="Times New Roman"/>
                <w:sz w:val="24"/>
                <w:szCs w:val="24"/>
              </w:rPr>
              <w:t xml:space="preserve">tikslingų papildomų </w:t>
            </w:r>
            <w:r w:rsidRPr="00776231">
              <w:rPr>
                <w:rFonts w:ascii="Times New Roman" w:eastAsiaTheme="minorEastAsia" w:hAnsi="Times New Roman" w:cs="Times New Roman"/>
                <w:sz w:val="24"/>
                <w:szCs w:val="24"/>
              </w:rPr>
              <w:t xml:space="preserve">veiksmų ėmėsi, tačiau neturime duomenų, kad PLK nauji įstatai </w:t>
            </w:r>
            <w:r w:rsidR="00812CD0" w:rsidRPr="00776231">
              <w:rPr>
                <w:rFonts w:ascii="Times New Roman" w:eastAsiaTheme="minorEastAsia" w:hAnsi="Times New Roman" w:cs="Times New Roman"/>
                <w:sz w:val="24"/>
                <w:szCs w:val="24"/>
              </w:rPr>
              <w:t>būtų</w:t>
            </w:r>
            <w:r w:rsidRPr="00776231">
              <w:rPr>
                <w:rFonts w:ascii="Times New Roman" w:eastAsiaTheme="minorEastAsia" w:hAnsi="Times New Roman" w:cs="Times New Roman"/>
                <w:sz w:val="24"/>
                <w:szCs w:val="24"/>
              </w:rPr>
              <w:t xml:space="preserve"> patvirtinti.</w:t>
            </w:r>
          </w:p>
          <w:p w14:paraId="28BA1CC6" w14:textId="06EEA496" w:rsidR="00812CD0" w:rsidRPr="00776231" w:rsidRDefault="00812CD0" w:rsidP="0056392B">
            <w:pPr>
              <w:spacing w:after="0" w:line="240" w:lineRule="auto"/>
              <w:jc w:val="both"/>
              <w:rPr>
                <w:rFonts w:ascii="Times New Roman" w:eastAsiaTheme="minorEastAsia" w:hAnsi="Times New Roman" w:cs="Times New Roman"/>
                <w:sz w:val="24"/>
                <w:szCs w:val="24"/>
              </w:rPr>
            </w:pPr>
          </w:p>
          <w:p w14:paraId="0C2CBB01" w14:textId="0E3B8C25" w:rsidR="00812CD0" w:rsidRPr="00776231" w:rsidRDefault="00392C62" w:rsidP="0056392B">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Siūlome, teikiant informaciją apie įgyvendinimą, pateikti įgyvendinimo veiksmus patvirtinančių dokumentų kopijas STT.</w:t>
            </w:r>
          </w:p>
          <w:p w14:paraId="51821EEE" w14:textId="77777777" w:rsidR="00FF0329" w:rsidRPr="00776231" w:rsidRDefault="00FF0329" w:rsidP="000C7DE2">
            <w:pPr>
              <w:spacing w:after="0" w:line="240" w:lineRule="auto"/>
              <w:rPr>
                <w:rFonts w:ascii="Times New Roman" w:eastAsiaTheme="minorEastAsia" w:hAnsi="Times New Roman" w:cs="Times New Roman"/>
                <w:sz w:val="24"/>
                <w:szCs w:val="24"/>
              </w:rPr>
            </w:pPr>
          </w:p>
          <w:p w14:paraId="2D497B7C" w14:textId="33726983" w:rsidR="00FF0329" w:rsidRPr="00776231" w:rsidRDefault="00FF0329" w:rsidP="000C7DE2">
            <w:pPr>
              <w:spacing w:after="0" w:line="240" w:lineRule="auto"/>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Stebėsena tęsiama</w:t>
            </w:r>
          </w:p>
        </w:tc>
      </w:tr>
      <w:tr w:rsidR="00801F6D" w:rsidRPr="00776231" w14:paraId="0FE050D2" w14:textId="77777777" w:rsidTr="0003714D">
        <w:trPr>
          <w:trHeight w:val="445"/>
        </w:trPr>
        <w:tc>
          <w:tcPr>
            <w:tcW w:w="3256" w:type="dxa"/>
            <w:vMerge w:val="restart"/>
          </w:tcPr>
          <w:p w14:paraId="1B73564B" w14:textId="236C7855" w:rsidR="00801F6D" w:rsidRPr="00776231" w:rsidRDefault="00801F6D" w:rsidP="000C7DE2">
            <w:pPr>
              <w:pBdr>
                <w:top w:val="nil"/>
                <w:left w:val="nil"/>
                <w:bottom w:val="nil"/>
                <w:right w:val="nil"/>
                <w:between w:val="nil"/>
                <w:bar w:val="nil"/>
              </w:pBdr>
              <w:tabs>
                <w:tab w:val="left" w:pos="142"/>
                <w:tab w:val="left" w:pos="1701"/>
              </w:tabs>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lastRenderedPageBreak/>
              <w:t>1.4. Įstaigų savininko ar dalininko teises įgyvendinanti institucija formaliai dalyvauja priimant sporto infrastruktūros ir turto perdavimo naudoti sporto infrastruktūrą tretiesiems asmenims sprendimus, susijusius su viešuoju interesu, ir sudaro prielaidas Įstaigų vadovams savo sprendimais patiems nustatyti kai kuriems asmenims palankesnes sporto infrastruktūros naudojimo sąlygas.</w:t>
            </w:r>
          </w:p>
          <w:p w14:paraId="43DF629C" w14:textId="77777777" w:rsidR="00801F6D" w:rsidRPr="00776231" w:rsidRDefault="00801F6D" w:rsidP="000C7DE2">
            <w:pPr>
              <w:pBdr>
                <w:top w:val="nil"/>
                <w:left w:val="nil"/>
                <w:bottom w:val="nil"/>
                <w:right w:val="nil"/>
                <w:between w:val="nil"/>
                <w:bar w:val="nil"/>
              </w:pBdr>
              <w:tabs>
                <w:tab w:val="left" w:pos="142"/>
                <w:tab w:val="left" w:pos="1701"/>
              </w:tabs>
              <w:spacing w:after="0" w:line="240" w:lineRule="auto"/>
              <w:jc w:val="both"/>
              <w:rPr>
                <w:rFonts w:ascii="Times New Roman" w:eastAsiaTheme="minorEastAsia" w:hAnsi="Times New Roman" w:cs="Times New Roman"/>
                <w:sz w:val="24"/>
                <w:szCs w:val="24"/>
              </w:rPr>
            </w:pPr>
          </w:p>
        </w:tc>
        <w:tc>
          <w:tcPr>
            <w:tcW w:w="3118" w:type="dxa"/>
            <w:vMerge w:val="restart"/>
          </w:tcPr>
          <w:p w14:paraId="1BEE06BD" w14:textId="571D6315" w:rsidR="00801F6D" w:rsidRPr="00776231" w:rsidRDefault="00801F6D" w:rsidP="000C7DE2">
            <w:pPr>
              <w:tabs>
                <w:tab w:val="left" w:pos="142"/>
                <w:tab w:val="left" w:pos="1418"/>
              </w:tabs>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1.1. Tobulinti teisinį reguliavimą:</w:t>
            </w:r>
          </w:p>
          <w:p w14:paraId="6BD6D03D" w14:textId="3E0AE314" w:rsidR="00801F6D" w:rsidRPr="00776231" w:rsidRDefault="00801F6D" w:rsidP="000C7DE2">
            <w:pPr>
              <w:tabs>
                <w:tab w:val="left" w:pos="142"/>
                <w:tab w:val="left" w:pos="1418"/>
              </w:tabs>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1.1.3. nustatyti įstaigų, kurių savininko teises įgyvendina, valdomos sporto infrastruktūros ir turto naudojimo paslaugų įkainių nustatymo, apskaičiavimo ir nuolaidų taikymo metodiką, pagrįstą objektyviais kriterijais.</w:t>
            </w:r>
          </w:p>
        </w:tc>
        <w:tc>
          <w:tcPr>
            <w:tcW w:w="4394" w:type="dxa"/>
          </w:tcPr>
          <w:p w14:paraId="6199D443" w14:textId="415503C9" w:rsidR="00801F6D" w:rsidRPr="00776231" w:rsidRDefault="00801F6D" w:rsidP="000C7DE2">
            <w:pPr>
              <w:tabs>
                <w:tab w:val="left" w:pos="851"/>
                <w:tab w:val="left" w:pos="993"/>
              </w:tabs>
              <w:spacing w:after="0" w:line="240" w:lineRule="auto"/>
              <w:jc w:val="both"/>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t>2024-12-30</w:t>
            </w:r>
          </w:p>
          <w:p w14:paraId="66C26E07" w14:textId="5FB298B9" w:rsidR="00801F6D" w:rsidRPr="00776231" w:rsidRDefault="00801F6D" w:rsidP="000C7DE2">
            <w:pPr>
              <w:tabs>
                <w:tab w:val="left" w:pos="851"/>
                <w:tab w:val="left" w:pos="993"/>
              </w:tabs>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Sporto įstatymo 6 straipsnyje nustatyta, kad Švietimo, mokslo ir sporto ministerija (toliau - ŠMSM) formuoja valstybės sporto politiką, </w:t>
            </w:r>
            <w:r w:rsidRPr="00776231">
              <w:rPr>
                <w:rFonts w:ascii="Times New Roman" w:eastAsiaTheme="minorEastAsia" w:hAnsi="Times New Roman" w:cs="Times New Roman"/>
                <w:color w:val="000000" w:themeColor="text1"/>
                <w:sz w:val="24"/>
                <w:szCs w:val="24"/>
              </w:rPr>
              <w:t xml:space="preserve">organizuoja, koordinuoja ir kontroliuoja jos įgyvendinimą. Pabrėžtina, kad ŠMSM </w:t>
            </w:r>
            <w:r w:rsidRPr="00776231">
              <w:rPr>
                <w:rFonts w:ascii="Times New Roman" w:eastAsiaTheme="minorEastAsia" w:hAnsi="Times New Roman" w:cs="Times New Roman"/>
                <w:sz w:val="24"/>
                <w:szCs w:val="24"/>
              </w:rPr>
              <w:t xml:space="preserve">netvirtina visų procedūrinio lygmens tvarkų. Procedūrinio lygmens tvarkas, siekiant įgyvendinti valstybės sporto politiką, tvirtina ŠMSM pavaldžios įstaigos pagal savo kompetenciją. </w:t>
            </w:r>
          </w:p>
          <w:p w14:paraId="34EFA45A" w14:textId="21BFD764" w:rsidR="00801F6D" w:rsidRPr="00776231" w:rsidRDefault="00801F6D" w:rsidP="000C7DE2">
            <w:pPr>
              <w:tabs>
                <w:tab w:val="left" w:pos="851"/>
                <w:tab w:val="left" w:pos="993"/>
              </w:tabs>
              <w:spacing w:after="0" w:line="240" w:lineRule="auto"/>
              <w:ind w:firstLine="284"/>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Skirtingų įstaigų valdoma sporto infrastruktūra ir turtas yra labai skirtingi (savo paskirtimi, vietove, kitomis savybėmis),  todėl visiems nustatyti bendrą paslaugų įkainių nustatymo ir nuolaidų taikymo metodiką yra neįmanoma. Tikslingiausia, kad kiekviena įstaiga turėtų patvirtintą ir viešą savo valdomos sporto infrastruktūros ir turto naudojimo paslaugų įkainių nustatymo, apskaičiavimo ir nuolaidų taikymo metodiką, kuri labiausiai atlieptų būtent tos įstaigos valdomos sporto infrastruktūros ir turto savybes. Pvz., viena sporto infrastruktūra yra mažiau naudojama </w:t>
            </w:r>
            <w:r w:rsidRPr="00776231">
              <w:rPr>
                <w:rFonts w:ascii="Times New Roman" w:eastAsiaTheme="minorEastAsia" w:hAnsi="Times New Roman" w:cs="Times New Roman"/>
                <w:sz w:val="24"/>
                <w:szCs w:val="24"/>
              </w:rPr>
              <w:lastRenderedPageBreak/>
              <w:t>vasaros laikotarpiu, todėl tokiu metu tikslinga taikyti nuolaidas. Kita, esanti lauke, priešingai - vasaros metu naudojama intensyviausiai, todėl tokiu metu nuolaidų taikymas būtų netikslingas.</w:t>
            </w:r>
          </w:p>
          <w:p w14:paraId="27954F01" w14:textId="0705E40A" w:rsidR="00801F6D" w:rsidRPr="00776231" w:rsidRDefault="00801F6D" w:rsidP="000C7DE2">
            <w:pPr>
              <w:tabs>
                <w:tab w:val="left" w:pos="1296"/>
              </w:tabs>
              <w:spacing w:after="0" w:line="240" w:lineRule="auto"/>
              <w:ind w:firstLine="284"/>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Lietuvos sporto centras (toliau – Centras) ŠMSM pateikė Centro teikiamų paslaugų įkainių apskaičiavimo metodikos projektą. Centro nuostatų, patvirtintų švietimo, mokslo ir sporto ministro 2024 m. gegužės 20 d. įsakymu Nr. V-578, 17.6 punkte nustatyta, kad Centro teikiamų paslaugų įkainius ir jų nustatymo metodiką tvirtina Centro direktorius. Planuojama, kad ši metodika bus suderinta su Švietimo, mokslo ir sporto ministerija ir bus tvirtinama Centro direktoriaus įsakymu.</w:t>
            </w:r>
          </w:p>
          <w:p w14:paraId="7F536E24" w14:textId="5AFA4CAA" w:rsidR="00801F6D" w:rsidRPr="00776231" w:rsidRDefault="00801F6D" w:rsidP="000C7DE2">
            <w:pPr>
              <w:tabs>
                <w:tab w:val="left" w:pos="1296"/>
              </w:tabs>
              <w:spacing w:after="0" w:line="240" w:lineRule="auto"/>
              <w:ind w:firstLine="284"/>
              <w:jc w:val="both"/>
              <w:rPr>
                <w:rFonts w:ascii="Times New Roman" w:eastAsiaTheme="minorEastAsia" w:hAnsi="Times New Roman" w:cs="Times New Roman"/>
                <w:sz w:val="24"/>
                <w:szCs w:val="24"/>
              </w:rPr>
            </w:pPr>
          </w:p>
          <w:p w14:paraId="2AFF9EA3" w14:textId="5B93FFBE" w:rsidR="00801F6D" w:rsidRPr="00776231" w:rsidRDefault="00801F6D" w:rsidP="00801F6D">
            <w:pPr>
              <w:tabs>
                <w:tab w:val="left" w:pos="1296"/>
              </w:tabs>
              <w:spacing w:after="0" w:line="240" w:lineRule="auto"/>
              <w:ind w:firstLine="284"/>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Svarstytina galimybė ateityje pakeisti įstaigų veiklą reglamentuojančius teisės aktus ir nustatyti, kad įstaigų teikiamų paslaugų įkainių nustatymo ir nuolaidų taikymo metodika, suderinus su Švietimo, mokslo ir sporto ministerija, yra tvirtinama įstaigų vadovų.</w:t>
            </w:r>
          </w:p>
        </w:tc>
        <w:tc>
          <w:tcPr>
            <w:tcW w:w="3969" w:type="dxa"/>
          </w:tcPr>
          <w:p w14:paraId="6233AED7" w14:textId="77777777" w:rsidR="00801F6D" w:rsidRPr="00776231" w:rsidRDefault="00801F6D" w:rsidP="000C7DE2">
            <w:pPr>
              <w:spacing w:after="0" w:line="240" w:lineRule="auto"/>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lastRenderedPageBreak/>
              <w:t>2024-12-31</w:t>
            </w:r>
          </w:p>
          <w:p w14:paraId="52652148" w14:textId="77777777" w:rsidR="00801F6D" w:rsidRPr="00776231" w:rsidRDefault="00801F6D" w:rsidP="000C7DE2">
            <w:pPr>
              <w:spacing w:after="0" w:line="240" w:lineRule="auto"/>
              <w:rPr>
                <w:rFonts w:ascii="Times New Roman" w:eastAsiaTheme="minorEastAsia" w:hAnsi="Times New Roman" w:cs="Times New Roman"/>
                <w:b/>
                <w:bCs/>
                <w:color w:val="00B0F0"/>
                <w:sz w:val="24"/>
                <w:szCs w:val="24"/>
              </w:rPr>
            </w:pPr>
            <w:r w:rsidRPr="00776231">
              <w:rPr>
                <w:rFonts w:ascii="Times New Roman" w:eastAsiaTheme="minorEastAsia" w:hAnsi="Times New Roman" w:cs="Times New Roman"/>
                <w:b/>
                <w:bCs/>
                <w:color w:val="00B0F0"/>
                <w:sz w:val="24"/>
                <w:szCs w:val="24"/>
              </w:rPr>
              <w:t>Planuojama įgyvendinti</w:t>
            </w:r>
          </w:p>
          <w:p w14:paraId="1C6DB610" w14:textId="6E8CE90E" w:rsidR="00801F6D" w:rsidRPr="00776231" w:rsidRDefault="00801F6D" w:rsidP="000C7DE2">
            <w:pPr>
              <w:spacing w:after="0" w:line="240" w:lineRule="auto"/>
              <w:rPr>
                <w:rFonts w:ascii="Times New Roman" w:eastAsiaTheme="minorEastAsia" w:hAnsi="Times New Roman" w:cs="Times New Roman"/>
                <w:sz w:val="24"/>
                <w:szCs w:val="24"/>
              </w:rPr>
            </w:pPr>
          </w:p>
          <w:p w14:paraId="2ED5C362" w14:textId="0D715B33" w:rsidR="00801F6D" w:rsidRPr="00776231" w:rsidRDefault="00801F6D" w:rsidP="000C7DE2">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Pritariame ŠMSM argumentams, kad galimas alternatyvus pasiūlymo įgyvendinimo būdas: pakeisti įstaigų veiklą reglamentuojančius teisės aktus ir nustatyti, kad įstaigų teikiamų paslaugų įkainių nustatymo ir nuolaidų taikymo metodika, suderinus su Švietimo, mokslo ir sporto ministerija, yra tvirtinama įstaigų vadovų.</w:t>
            </w:r>
          </w:p>
          <w:p w14:paraId="6D870D4E" w14:textId="71165F32" w:rsidR="00801F6D" w:rsidRPr="00776231" w:rsidRDefault="00801F6D" w:rsidP="000C7DE2">
            <w:pPr>
              <w:spacing w:after="0" w:line="240" w:lineRule="auto"/>
              <w:jc w:val="both"/>
              <w:rPr>
                <w:rFonts w:ascii="Times New Roman" w:eastAsiaTheme="minorEastAsia" w:hAnsi="Times New Roman" w:cs="Times New Roman"/>
                <w:sz w:val="24"/>
                <w:szCs w:val="24"/>
              </w:rPr>
            </w:pPr>
          </w:p>
          <w:p w14:paraId="024EF6BB" w14:textId="2B631291" w:rsidR="00801F6D" w:rsidRPr="00776231" w:rsidRDefault="00801F6D" w:rsidP="000C7DE2">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Pasiūlymas bus laikomas įgyvendintu alternatyviu būdu, pakeitus įstaigų veiklą reglamentuojančius teisės aktus.</w:t>
            </w:r>
          </w:p>
          <w:p w14:paraId="430E25E8" w14:textId="10D1174A" w:rsidR="00801F6D" w:rsidRPr="00776231" w:rsidRDefault="00801F6D" w:rsidP="000C7DE2">
            <w:pPr>
              <w:spacing w:after="0" w:line="240" w:lineRule="auto"/>
              <w:jc w:val="both"/>
              <w:rPr>
                <w:rFonts w:ascii="Times New Roman" w:eastAsiaTheme="minorEastAsia" w:hAnsi="Times New Roman" w:cs="Times New Roman"/>
                <w:sz w:val="24"/>
                <w:szCs w:val="24"/>
              </w:rPr>
            </w:pPr>
          </w:p>
          <w:p w14:paraId="40773BD6" w14:textId="5E1EBD22" w:rsidR="00801F6D" w:rsidRPr="00776231" w:rsidRDefault="00801F6D" w:rsidP="000C7DE2">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Stebėsena tęsiama</w:t>
            </w:r>
          </w:p>
          <w:p w14:paraId="7137C064" w14:textId="3B71EBBE" w:rsidR="00801F6D" w:rsidRPr="00776231" w:rsidRDefault="00801F6D" w:rsidP="000C7DE2">
            <w:pPr>
              <w:spacing w:after="0" w:line="240" w:lineRule="auto"/>
              <w:rPr>
                <w:rFonts w:ascii="Times New Roman" w:eastAsiaTheme="minorEastAsia" w:hAnsi="Times New Roman" w:cs="Times New Roman"/>
                <w:sz w:val="24"/>
                <w:szCs w:val="24"/>
              </w:rPr>
            </w:pPr>
          </w:p>
        </w:tc>
      </w:tr>
      <w:tr w:rsidR="00801F6D" w:rsidRPr="00776231" w14:paraId="11343DE5" w14:textId="77777777" w:rsidTr="0003714D">
        <w:trPr>
          <w:trHeight w:val="445"/>
        </w:trPr>
        <w:tc>
          <w:tcPr>
            <w:tcW w:w="3256" w:type="dxa"/>
            <w:vMerge/>
          </w:tcPr>
          <w:p w14:paraId="7621EDB7" w14:textId="77777777" w:rsidR="00801F6D" w:rsidRPr="00776231" w:rsidRDefault="00801F6D" w:rsidP="00801F6D">
            <w:pPr>
              <w:pBdr>
                <w:top w:val="nil"/>
                <w:left w:val="nil"/>
                <w:bottom w:val="nil"/>
                <w:right w:val="nil"/>
                <w:between w:val="nil"/>
                <w:bar w:val="nil"/>
              </w:pBdr>
              <w:tabs>
                <w:tab w:val="left" w:pos="142"/>
                <w:tab w:val="left" w:pos="1701"/>
              </w:tabs>
              <w:spacing w:after="0" w:line="240" w:lineRule="auto"/>
              <w:jc w:val="both"/>
              <w:rPr>
                <w:rFonts w:ascii="Times New Roman" w:eastAsiaTheme="minorEastAsia" w:hAnsi="Times New Roman" w:cs="Times New Roman"/>
                <w:sz w:val="24"/>
                <w:szCs w:val="24"/>
              </w:rPr>
            </w:pPr>
          </w:p>
        </w:tc>
        <w:tc>
          <w:tcPr>
            <w:tcW w:w="3118" w:type="dxa"/>
            <w:vMerge/>
          </w:tcPr>
          <w:p w14:paraId="0EA96F82" w14:textId="77777777" w:rsidR="00801F6D" w:rsidRPr="00776231" w:rsidRDefault="00801F6D" w:rsidP="00801F6D">
            <w:pPr>
              <w:tabs>
                <w:tab w:val="left" w:pos="142"/>
                <w:tab w:val="left" w:pos="1418"/>
              </w:tabs>
              <w:spacing w:after="0" w:line="240" w:lineRule="auto"/>
              <w:jc w:val="both"/>
              <w:rPr>
                <w:rFonts w:ascii="Times New Roman" w:eastAsiaTheme="minorEastAsia" w:hAnsi="Times New Roman" w:cs="Times New Roman"/>
                <w:sz w:val="24"/>
                <w:szCs w:val="24"/>
              </w:rPr>
            </w:pPr>
          </w:p>
        </w:tc>
        <w:tc>
          <w:tcPr>
            <w:tcW w:w="4394" w:type="dxa"/>
          </w:tcPr>
          <w:p w14:paraId="08590B8E" w14:textId="77777777" w:rsidR="00801F6D" w:rsidRPr="00776231" w:rsidRDefault="00801F6D" w:rsidP="00801F6D">
            <w:pPr>
              <w:spacing w:after="0" w:line="240" w:lineRule="auto"/>
              <w:jc w:val="both"/>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t>2025-09-30</w:t>
            </w:r>
          </w:p>
          <w:p w14:paraId="71C37244" w14:textId="77777777" w:rsidR="0056392B" w:rsidRPr="00776231" w:rsidRDefault="000C5506" w:rsidP="0056392B">
            <w:pPr>
              <w:pStyle w:val="Default"/>
              <w:jc w:val="both"/>
            </w:pPr>
            <w:hyperlink r:id="rId12">
              <w:r w:rsidR="0056392B" w:rsidRPr="00776231">
                <w:rPr>
                  <w:rStyle w:val="Hipersaitas"/>
                </w:rPr>
                <w:t>Švietimo, mokslo ir sporto ministro 2025 m. balandžio 10 d. įsakymu Nr. V-395</w:t>
              </w:r>
            </w:hyperlink>
            <w:r w:rsidR="0056392B" w:rsidRPr="00776231">
              <w:t xml:space="preserve"> buvo patvirtinta nauja LSC nuostatų redakcija. LSC nuostatų 19.6. papunktyje nustatyta, kad LSC direktorius tvirtina LSC teikiamų paslaugų įkainius, parengtus pagal su ministru ar jo įgaliotu asmeniu suderintą įkainių nustatymo metodiką.</w:t>
            </w:r>
          </w:p>
          <w:p w14:paraId="72038506" w14:textId="77777777" w:rsidR="0056392B" w:rsidRPr="00776231" w:rsidRDefault="0056392B" w:rsidP="0056392B">
            <w:pPr>
              <w:pStyle w:val="Default"/>
              <w:jc w:val="both"/>
            </w:pPr>
          </w:p>
          <w:p w14:paraId="0C132DCB" w14:textId="77777777" w:rsidR="0056392B" w:rsidRPr="00776231" w:rsidRDefault="0056392B" w:rsidP="0056392B">
            <w:pPr>
              <w:pStyle w:val="Default"/>
              <w:jc w:val="both"/>
            </w:pPr>
            <w:r w:rsidRPr="00776231">
              <w:lastRenderedPageBreak/>
              <w:t>SIP 2025 m. liepos 28 d. raštu Nr. S-19 pateikė Ministerijai teikiamų paslaugų įkainių skaičiavimo metodiką ir naujus paslaugų įkainius. Ministerija pastabų neturėjo.</w:t>
            </w:r>
          </w:p>
          <w:p w14:paraId="56D08CE7" w14:textId="77777777" w:rsidR="0056392B" w:rsidRPr="00776231" w:rsidRDefault="0056392B" w:rsidP="0056392B">
            <w:pPr>
              <w:pStyle w:val="Default"/>
              <w:jc w:val="both"/>
            </w:pPr>
          </w:p>
          <w:p w14:paraId="19BA50B0" w14:textId="77777777" w:rsidR="0056392B" w:rsidRPr="00776231" w:rsidRDefault="0056392B" w:rsidP="0056392B">
            <w:pPr>
              <w:pStyle w:val="Default"/>
              <w:jc w:val="both"/>
            </w:pPr>
            <w:bookmarkStart w:id="6" w:name="_Hlk213065400"/>
            <w:r w:rsidRPr="00776231">
              <w:t>Rengiant naujos redakcijos PLK įstatus siekiama, kad įstaigos vadovas negalėtų vienašališkai nustatyti įstaigos valdomos infrastruktūros naudojimo sąlygų tretiesiems asmenims, o visi panašūs klausimai dėl infrastruktūros naudojimo, paslaugų ir įkainių būtų sprendžiami dalininkų susirinkime</w:t>
            </w:r>
            <w:bookmarkEnd w:id="6"/>
            <w:r w:rsidRPr="00776231">
              <w:t>.</w:t>
            </w:r>
          </w:p>
          <w:p w14:paraId="1BB63074" w14:textId="77777777" w:rsidR="0056392B" w:rsidRPr="00776231" w:rsidRDefault="0056392B" w:rsidP="0056392B">
            <w:pPr>
              <w:pStyle w:val="Default"/>
              <w:jc w:val="both"/>
            </w:pPr>
          </w:p>
          <w:p w14:paraId="376D94AE" w14:textId="77777777" w:rsidR="0056392B" w:rsidRPr="00776231" w:rsidRDefault="0056392B" w:rsidP="0056392B">
            <w:pPr>
              <w:pStyle w:val="Default"/>
              <w:jc w:val="both"/>
            </w:pPr>
            <w:r w:rsidRPr="00776231">
              <w:t>Numatoma naujus įstatus patvirtinti dalininkų susirinkime 2025 spalio mėn. pirmoje pusėje.</w:t>
            </w:r>
          </w:p>
          <w:p w14:paraId="1527829B" w14:textId="77777777" w:rsidR="00801F6D" w:rsidRPr="00776231" w:rsidRDefault="00801F6D" w:rsidP="00801F6D">
            <w:pPr>
              <w:tabs>
                <w:tab w:val="left" w:pos="851"/>
                <w:tab w:val="left" w:pos="993"/>
              </w:tabs>
              <w:spacing w:after="0" w:line="240" w:lineRule="auto"/>
              <w:jc w:val="both"/>
              <w:rPr>
                <w:rFonts w:ascii="Times New Roman" w:eastAsiaTheme="minorEastAsia" w:hAnsi="Times New Roman" w:cs="Times New Roman"/>
                <w:b/>
                <w:bCs/>
                <w:sz w:val="24"/>
                <w:szCs w:val="24"/>
              </w:rPr>
            </w:pPr>
          </w:p>
        </w:tc>
        <w:tc>
          <w:tcPr>
            <w:tcW w:w="3969" w:type="dxa"/>
          </w:tcPr>
          <w:p w14:paraId="5B1D017A" w14:textId="77777777" w:rsidR="00801F6D" w:rsidRPr="00776231" w:rsidRDefault="00801F6D" w:rsidP="00801F6D">
            <w:pPr>
              <w:spacing w:after="0" w:line="240" w:lineRule="auto"/>
              <w:jc w:val="both"/>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lastRenderedPageBreak/>
              <w:t>2025-10-31</w:t>
            </w:r>
          </w:p>
          <w:p w14:paraId="01B24B45" w14:textId="303FDB0B" w:rsidR="0056392B" w:rsidRPr="00776231" w:rsidRDefault="009B647D" w:rsidP="0056392B">
            <w:pPr>
              <w:spacing w:after="0" w:line="240" w:lineRule="auto"/>
              <w:rPr>
                <w:rFonts w:ascii="Times New Roman" w:eastAsiaTheme="minorEastAsia" w:hAnsi="Times New Roman" w:cs="Times New Roman"/>
                <w:b/>
                <w:bCs/>
                <w:color w:val="92D050"/>
                <w:sz w:val="24"/>
                <w:szCs w:val="24"/>
              </w:rPr>
            </w:pPr>
            <w:r w:rsidRPr="00776231">
              <w:rPr>
                <w:rFonts w:ascii="Times New Roman" w:eastAsiaTheme="minorEastAsia" w:hAnsi="Times New Roman" w:cs="Times New Roman"/>
                <w:b/>
                <w:bCs/>
                <w:color w:val="92D050"/>
                <w:sz w:val="24"/>
                <w:szCs w:val="24"/>
              </w:rPr>
              <w:t>Įgyvendinta iš dalies</w:t>
            </w:r>
          </w:p>
          <w:p w14:paraId="30136DB0" w14:textId="4FA985CC" w:rsidR="0056392B" w:rsidRPr="00776231" w:rsidRDefault="0056392B" w:rsidP="0056392B">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ŠMSM </w:t>
            </w:r>
            <w:r w:rsidR="00812CD0" w:rsidRPr="00776231">
              <w:rPr>
                <w:rFonts w:ascii="Times New Roman" w:eastAsiaTheme="minorEastAsia" w:hAnsi="Times New Roman" w:cs="Times New Roman"/>
                <w:sz w:val="24"/>
                <w:szCs w:val="24"/>
              </w:rPr>
              <w:t xml:space="preserve">tikslingų papildomų </w:t>
            </w:r>
            <w:r w:rsidRPr="00776231">
              <w:rPr>
                <w:rFonts w:ascii="Times New Roman" w:eastAsiaTheme="minorEastAsia" w:hAnsi="Times New Roman" w:cs="Times New Roman"/>
                <w:sz w:val="24"/>
                <w:szCs w:val="24"/>
              </w:rPr>
              <w:t>veiksmų ėmėsi,</w:t>
            </w:r>
            <w:r w:rsidR="00812CD0" w:rsidRPr="00776231">
              <w:rPr>
                <w:rFonts w:ascii="Times New Roman" w:eastAsiaTheme="minorEastAsia" w:hAnsi="Times New Roman" w:cs="Times New Roman"/>
                <w:sz w:val="24"/>
                <w:szCs w:val="24"/>
              </w:rPr>
              <w:t xml:space="preserve"> LSC nuostatai pakeisti, SIP suderino su ŠMSM</w:t>
            </w:r>
            <w:r w:rsidR="00776231" w:rsidRPr="00776231">
              <w:rPr>
                <w:rFonts w:ascii="Times New Roman" w:eastAsiaTheme="minorEastAsia" w:hAnsi="Times New Roman" w:cs="Times New Roman"/>
                <w:sz w:val="24"/>
                <w:szCs w:val="24"/>
              </w:rPr>
              <w:t xml:space="preserve"> ir patvirtino</w:t>
            </w:r>
            <w:r w:rsidR="00812CD0" w:rsidRPr="00776231">
              <w:rPr>
                <w:rFonts w:ascii="Times New Roman" w:eastAsiaTheme="minorEastAsia" w:hAnsi="Times New Roman" w:cs="Times New Roman"/>
                <w:sz w:val="24"/>
                <w:szCs w:val="24"/>
              </w:rPr>
              <w:t xml:space="preserve"> naujus įkainius</w:t>
            </w:r>
            <w:r w:rsidR="009B647D" w:rsidRPr="00776231">
              <w:rPr>
                <w:rFonts w:ascii="Times New Roman" w:eastAsiaTheme="minorEastAsia" w:hAnsi="Times New Roman" w:cs="Times New Roman"/>
                <w:sz w:val="24"/>
                <w:szCs w:val="24"/>
              </w:rPr>
              <w:t>,</w:t>
            </w:r>
            <w:r w:rsidRPr="00776231">
              <w:rPr>
                <w:rFonts w:ascii="Times New Roman" w:eastAsiaTheme="minorEastAsia" w:hAnsi="Times New Roman" w:cs="Times New Roman"/>
                <w:sz w:val="24"/>
                <w:szCs w:val="24"/>
              </w:rPr>
              <w:t xml:space="preserve"> tačiau neturime duomenų, kad PLK nauji įstatai </w:t>
            </w:r>
            <w:r w:rsidR="00812CD0" w:rsidRPr="00776231">
              <w:rPr>
                <w:rFonts w:ascii="Times New Roman" w:eastAsiaTheme="minorEastAsia" w:hAnsi="Times New Roman" w:cs="Times New Roman"/>
                <w:sz w:val="24"/>
                <w:szCs w:val="24"/>
              </w:rPr>
              <w:t>būtų</w:t>
            </w:r>
            <w:r w:rsidRPr="00776231">
              <w:rPr>
                <w:rFonts w:ascii="Times New Roman" w:eastAsiaTheme="minorEastAsia" w:hAnsi="Times New Roman" w:cs="Times New Roman"/>
                <w:sz w:val="24"/>
                <w:szCs w:val="24"/>
              </w:rPr>
              <w:t xml:space="preserve"> patvirtinti.</w:t>
            </w:r>
          </w:p>
          <w:p w14:paraId="4B6ED31E" w14:textId="326B3A80" w:rsidR="0056392B" w:rsidRPr="00776231" w:rsidRDefault="0056392B" w:rsidP="0056392B">
            <w:pPr>
              <w:spacing w:after="0" w:line="240" w:lineRule="auto"/>
              <w:rPr>
                <w:rFonts w:ascii="Times New Roman" w:eastAsiaTheme="minorEastAsia" w:hAnsi="Times New Roman" w:cs="Times New Roman"/>
                <w:sz w:val="24"/>
                <w:szCs w:val="24"/>
              </w:rPr>
            </w:pPr>
          </w:p>
          <w:p w14:paraId="3893FF75" w14:textId="1D8E494A" w:rsidR="009B647D" w:rsidRPr="00776231" w:rsidRDefault="00392C62" w:rsidP="009B647D">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Siūlome, teikiant informaciją apie įgyvendinimą, pateikti įgyvendinimo </w:t>
            </w:r>
            <w:r w:rsidRPr="00776231">
              <w:rPr>
                <w:rFonts w:ascii="Times New Roman" w:eastAsiaTheme="minorEastAsia" w:hAnsi="Times New Roman" w:cs="Times New Roman"/>
                <w:sz w:val="24"/>
                <w:szCs w:val="24"/>
              </w:rPr>
              <w:lastRenderedPageBreak/>
              <w:t>veiksmus patvirtinančių dokumentų kopijas STT.</w:t>
            </w:r>
          </w:p>
          <w:p w14:paraId="56AFFD44" w14:textId="77777777" w:rsidR="009B647D" w:rsidRPr="00776231" w:rsidRDefault="009B647D" w:rsidP="0056392B">
            <w:pPr>
              <w:spacing w:after="0" w:line="240" w:lineRule="auto"/>
              <w:rPr>
                <w:rFonts w:ascii="Times New Roman" w:eastAsiaTheme="minorEastAsia" w:hAnsi="Times New Roman" w:cs="Times New Roman"/>
                <w:sz w:val="24"/>
                <w:szCs w:val="24"/>
              </w:rPr>
            </w:pPr>
          </w:p>
          <w:p w14:paraId="27CA2683" w14:textId="75A5F0AD" w:rsidR="00801F6D" w:rsidRPr="00776231" w:rsidRDefault="0056392B" w:rsidP="0056392B">
            <w:pPr>
              <w:spacing w:after="0" w:line="240" w:lineRule="auto"/>
              <w:rPr>
                <w:rFonts w:ascii="Times New Roman" w:eastAsiaTheme="minorEastAsia" w:hAnsi="Times New Roman" w:cs="Times New Roman"/>
                <w:b/>
                <w:bCs/>
                <w:sz w:val="24"/>
                <w:szCs w:val="24"/>
              </w:rPr>
            </w:pPr>
            <w:r w:rsidRPr="00776231">
              <w:rPr>
                <w:rFonts w:ascii="Times New Roman" w:eastAsiaTheme="minorEastAsia" w:hAnsi="Times New Roman" w:cs="Times New Roman"/>
                <w:sz w:val="24"/>
                <w:szCs w:val="24"/>
              </w:rPr>
              <w:t>Stebėsena tęsiama</w:t>
            </w:r>
          </w:p>
        </w:tc>
      </w:tr>
      <w:tr w:rsidR="00801F6D" w:rsidRPr="00776231" w14:paraId="032241EB" w14:textId="77777777" w:rsidTr="0003714D">
        <w:trPr>
          <w:trHeight w:val="445"/>
        </w:trPr>
        <w:tc>
          <w:tcPr>
            <w:tcW w:w="3256" w:type="dxa"/>
            <w:vMerge/>
          </w:tcPr>
          <w:p w14:paraId="6109361E" w14:textId="77777777" w:rsidR="00801F6D" w:rsidRPr="00776231" w:rsidRDefault="00801F6D" w:rsidP="00801F6D">
            <w:pPr>
              <w:pBdr>
                <w:top w:val="nil"/>
                <w:left w:val="nil"/>
                <w:bottom w:val="nil"/>
                <w:right w:val="nil"/>
                <w:between w:val="nil"/>
                <w:bar w:val="nil"/>
              </w:pBdr>
              <w:tabs>
                <w:tab w:val="left" w:pos="142"/>
                <w:tab w:val="left" w:pos="1701"/>
              </w:tabs>
              <w:spacing w:after="0" w:line="240" w:lineRule="auto"/>
              <w:jc w:val="both"/>
              <w:rPr>
                <w:rFonts w:ascii="Times New Roman" w:hAnsi="Times New Roman" w:cs="Times New Roman"/>
                <w:sz w:val="24"/>
                <w:szCs w:val="24"/>
              </w:rPr>
            </w:pPr>
          </w:p>
        </w:tc>
        <w:tc>
          <w:tcPr>
            <w:tcW w:w="3118" w:type="dxa"/>
            <w:vMerge w:val="restart"/>
          </w:tcPr>
          <w:p w14:paraId="65E9FBF7" w14:textId="0DA31220" w:rsidR="00801F6D" w:rsidRPr="00776231" w:rsidRDefault="00801F6D" w:rsidP="00801F6D">
            <w:pPr>
              <w:tabs>
                <w:tab w:val="left" w:pos="142"/>
                <w:tab w:val="left" w:pos="1418"/>
              </w:tabs>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1.1. Tobulinti teisinį reguliavimą:</w:t>
            </w:r>
          </w:p>
          <w:p w14:paraId="54478992" w14:textId="246C828E" w:rsidR="00801F6D" w:rsidRPr="00776231" w:rsidRDefault="00801F6D" w:rsidP="00801F6D">
            <w:pPr>
              <w:tabs>
                <w:tab w:val="left" w:pos="142"/>
                <w:tab w:val="left" w:pos="1418"/>
              </w:tabs>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1.1.4. nustatyti įstaigų, kurių savininko teises įgyvendina, vadovų sprendimų dėl valdomos sporto infrastruktūros ir turto suteikimo naudotis asmenims tvarkos ir sąlygų privalomo derinimo su ŠMSM procedūrą.</w:t>
            </w:r>
          </w:p>
          <w:p w14:paraId="396E02CD" w14:textId="77777777" w:rsidR="00801F6D" w:rsidRPr="00776231" w:rsidRDefault="00801F6D" w:rsidP="00801F6D">
            <w:pPr>
              <w:tabs>
                <w:tab w:val="left" w:pos="142"/>
                <w:tab w:val="left" w:pos="1418"/>
              </w:tabs>
              <w:spacing w:after="0" w:line="240" w:lineRule="auto"/>
              <w:jc w:val="both"/>
              <w:rPr>
                <w:rFonts w:ascii="Times New Roman" w:eastAsiaTheme="minorEastAsia" w:hAnsi="Times New Roman" w:cs="Times New Roman"/>
                <w:sz w:val="24"/>
                <w:szCs w:val="24"/>
              </w:rPr>
            </w:pPr>
          </w:p>
        </w:tc>
        <w:tc>
          <w:tcPr>
            <w:tcW w:w="4394" w:type="dxa"/>
          </w:tcPr>
          <w:p w14:paraId="34B06CCE" w14:textId="20264118" w:rsidR="00801F6D" w:rsidRPr="00776231" w:rsidRDefault="00801F6D" w:rsidP="00801F6D">
            <w:pPr>
              <w:tabs>
                <w:tab w:val="left" w:pos="1296"/>
              </w:tabs>
              <w:spacing w:after="0" w:line="240" w:lineRule="auto"/>
              <w:jc w:val="both"/>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t>2024-12-30</w:t>
            </w:r>
          </w:p>
          <w:p w14:paraId="4C3F632E" w14:textId="41DC1F7A" w:rsidR="00801F6D" w:rsidRPr="00776231" w:rsidRDefault="00801F6D" w:rsidP="00801F6D">
            <w:pPr>
              <w:tabs>
                <w:tab w:val="left" w:pos="1296"/>
              </w:tabs>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Šiuo metu galiojantys įstatymai nenumato pareigos įstaigų vadovų sprendimus derinti su savininko teises ir pareigas įgyvendinančia institucija. Bet kuriuo atveju, ši rekomendacija galėtų būti įgyvendinta tik Švietimo, mokslo ir sporto ministerijai (toliau - ŠMSM) pavaldaus Lietuvos sporto centro (toliau – LSC)  arba VšĮ „Sportas ir poilsis“ (toliau – SIP), kurio vienintelis dalininkas – valstybė, atžvilgiu. Ministras negali nustatyti tokio įpareigojimo toms viešosioms įstaigoms, kuriose ŠMSM nėra vienintelis dalininkas, nes viešojoje įstaigoje sprendimai priimami dalininkų visuotiniame susirinkime.</w:t>
            </w:r>
          </w:p>
          <w:p w14:paraId="59EC122F" w14:textId="77777777" w:rsidR="00801F6D" w:rsidRPr="00776231" w:rsidRDefault="00801F6D" w:rsidP="00801F6D">
            <w:pPr>
              <w:tabs>
                <w:tab w:val="left" w:pos="993"/>
              </w:tabs>
              <w:spacing w:after="0" w:line="240" w:lineRule="auto"/>
              <w:ind w:firstLine="284"/>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lastRenderedPageBreak/>
              <w:t xml:space="preserve">ŠMSM, vadovaujantis LSC nuostatų 5 punktu, koordinuoja ir kontroliuoja LSC veiklą, todėl net ir nenustačius reikalavimo derinti atitinkamus sprendimus su ŠMSM, ŠMSM turi galimybę užtikrinti, kad atitinkami LSC vadovo sprendimai, jų turinys, atitiktų teisės aktų reikalavimus bei kad teisės aktų nuostatos nebūtų rizikingos antikorupciniu požiūriu. </w:t>
            </w:r>
          </w:p>
          <w:p w14:paraId="28284100" w14:textId="2CA5A9CA" w:rsidR="00801F6D" w:rsidRPr="00776231" w:rsidRDefault="00801F6D" w:rsidP="00801F6D">
            <w:pPr>
              <w:tabs>
                <w:tab w:val="left" w:pos="993"/>
              </w:tabs>
              <w:spacing w:after="0" w:line="240" w:lineRule="auto"/>
              <w:ind w:firstLine="284"/>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Be to, ŠMSM gali atlikti sau pavaldžių įstaigų veiklos auditą.</w:t>
            </w:r>
          </w:p>
          <w:p w14:paraId="525E79D2" w14:textId="77777777" w:rsidR="00801F6D" w:rsidRPr="00776231" w:rsidRDefault="00801F6D" w:rsidP="00801F6D">
            <w:pPr>
              <w:spacing w:after="0" w:line="240" w:lineRule="auto"/>
              <w:ind w:firstLine="284"/>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Kartu atkreipiamas dėmesys į tai, kad šį siūlymą galima suprasti taip, kad kalbama apie sprendimų dėl turto nuomos ar perdavimo panaudos pagrindais derinimą. Šiuo aspektu atkreiptinas dėmesys į tai, kad: </w:t>
            </w:r>
            <w:r w:rsidRPr="00776231">
              <w:rPr>
                <w:rFonts w:ascii="Times New Roman" w:eastAsiaTheme="minorEastAsia" w:hAnsi="Times New Roman" w:cs="Times New Roman"/>
                <w:sz w:val="24"/>
                <w:szCs w:val="24"/>
                <w:lang w:val="en-GB"/>
              </w:rPr>
              <w:t xml:space="preserve">1) </w:t>
            </w:r>
            <w:r w:rsidRPr="00776231">
              <w:rPr>
                <w:rFonts w:ascii="Times New Roman" w:eastAsiaTheme="minorEastAsia" w:hAnsi="Times New Roman" w:cs="Times New Roman"/>
                <w:sz w:val="24"/>
                <w:szCs w:val="24"/>
              </w:rPr>
              <w:t xml:space="preserve">vadovaujantis </w:t>
            </w:r>
            <w:r w:rsidRPr="00776231">
              <w:rPr>
                <w:rFonts w:ascii="Times New Roman" w:eastAsiaTheme="minorEastAsia" w:hAnsi="Times New Roman" w:cs="Times New Roman"/>
                <w:sz w:val="24"/>
                <w:szCs w:val="24"/>
                <w:lang w:val="lt"/>
              </w:rPr>
              <w:t xml:space="preserve">Valstybės ilgalaikio materialiojo turto nuomos viešojo konkurso ir nuomos be konkurso organizavimo ir vykdymo tvarkos aprašo, patvirtinto Lietuvos Respublikos Vyriausybės 2001 m. gruodžio 14 d. nutarimu Nr. 1524 ,,Dėl valstybės ilgalaikio materialiojo turto, valstybės ir savivaldybių nekilnojamojo turto nuomos“, 9.1 papunkčiu, valstybės ilgalaikio materialiojo turto valdytojo sprendimo išnuomoti valstybės turtą viešojo nuomos konkurso būdu projektas turi būti suderintas su institucija, įgyvendinančia valstybės, kaip juridinio asmens dalyvio, teises ir pareigas; 2) vadovaujantis </w:t>
            </w:r>
            <w:r w:rsidRPr="00776231">
              <w:rPr>
                <w:rFonts w:ascii="Times New Roman" w:eastAsiaTheme="minorEastAsia" w:hAnsi="Times New Roman" w:cs="Times New Roman"/>
                <w:sz w:val="24"/>
                <w:szCs w:val="24"/>
              </w:rPr>
              <w:t xml:space="preserve"> Valstybės turto perdavimo panaudos pagrindais laikinai neatlygintinai valdyti ir naudotis tvarkos aprašo, patvirtinto Lietuvos Respublikos </w:t>
            </w:r>
            <w:r w:rsidRPr="00776231">
              <w:rPr>
                <w:rFonts w:ascii="Times New Roman" w:eastAsiaTheme="minorEastAsia" w:hAnsi="Times New Roman" w:cs="Times New Roman"/>
                <w:sz w:val="24"/>
                <w:szCs w:val="24"/>
              </w:rPr>
              <w:lastRenderedPageBreak/>
              <w:t>Vyriausybės 2002 m. gruodžio 3 d. nutarimu Nr. 1890 „Dėl valstybės turto perdavimo panaudos pagrindais laikinai neatlygintinai valdyti ir naudotis“, 4.1 papunkčiu, Vyriausybės nutarimų ar valstybės turto valdytojo sprendimų dėl valstybės turto perdavimo panaudos pagrindais projektai turi būti derinami su institucija, įgyvendinančia valstybės, kaip juridinio asmens, perduodančio ir priimančio valstybės turtą, dalyvio teises ir pareigas.</w:t>
            </w:r>
          </w:p>
          <w:p w14:paraId="4C6E4D83" w14:textId="2FCBC799" w:rsidR="00801F6D" w:rsidRPr="00776231" w:rsidRDefault="00801F6D" w:rsidP="00801F6D">
            <w:pPr>
              <w:spacing w:after="0" w:line="240" w:lineRule="auto"/>
              <w:ind w:firstLine="284"/>
              <w:jc w:val="both"/>
              <w:rPr>
                <w:rFonts w:ascii="Times New Roman" w:eastAsiaTheme="minorEastAsia" w:hAnsi="Times New Roman" w:cs="Times New Roman"/>
                <w:sz w:val="24"/>
                <w:szCs w:val="24"/>
              </w:rPr>
            </w:pPr>
          </w:p>
        </w:tc>
        <w:tc>
          <w:tcPr>
            <w:tcW w:w="3969" w:type="dxa"/>
          </w:tcPr>
          <w:p w14:paraId="5B2A9CD6" w14:textId="77777777" w:rsidR="00801F6D" w:rsidRPr="00776231" w:rsidRDefault="00801F6D" w:rsidP="00801F6D">
            <w:pPr>
              <w:spacing w:after="0" w:line="240" w:lineRule="auto"/>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lastRenderedPageBreak/>
              <w:t>2024-12-31</w:t>
            </w:r>
          </w:p>
          <w:p w14:paraId="04C9168E" w14:textId="77777777" w:rsidR="00801F6D" w:rsidRPr="00776231" w:rsidRDefault="00801F6D" w:rsidP="00801F6D">
            <w:pPr>
              <w:spacing w:after="0" w:line="240" w:lineRule="auto"/>
              <w:rPr>
                <w:rFonts w:ascii="Times New Roman" w:eastAsiaTheme="minorEastAsia" w:hAnsi="Times New Roman" w:cs="Times New Roman"/>
                <w:b/>
                <w:bCs/>
                <w:color w:val="FF0000"/>
                <w:sz w:val="24"/>
                <w:szCs w:val="24"/>
              </w:rPr>
            </w:pPr>
            <w:r w:rsidRPr="00776231">
              <w:rPr>
                <w:rFonts w:ascii="Times New Roman" w:eastAsiaTheme="minorEastAsia" w:hAnsi="Times New Roman" w:cs="Times New Roman"/>
                <w:b/>
                <w:bCs/>
                <w:color w:val="FF0000"/>
                <w:sz w:val="24"/>
                <w:szCs w:val="24"/>
              </w:rPr>
              <w:t>Neįgyvendinta</w:t>
            </w:r>
          </w:p>
          <w:p w14:paraId="67FBEFE8" w14:textId="77777777" w:rsidR="00801F6D" w:rsidRPr="00776231" w:rsidRDefault="00801F6D" w:rsidP="00801F6D">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Veiksmų įgyvendinant pasiūlymą nesiimta. Pritariame ŠMSM argumentams iš dalies. Įgyvendinant šį pasiūlymą galimas alternatyvus pasiūlymo įgyvendinimo būdas pakeisti įstaigų veiklą reglamentuojančius teisės aktus ir nustatyti, kad įstaigų teikiamų paslaugų įkainių nustatymo ir nuolaidų taikymo metodika suderinus su Švietimo, mokslo ir sporto ministerija, yra tvirtinami įstaigų vadovų (ŠMSM argumentai prie 1.1.3 pasiūlymo). </w:t>
            </w:r>
          </w:p>
          <w:p w14:paraId="45BC3F36" w14:textId="50C4626F" w:rsidR="00801F6D" w:rsidRPr="00776231" w:rsidRDefault="00801F6D" w:rsidP="00801F6D">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lastRenderedPageBreak/>
              <w:t xml:space="preserve">Siūlome, keičiant pavaldžių įstaigų veiklą reglamentuojančius teisės aktus, nustatyti taip pat ir jų valdomo turto suteikimo naudoti asmenims tvarkos ir sąlygų derinimo su ŠMSM procedūrą. </w:t>
            </w:r>
          </w:p>
          <w:p w14:paraId="4B4BCD1B" w14:textId="77777777" w:rsidR="00801F6D" w:rsidRPr="00776231" w:rsidRDefault="00801F6D" w:rsidP="00801F6D">
            <w:pPr>
              <w:spacing w:after="0" w:line="240" w:lineRule="auto"/>
              <w:jc w:val="both"/>
              <w:rPr>
                <w:rFonts w:ascii="Times New Roman" w:eastAsiaTheme="minorEastAsia" w:hAnsi="Times New Roman" w:cs="Times New Roman"/>
                <w:sz w:val="24"/>
                <w:szCs w:val="24"/>
              </w:rPr>
            </w:pPr>
          </w:p>
          <w:p w14:paraId="01DE50DA" w14:textId="77777777" w:rsidR="00801F6D" w:rsidRPr="00776231" w:rsidRDefault="00801F6D" w:rsidP="00801F6D">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Pasiūlymas bus laikomas įgyvendintu alternatyviu būdu, pakeitus įstaigų veiklą reglamentuojančius teisės aktus.</w:t>
            </w:r>
          </w:p>
          <w:p w14:paraId="732FAA90" w14:textId="77777777" w:rsidR="00801F6D" w:rsidRPr="00776231" w:rsidRDefault="00801F6D" w:rsidP="00801F6D">
            <w:pPr>
              <w:spacing w:after="0" w:line="240" w:lineRule="auto"/>
              <w:jc w:val="both"/>
              <w:rPr>
                <w:rFonts w:ascii="Times New Roman" w:eastAsiaTheme="minorEastAsia" w:hAnsi="Times New Roman" w:cs="Times New Roman"/>
                <w:sz w:val="24"/>
                <w:szCs w:val="24"/>
              </w:rPr>
            </w:pPr>
          </w:p>
          <w:p w14:paraId="2EEC6BEE" w14:textId="06AF540C" w:rsidR="00801F6D" w:rsidRPr="00776231" w:rsidRDefault="00801F6D" w:rsidP="00801F6D">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Stebėsena tęsiama</w:t>
            </w:r>
          </w:p>
        </w:tc>
      </w:tr>
      <w:tr w:rsidR="00801F6D" w:rsidRPr="00776231" w14:paraId="6B103DD4" w14:textId="77777777" w:rsidTr="0003714D">
        <w:trPr>
          <w:trHeight w:val="445"/>
        </w:trPr>
        <w:tc>
          <w:tcPr>
            <w:tcW w:w="3256" w:type="dxa"/>
            <w:vMerge/>
          </w:tcPr>
          <w:p w14:paraId="08B18DDB" w14:textId="77777777" w:rsidR="00801F6D" w:rsidRPr="00776231" w:rsidRDefault="00801F6D" w:rsidP="00801F6D">
            <w:pPr>
              <w:pBdr>
                <w:top w:val="nil"/>
                <w:left w:val="nil"/>
                <w:bottom w:val="nil"/>
                <w:right w:val="nil"/>
                <w:between w:val="nil"/>
                <w:bar w:val="nil"/>
              </w:pBdr>
              <w:tabs>
                <w:tab w:val="left" w:pos="142"/>
                <w:tab w:val="left" w:pos="1701"/>
              </w:tabs>
              <w:spacing w:after="0" w:line="240" w:lineRule="auto"/>
              <w:jc w:val="both"/>
              <w:rPr>
                <w:rFonts w:ascii="Times New Roman" w:hAnsi="Times New Roman" w:cs="Times New Roman"/>
                <w:sz w:val="24"/>
                <w:szCs w:val="24"/>
              </w:rPr>
            </w:pPr>
          </w:p>
        </w:tc>
        <w:tc>
          <w:tcPr>
            <w:tcW w:w="3118" w:type="dxa"/>
            <w:vMerge/>
          </w:tcPr>
          <w:p w14:paraId="1E9BBF89" w14:textId="77777777" w:rsidR="00801F6D" w:rsidRPr="00776231" w:rsidRDefault="00801F6D" w:rsidP="00801F6D">
            <w:pPr>
              <w:tabs>
                <w:tab w:val="left" w:pos="142"/>
                <w:tab w:val="left" w:pos="1418"/>
              </w:tabs>
              <w:spacing w:after="0" w:line="240" w:lineRule="auto"/>
              <w:jc w:val="both"/>
              <w:rPr>
                <w:rFonts w:ascii="Times New Roman" w:eastAsiaTheme="minorEastAsia" w:hAnsi="Times New Roman" w:cs="Times New Roman"/>
                <w:sz w:val="24"/>
                <w:szCs w:val="24"/>
              </w:rPr>
            </w:pPr>
          </w:p>
        </w:tc>
        <w:tc>
          <w:tcPr>
            <w:tcW w:w="4394" w:type="dxa"/>
          </w:tcPr>
          <w:p w14:paraId="538A2797" w14:textId="77777777" w:rsidR="00801F6D" w:rsidRPr="00776231" w:rsidRDefault="00801F6D" w:rsidP="00801F6D">
            <w:pPr>
              <w:spacing w:after="0" w:line="240" w:lineRule="auto"/>
              <w:jc w:val="both"/>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t>2025-09-30</w:t>
            </w:r>
          </w:p>
          <w:p w14:paraId="3DB1CFA4" w14:textId="77777777" w:rsidR="0056392B" w:rsidRPr="00776231" w:rsidRDefault="0056392B" w:rsidP="0056392B">
            <w:pPr>
              <w:pStyle w:val="Default"/>
              <w:jc w:val="both"/>
              <w:rPr>
                <w:rFonts w:eastAsiaTheme="minorEastAsia"/>
                <w:color w:val="000000" w:themeColor="text1"/>
              </w:rPr>
            </w:pPr>
            <w:r w:rsidRPr="00776231">
              <w:rPr>
                <w:rFonts w:eastAsiaTheme="minorEastAsia"/>
                <w:color w:val="000000" w:themeColor="text1"/>
              </w:rPr>
              <w:t>Švietimo, mokslo ir sporto ministro 2025 m. balandžio 10 d. įsakymu Nr. V-395 buvo patvirtinta nauja LSC nuostatų redakcija. LSC nuostatų 19.6. papunktyje nustatyta, kad LSC direktorius tvirtina LSC teikiamų paslaugų įkainius, parengtus pagal su ministru ar jo įgaliotu asmeniu suderintą įkainių nustatymo metodiką.</w:t>
            </w:r>
          </w:p>
          <w:p w14:paraId="6977A7FC" w14:textId="77777777" w:rsidR="0056392B" w:rsidRPr="00776231" w:rsidRDefault="0056392B" w:rsidP="0056392B">
            <w:pPr>
              <w:pStyle w:val="Default"/>
              <w:jc w:val="both"/>
              <w:rPr>
                <w:rFonts w:eastAsiaTheme="minorEastAsia"/>
                <w:color w:val="000000" w:themeColor="text1"/>
              </w:rPr>
            </w:pPr>
          </w:p>
          <w:p w14:paraId="2E744D7B" w14:textId="77777777" w:rsidR="0056392B" w:rsidRPr="00776231" w:rsidRDefault="0056392B" w:rsidP="0056392B">
            <w:pPr>
              <w:pStyle w:val="Default"/>
              <w:jc w:val="both"/>
              <w:rPr>
                <w:rFonts w:eastAsiaTheme="minorEastAsia"/>
                <w:color w:val="000000" w:themeColor="text1"/>
              </w:rPr>
            </w:pPr>
            <w:r w:rsidRPr="00776231">
              <w:rPr>
                <w:rFonts w:eastAsiaTheme="minorEastAsia"/>
                <w:color w:val="000000" w:themeColor="text1"/>
              </w:rPr>
              <w:t xml:space="preserve">SIP, vadovaudamasi Lietuvos Respublikos švietimo, mokslo ir sporto ministerijos 2022 m. vasario 4 d. įsakymu Nr. V-176 „Dėl viešosios įstaigos ,,Sportas ir poilsis“ teikiamų paslaugų kainų nustatymo taisyklių patvirtinimo“ patvirtintomis taisyklėmis, atliko ekonominius skaičiavimus ir parengė naujas paslaugų kainas. 2025 m. liepos 28 d. raštu Nr. S-19 viešoji įstaiga pateikė Ministerijai teikiamų paslaugų įkainių skaičiavimo metodiką ir </w:t>
            </w:r>
            <w:r w:rsidRPr="00776231">
              <w:rPr>
                <w:rFonts w:eastAsiaTheme="minorEastAsia"/>
                <w:color w:val="000000" w:themeColor="text1"/>
              </w:rPr>
              <w:lastRenderedPageBreak/>
              <w:t>naujus paslaugų įkainius. Ministerija pastabų neturėjo.</w:t>
            </w:r>
          </w:p>
          <w:p w14:paraId="3ECD46D8" w14:textId="77777777" w:rsidR="0056392B" w:rsidRPr="00776231" w:rsidRDefault="0056392B" w:rsidP="0056392B">
            <w:pPr>
              <w:pStyle w:val="Default"/>
              <w:jc w:val="both"/>
              <w:rPr>
                <w:rFonts w:eastAsiaTheme="minorEastAsia"/>
                <w:color w:val="000000" w:themeColor="text1"/>
              </w:rPr>
            </w:pPr>
          </w:p>
          <w:p w14:paraId="64239A2B" w14:textId="77777777" w:rsidR="0056392B" w:rsidRPr="00776231" w:rsidRDefault="0056392B" w:rsidP="0056392B">
            <w:pPr>
              <w:pStyle w:val="Default"/>
              <w:jc w:val="both"/>
            </w:pPr>
            <w:r w:rsidRPr="00776231">
              <w:rPr>
                <w:rFonts w:eastAsiaTheme="minorEastAsia"/>
                <w:color w:val="000000" w:themeColor="text1"/>
              </w:rPr>
              <w:t>PLK atveju numatoma, kad įstaigos įstatuose bus numatyta sąlyga derinti sprendimus dėl turto suteikimo su dalininkais dalininkų susirinkime, taigi ŠMSM turės galimybę blokuoti nepriimtinus sprendimus. Numatoma naujus įstatus patvirtinti dalininkų susirinkime 2025 spalio mėn. pirmoje pusėje.</w:t>
            </w:r>
          </w:p>
          <w:p w14:paraId="580FAE5B" w14:textId="77777777" w:rsidR="00801F6D" w:rsidRPr="00776231" w:rsidRDefault="00801F6D" w:rsidP="00801F6D">
            <w:pPr>
              <w:tabs>
                <w:tab w:val="left" w:pos="1296"/>
              </w:tabs>
              <w:spacing w:after="0" w:line="240" w:lineRule="auto"/>
              <w:jc w:val="both"/>
              <w:rPr>
                <w:rFonts w:ascii="Times New Roman" w:eastAsiaTheme="minorEastAsia" w:hAnsi="Times New Roman" w:cs="Times New Roman"/>
                <w:b/>
                <w:bCs/>
                <w:sz w:val="24"/>
                <w:szCs w:val="24"/>
              </w:rPr>
            </w:pPr>
          </w:p>
        </w:tc>
        <w:tc>
          <w:tcPr>
            <w:tcW w:w="3969" w:type="dxa"/>
          </w:tcPr>
          <w:p w14:paraId="761DBA5F" w14:textId="77777777" w:rsidR="00801F6D" w:rsidRPr="00776231" w:rsidRDefault="00801F6D" w:rsidP="00801F6D">
            <w:pPr>
              <w:spacing w:after="0" w:line="240" w:lineRule="auto"/>
              <w:jc w:val="both"/>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lastRenderedPageBreak/>
              <w:t>2025-10-31</w:t>
            </w:r>
          </w:p>
          <w:p w14:paraId="26B669F7" w14:textId="38B15663" w:rsidR="0056392B" w:rsidRPr="00776231" w:rsidRDefault="009B647D" w:rsidP="0056392B">
            <w:pPr>
              <w:spacing w:after="0" w:line="240" w:lineRule="auto"/>
              <w:rPr>
                <w:rFonts w:ascii="Times New Roman" w:eastAsiaTheme="minorEastAsia" w:hAnsi="Times New Roman" w:cs="Times New Roman"/>
                <w:b/>
                <w:bCs/>
                <w:color w:val="92D050"/>
                <w:sz w:val="24"/>
                <w:szCs w:val="24"/>
              </w:rPr>
            </w:pPr>
            <w:r w:rsidRPr="00776231">
              <w:rPr>
                <w:rFonts w:ascii="Times New Roman" w:eastAsiaTheme="minorEastAsia" w:hAnsi="Times New Roman" w:cs="Times New Roman"/>
                <w:b/>
                <w:bCs/>
                <w:color w:val="92D050"/>
                <w:sz w:val="24"/>
                <w:szCs w:val="24"/>
              </w:rPr>
              <w:t>Įgyvendinta iš dalies</w:t>
            </w:r>
          </w:p>
          <w:p w14:paraId="064BE68A" w14:textId="32B08172" w:rsidR="009B647D" w:rsidRPr="00776231" w:rsidRDefault="009B647D" w:rsidP="009B647D">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ŠMSM tikslingų papildomų veiksmų ėmėsi, LSC nuostatai pakeisti, SIP suderino su ŠMSM</w:t>
            </w:r>
            <w:r w:rsidR="00776231" w:rsidRPr="00776231">
              <w:rPr>
                <w:rFonts w:ascii="Times New Roman" w:eastAsiaTheme="minorEastAsia" w:hAnsi="Times New Roman" w:cs="Times New Roman"/>
                <w:sz w:val="24"/>
                <w:szCs w:val="24"/>
              </w:rPr>
              <w:t xml:space="preserve"> ir patvirtino</w:t>
            </w:r>
            <w:r w:rsidRPr="00776231">
              <w:rPr>
                <w:rFonts w:ascii="Times New Roman" w:eastAsiaTheme="minorEastAsia" w:hAnsi="Times New Roman" w:cs="Times New Roman"/>
                <w:sz w:val="24"/>
                <w:szCs w:val="24"/>
              </w:rPr>
              <w:t xml:space="preserve"> naujus įkainius, tačiau neturime duomenų, kad PLK nauji įstatai būtų patvirtinti.</w:t>
            </w:r>
          </w:p>
          <w:p w14:paraId="28D7F60E" w14:textId="77777777" w:rsidR="009B647D" w:rsidRPr="00776231" w:rsidRDefault="009B647D" w:rsidP="009B647D">
            <w:pPr>
              <w:spacing w:after="0" w:line="240" w:lineRule="auto"/>
              <w:rPr>
                <w:rFonts w:ascii="Times New Roman" w:eastAsiaTheme="minorEastAsia" w:hAnsi="Times New Roman" w:cs="Times New Roman"/>
                <w:sz w:val="24"/>
                <w:szCs w:val="24"/>
              </w:rPr>
            </w:pPr>
          </w:p>
          <w:p w14:paraId="00073A3A" w14:textId="333CB52A" w:rsidR="009B647D" w:rsidRPr="00776231" w:rsidRDefault="009B647D" w:rsidP="009B647D">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Siūlome</w:t>
            </w:r>
            <w:r w:rsidR="00392C62" w:rsidRPr="00776231">
              <w:rPr>
                <w:rFonts w:ascii="Times New Roman" w:eastAsiaTheme="minorEastAsia" w:hAnsi="Times New Roman" w:cs="Times New Roman"/>
                <w:sz w:val="24"/>
                <w:szCs w:val="24"/>
              </w:rPr>
              <w:t>,</w:t>
            </w:r>
            <w:r w:rsidRPr="00776231">
              <w:rPr>
                <w:rFonts w:ascii="Times New Roman" w:eastAsiaTheme="minorEastAsia" w:hAnsi="Times New Roman" w:cs="Times New Roman"/>
                <w:sz w:val="24"/>
                <w:szCs w:val="24"/>
              </w:rPr>
              <w:t xml:space="preserve"> teikiant informaciją apie įgyvendinimą</w:t>
            </w:r>
            <w:r w:rsidR="00392C62" w:rsidRPr="00776231">
              <w:rPr>
                <w:rFonts w:ascii="Times New Roman" w:eastAsiaTheme="minorEastAsia" w:hAnsi="Times New Roman" w:cs="Times New Roman"/>
                <w:sz w:val="24"/>
                <w:szCs w:val="24"/>
              </w:rPr>
              <w:t>,</w:t>
            </w:r>
            <w:r w:rsidRPr="00776231">
              <w:rPr>
                <w:rFonts w:ascii="Times New Roman" w:eastAsiaTheme="minorEastAsia" w:hAnsi="Times New Roman" w:cs="Times New Roman"/>
                <w:sz w:val="24"/>
                <w:szCs w:val="24"/>
              </w:rPr>
              <w:t xml:space="preserve"> pateikti </w:t>
            </w:r>
            <w:r w:rsidR="00392C62" w:rsidRPr="00776231">
              <w:rPr>
                <w:rFonts w:ascii="Times New Roman" w:eastAsiaTheme="minorEastAsia" w:hAnsi="Times New Roman" w:cs="Times New Roman"/>
                <w:sz w:val="24"/>
                <w:szCs w:val="24"/>
              </w:rPr>
              <w:t xml:space="preserve">įgyvendinimo </w:t>
            </w:r>
            <w:r w:rsidRPr="00776231">
              <w:rPr>
                <w:rFonts w:ascii="Times New Roman" w:eastAsiaTheme="minorEastAsia" w:hAnsi="Times New Roman" w:cs="Times New Roman"/>
                <w:sz w:val="24"/>
                <w:szCs w:val="24"/>
              </w:rPr>
              <w:t>veiksmus patvirtinančių dokumentų kopijas</w:t>
            </w:r>
            <w:r w:rsidR="00392C62" w:rsidRPr="00776231">
              <w:rPr>
                <w:rFonts w:ascii="Times New Roman" w:eastAsiaTheme="minorEastAsia" w:hAnsi="Times New Roman" w:cs="Times New Roman"/>
                <w:sz w:val="24"/>
                <w:szCs w:val="24"/>
              </w:rPr>
              <w:t xml:space="preserve"> STT</w:t>
            </w:r>
            <w:r w:rsidRPr="00776231">
              <w:rPr>
                <w:rFonts w:ascii="Times New Roman" w:eastAsiaTheme="minorEastAsia" w:hAnsi="Times New Roman" w:cs="Times New Roman"/>
                <w:sz w:val="24"/>
                <w:szCs w:val="24"/>
              </w:rPr>
              <w:t>.</w:t>
            </w:r>
          </w:p>
          <w:p w14:paraId="4772D340" w14:textId="77777777" w:rsidR="0056392B" w:rsidRPr="00776231" w:rsidRDefault="0056392B" w:rsidP="0056392B">
            <w:pPr>
              <w:spacing w:after="0" w:line="240" w:lineRule="auto"/>
              <w:rPr>
                <w:rFonts w:ascii="Times New Roman" w:eastAsiaTheme="minorEastAsia" w:hAnsi="Times New Roman" w:cs="Times New Roman"/>
                <w:sz w:val="24"/>
                <w:szCs w:val="24"/>
              </w:rPr>
            </w:pPr>
          </w:p>
          <w:p w14:paraId="6CA0ACC0" w14:textId="1B1F1817" w:rsidR="00801F6D" w:rsidRPr="00776231" w:rsidRDefault="0056392B" w:rsidP="0056392B">
            <w:pPr>
              <w:spacing w:after="0" w:line="240" w:lineRule="auto"/>
              <w:rPr>
                <w:rFonts w:ascii="Times New Roman" w:eastAsiaTheme="minorEastAsia" w:hAnsi="Times New Roman" w:cs="Times New Roman"/>
                <w:b/>
                <w:bCs/>
                <w:sz w:val="24"/>
                <w:szCs w:val="24"/>
              </w:rPr>
            </w:pPr>
            <w:r w:rsidRPr="00776231">
              <w:rPr>
                <w:rFonts w:ascii="Times New Roman" w:eastAsiaTheme="minorEastAsia" w:hAnsi="Times New Roman" w:cs="Times New Roman"/>
                <w:sz w:val="24"/>
                <w:szCs w:val="24"/>
              </w:rPr>
              <w:t>Stebėsena tęsiama</w:t>
            </w:r>
          </w:p>
        </w:tc>
      </w:tr>
      <w:tr w:rsidR="00801F6D" w:rsidRPr="00776231" w14:paraId="4BCF24EE" w14:textId="77777777" w:rsidTr="0003714D">
        <w:trPr>
          <w:trHeight w:val="445"/>
        </w:trPr>
        <w:tc>
          <w:tcPr>
            <w:tcW w:w="3256" w:type="dxa"/>
            <w:vMerge/>
          </w:tcPr>
          <w:p w14:paraId="03CF8447" w14:textId="77777777" w:rsidR="00801F6D" w:rsidRPr="00776231" w:rsidRDefault="00801F6D" w:rsidP="00801F6D">
            <w:pPr>
              <w:pBdr>
                <w:top w:val="nil"/>
                <w:left w:val="nil"/>
                <w:bottom w:val="nil"/>
                <w:right w:val="nil"/>
                <w:between w:val="nil"/>
                <w:bar w:val="nil"/>
              </w:pBdr>
              <w:tabs>
                <w:tab w:val="left" w:pos="142"/>
                <w:tab w:val="left" w:pos="1701"/>
              </w:tabs>
              <w:spacing w:after="0" w:line="240" w:lineRule="auto"/>
              <w:jc w:val="both"/>
              <w:rPr>
                <w:rFonts w:ascii="Times New Roman" w:hAnsi="Times New Roman" w:cs="Times New Roman"/>
                <w:sz w:val="24"/>
                <w:szCs w:val="24"/>
              </w:rPr>
            </w:pPr>
          </w:p>
        </w:tc>
        <w:tc>
          <w:tcPr>
            <w:tcW w:w="3118" w:type="dxa"/>
            <w:vMerge w:val="restart"/>
          </w:tcPr>
          <w:p w14:paraId="55BD4091" w14:textId="120F0C37" w:rsidR="00801F6D" w:rsidRPr="00776231" w:rsidRDefault="00801F6D" w:rsidP="00801F6D">
            <w:pPr>
              <w:tabs>
                <w:tab w:val="left" w:pos="142"/>
                <w:tab w:val="left" w:pos="1418"/>
              </w:tabs>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1.2. Inicijuoti PLK dalininkų visuotinį susirinkimą ir teikti siūlymus PLK dalininkų susirinkime svarstyti:</w:t>
            </w:r>
          </w:p>
          <w:p w14:paraId="0449E927" w14:textId="2FDABF5D" w:rsidR="00801F6D" w:rsidRPr="00776231" w:rsidRDefault="00801F6D" w:rsidP="00801F6D">
            <w:pPr>
              <w:tabs>
                <w:tab w:val="left" w:pos="142"/>
                <w:tab w:val="left" w:pos="1418"/>
              </w:tabs>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1.2.2. atlikti nepriklausomą PLK veiklos auditą nuo 2018 m., auditui pavesti įvertinti PLK leidimų sutarties sudarymą ir vykdymą, nustačius pažeidimus inicijuoti sutarties nutraukimą, perduoti informaciją apie pažeidimus atsakingoms institucijoms, atsižvelgiant į audito išvadas, prireikus imtis kitų teisinių priemonių, siekiant užtikrinti viešąjį interesą.</w:t>
            </w:r>
          </w:p>
          <w:p w14:paraId="4B123803" w14:textId="6BDB25D6" w:rsidR="00801F6D" w:rsidRPr="00776231" w:rsidRDefault="00801F6D" w:rsidP="00801F6D">
            <w:pPr>
              <w:tabs>
                <w:tab w:val="left" w:pos="142"/>
                <w:tab w:val="left" w:pos="1418"/>
              </w:tabs>
              <w:spacing w:after="0" w:line="240" w:lineRule="auto"/>
              <w:jc w:val="both"/>
              <w:rPr>
                <w:rFonts w:ascii="Times New Roman" w:eastAsiaTheme="minorEastAsia" w:hAnsi="Times New Roman" w:cs="Times New Roman"/>
                <w:sz w:val="24"/>
                <w:szCs w:val="24"/>
              </w:rPr>
            </w:pPr>
          </w:p>
        </w:tc>
        <w:tc>
          <w:tcPr>
            <w:tcW w:w="4394" w:type="dxa"/>
          </w:tcPr>
          <w:p w14:paraId="57ED8398" w14:textId="5B6E1E28" w:rsidR="00801F6D" w:rsidRPr="00776231" w:rsidRDefault="00801F6D" w:rsidP="00801F6D">
            <w:pPr>
              <w:spacing w:after="0" w:line="240" w:lineRule="auto"/>
              <w:jc w:val="both"/>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t>2024-12-30</w:t>
            </w:r>
          </w:p>
          <w:p w14:paraId="6574F721" w14:textId="020D6BCF" w:rsidR="00801F6D" w:rsidRPr="00776231" w:rsidRDefault="00801F6D" w:rsidP="00801F6D">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VšĮ „Plytinės kartodromas“ (toliau – PLK) dalininkų susirinkimas įvyko 2024 m. gruodžio 20 d.</w:t>
            </w:r>
          </w:p>
          <w:p w14:paraId="23CACD6E" w14:textId="22EB507F" w:rsidR="00801F6D" w:rsidRPr="00776231" w:rsidRDefault="00801F6D" w:rsidP="00801F6D">
            <w:pPr>
              <w:tabs>
                <w:tab w:val="left" w:pos="142"/>
                <w:tab w:val="left" w:pos="1418"/>
              </w:tabs>
              <w:spacing w:after="0" w:line="240" w:lineRule="auto"/>
              <w:ind w:firstLine="284"/>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Jame buvo pateiktas siūlymas atlikti nepriklausomą PLK veiklos auditą nuo 2018 m., auditui pavesti įvertinti PLK leidimų sutarties sudarymą ir vykdymą, nustačius pažeidimus inicijuoti sutarties nutraukimą, perduoti informaciją apie pažeidimus atsakingoms institucijoms, atsižvelgiant į audito išvadas, prireikus imtis kitų teisinių priemonių, siekiant užtikrinti viešąjį interesą. Dalininkų susirinkime šiam siūlymui  buvo pritarta.  </w:t>
            </w:r>
          </w:p>
          <w:p w14:paraId="14FBA8FA" w14:textId="101A1D6E" w:rsidR="00801F6D" w:rsidRPr="00776231" w:rsidRDefault="00801F6D" w:rsidP="00801F6D">
            <w:pPr>
              <w:spacing w:after="0" w:line="240" w:lineRule="auto"/>
              <w:ind w:firstLine="284"/>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Nepriklausomą veiklos auditą planuojama atlikti iki 2025 I </w:t>
            </w:r>
            <w:proofErr w:type="spellStart"/>
            <w:r w:rsidRPr="00776231">
              <w:rPr>
                <w:rFonts w:ascii="Times New Roman" w:eastAsiaTheme="minorEastAsia" w:hAnsi="Times New Roman" w:cs="Times New Roman"/>
                <w:sz w:val="24"/>
                <w:szCs w:val="24"/>
              </w:rPr>
              <w:t>ketv</w:t>
            </w:r>
            <w:proofErr w:type="spellEnd"/>
            <w:r w:rsidRPr="00776231">
              <w:rPr>
                <w:rFonts w:ascii="Times New Roman" w:eastAsiaTheme="minorEastAsia" w:hAnsi="Times New Roman" w:cs="Times New Roman"/>
                <w:sz w:val="24"/>
                <w:szCs w:val="24"/>
              </w:rPr>
              <w:t>. pabaigos.</w:t>
            </w:r>
          </w:p>
        </w:tc>
        <w:tc>
          <w:tcPr>
            <w:tcW w:w="3969" w:type="dxa"/>
          </w:tcPr>
          <w:p w14:paraId="3317343B" w14:textId="48D6CB04" w:rsidR="00801F6D" w:rsidRPr="00776231" w:rsidRDefault="00801F6D" w:rsidP="00801F6D">
            <w:pPr>
              <w:spacing w:after="0" w:line="240" w:lineRule="auto"/>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t>2024-12-31</w:t>
            </w:r>
          </w:p>
          <w:p w14:paraId="1394DD47" w14:textId="77777777" w:rsidR="00801F6D" w:rsidRPr="00776231" w:rsidRDefault="00801F6D" w:rsidP="00801F6D">
            <w:pPr>
              <w:spacing w:after="0" w:line="240" w:lineRule="auto"/>
              <w:rPr>
                <w:rFonts w:ascii="Times New Roman" w:eastAsiaTheme="minorEastAsia" w:hAnsi="Times New Roman" w:cs="Times New Roman"/>
                <w:b/>
                <w:bCs/>
                <w:color w:val="92D050"/>
                <w:sz w:val="24"/>
                <w:szCs w:val="24"/>
              </w:rPr>
            </w:pPr>
            <w:r w:rsidRPr="00776231">
              <w:rPr>
                <w:rFonts w:ascii="Times New Roman" w:eastAsiaTheme="minorEastAsia" w:hAnsi="Times New Roman" w:cs="Times New Roman"/>
                <w:b/>
                <w:bCs/>
                <w:color w:val="92D050"/>
                <w:sz w:val="24"/>
                <w:szCs w:val="24"/>
              </w:rPr>
              <w:t>Įgyvendinta iš dalies</w:t>
            </w:r>
          </w:p>
          <w:p w14:paraId="34CCD183" w14:textId="0D0B0C18" w:rsidR="00801F6D" w:rsidRPr="00776231" w:rsidRDefault="00801F6D" w:rsidP="00801F6D">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PLK dalininkų susirinkime nepriklausomas auditas inicijuotas, kita dalis pasiūlymo: „nustačius pažeidimus inicijuoti sutarties nutraukimą, perduoti informaciją apie pažeidimus atsakingoms institucijoms, atsižvelgiant į audito išvadas, prireikus imtis kitų teisinių priemonių, siekiant užtikrinti viešąjį interesą“, šiai dienai neįgyvendinta.</w:t>
            </w:r>
          </w:p>
          <w:p w14:paraId="197DE0F8" w14:textId="0D2C5793" w:rsidR="00801F6D" w:rsidRPr="00776231" w:rsidRDefault="00801F6D" w:rsidP="00801F6D">
            <w:pPr>
              <w:spacing w:after="0" w:line="240" w:lineRule="auto"/>
              <w:jc w:val="both"/>
              <w:rPr>
                <w:rFonts w:ascii="Times New Roman" w:eastAsiaTheme="minorEastAsia" w:hAnsi="Times New Roman" w:cs="Times New Roman"/>
                <w:sz w:val="24"/>
                <w:szCs w:val="24"/>
              </w:rPr>
            </w:pPr>
          </w:p>
          <w:p w14:paraId="79284ED5" w14:textId="31550E1C" w:rsidR="00801F6D" w:rsidRPr="00776231" w:rsidRDefault="00801F6D" w:rsidP="00801F6D">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Stebėsena tęsiama</w:t>
            </w:r>
          </w:p>
          <w:p w14:paraId="38089CC2" w14:textId="77777777" w:rsidR="00801F6D" w:rsidRPr="00776231" w:rsidRDefault="00801F6D" w:rsidP="00801F6D">
            <w:pPr>
              <w:spacing w:after="0" w:line="240" w:lineRule="auto"/>
              <w:rPr>
                <w:rFonts w:ascii="Times New Roman" w:eastAsiaTheme="minorEastAsia" w:hAnsi="Times New Roman" w:cs="Times New Roman"/>
                <w:sz w:val="24"/>
                <w:szCs w:val="24"/>
              </w:rPr>
            </w:pPr>
          </w:p>
          <w:p w14:paraId="158E4927" w14:textId="0F882A10" w:rsidR="00801F6D" w:rsidRPr="00776231" w:rsidRDefault="00801F6D" w:rsidP="00801F6D">
            <w:pPr>
              <w:spacing w:after="0" w:line="240" w:lineRule="auto"/>
              <w:rPr>
                <w:rFonts w:ascii="Times New Roman" w:eastAsiaTheme="minorEastAsia" w:hAnsi="Times New Roman" w:cs="Times New Roman"/>
                <w:sz w:val="24"/>
                <w:szCs w:val="24"/>
              </w:rPr>
            </w:pPr>
          </w:p>
        </w:tc>
      </w:tr>
      <w:tr w:rsidR="00801F6D" w:rsidRPr="00776231" w14:paraId="7DB2BCB5" w14:textId="77777777" w:rsidTr="0003714D">
        <w:trPr>
          <w:trHeight w:val="445"/>
        </w:trPr>
        <w:tc>
          <w:tcPr>
            <w:tcW w:w="3256" w:type="dxa"/>
            <w:vMerge/>
          </w:tcPr>
          <w:p w14:paraId="509B1F23" w14:textId="77777777" w:rsidR="00801F6D" w:rsidRPr="00776231" w:rsidRDefault="00801F6D" w:rsidP="00801F6D">
            <w:pPr>
              <w:pBdr>
                <w:top w:val="nil"/>
                <w:left w:val="nil"/>
                <w:bottom w:val="nil"/>
                <w:right w:val="nil"/>
                <w:between w:val="nil"/>
                <w:bar w:val="nil"/>
              </w:pBdr>
              <w:tabs>
                <w:tab w:val="left" w:pos="142"/>
                <w:tab w:val="left" w:pos="1701"/>
              </w:tabs>
              <w:spacing w:after="0" w:line="240" w:lineRule="auto"/>
              <w:jc w:val="both"/>
              <w:rPr>
                <w:rFonts w:ascii="Times New Roman" w:hAnsi="Times New Roman" w:cs="Times New Roman"/>
                <w:sz w:val="24"/>
                <w:szCs w:val="24"/>
              </w:rPr>
            </w:pPr>
          </w:p>
        </w:tc>
        <w:tc>
          <w:tcPr>
            <w:tcW w:w="3118" w:type="dxa"/>
            <w:vMerge/>
          </w:tcPr>
          <w:p w14:paraId="6A066A16" w14:textId="77777777" w:rsidR="00801F6D" w:rsidRPr="00776231" w:rsidRDefault="00801F6D" w:rsidP="00801F6D">
            <w:pPr>
              <w:tabs>
                <w:tab w:val="left" w:pos="142"/>
                <w:tab w:val="left" w:pos="1418"/>
              </w:tabs>
              <w:spacing w:after="0" w:line="240" w:lineRule="auto"/>
              <w:jc w:val="both"/>
              <w:rPr>
                <w:rFonts w:ascii="Times New Roman" w:eastAsiaTheme="minorEastAsia" w:hAnsi="Times New Roman" w:cs="Times New Roman"/>
                <w:sz w:val="24"/>
                <w:szCs w:val="24"/>
              </w:rPr>
            </w:pPr>
          </w:p>
        </w:tc>
        <w:tc>
          <w:tcPr>
            <w:tcW w:w="4394" w:type="dxa"/>
          </w:tcPr>
          <w:p w14:paraId="23711039" w14:textId="77777777" w:rsidR="00801F6D" w:rsidRPr="00776231" w:rsidRDefault="00801F6D" w:rsidP="00801F6D">
            <w:pPr>
              <w:spacing w:after="0" w:line="240" w:lineRule="auto"/>
              <w:jc w:val="both"/>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t>2025-09-30</w:t>
            </w:r>
          </w:p>
          <w:p w14:paraId="05783D4E" w14:textId="77777777" w:rsidR="0056392B" w:rsidRPr="00776231" w:rsidRDefault="0056392B" w:rsidP="0056392B">
            <w:pPr>
              <w:pStyle w:val="Default"/>
              <w:jc w:val="both"/>
            </w:pPr>
            <w:r w:rsidRPr="00776231">
              <w:t xml:space="preserve">Siūlymui atlikti auditą buvo pritarta 2024 m. gruodžio mėn. dalininkų susirinkime. Tačiau ŠMSM pasiūlytas pirkimo būdas per CPO sistemą nebuvo tinkamas dėl ribotos </w:t>
            </w:r>
            <w:r w:rsidRPr="00776231">
              <w:lastRenderedPageBreak/>
              <w:t>auditorių pasirinkimo galimybės, taip pat kilo teisinių klausimų dėl audito atlikimo formuluotės. Šie klausimai baigiami spręsti ir artimiausiame dalininkų susirinkime, kuris planuojamas spalio mėn., bus patikslintas audito pirkimo būdas ir bus siekiama kuo skubiau atlikti auditą.</w:t>
            </w:r>
          </w:p>
          <w:p w14:paraId="70D48ADC" w14:textId="77777777" w:rsidR="0056392B" w:rsidRPr="00776231" w:rsidRDefault="0056392B" w:rsidP="0056392B">
            <w:pPr>
              <w:pStyle w:val="Default"/>
              <w:jc w:val="both"/>
            </w:pPr>
          </w:p>
          <w:p w14:paraId="24E01C99" w14:textId="77777777" w:rsidR="0056392B" w:rsidRPr="00776231" w:rsidRDefault="0056392B" w:rsidP="0056392B">
            <w:pPr>
              <w:pStyle w:val="Default"/>
              <w:jc w:val="both"/>
            </w:pPr>
            <w:r w:rsidRPr="00776231">
              <w:t>Iš dalies šiuos klausimus svarstė ir VTEK, kurie taip pat pateikė siūlymus PLK dėl veiklos tobulinimo.</w:t>
            </w:r>
          </w:p>
          <w:p w14:paraId="1320CF2C" w14:textId="77777777" w:rsidR="00801F6D" w:rsidRPr="00776231" w:rsidRDefault="00801F6D" w:rsidP="00801F6D">
            <w:pPr>
              <w:spacing w:after="0" w:line="240" w:lineRule="auto"/>
              <w:jc w:val="both"/>
              <w:rPr>
                <w:rFonts w:ascii="Times New Roman" w:eastAsiaTheme="minorEastAsia" w:hAnsi="Times New Roman" w:cs="Times New Roman"/>
                <w:b/>
                <w:bCs/>
                <w:sz w:val="24"/>
                <w:szCs w:val="24"/>
              </w:rPr>
            </w:pPr>
          </w:p>
        </w:tc>
        <w:tc>
          <w:tcPr>
            <w:tcW w:w="3969" w:type="dxa"/>
          </w:tcPr>
          <w:p w14:paraId="43881F44" w14:textId="77777777" w:rsidR="00801F6D" w:rsidRPr="00776231" w:rsidRDefault="00801F6D" w:rsidP="00801F6D">
            <w:pPr>
              <w:spacing w:after="0" w:line="240" w:lineRule="auto"/>
              <w:jc w:val="both"/>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lastRenderedPageBreak/>
              <w:t>2025-10-31</w:t>
            </w:r>
          </w:p>
          <w:p w14:paraId="4D46A1BB" w14:textId="1147461F" w:rsidR="0056392B" w:rsidRPr="00776231" w:rsidRDefault="009B647D" w:rsidP="0056392B">
            <w:pPr>
              <w:spacing w:after="0" w:line="240" w:lineRule="auto"/>
              <w:rPr>
                <w:rFonts w:ascii="Times New Roman" w:eastAsiaTheme="minorEastAsia" w:hAnsi="Times New Roman" w:cs="Times New Roman"/>
                <w:b/>
                <w:bCs/>
                <w:color w:val="92D050"/>
                <w:sz w:val="24"/>
                <w:szCs w:val="24"/>
              </w:rPr>
            </w:pPr>
            <w:r w:rsidRPr="00776231">
              <w:rPr>
                <w:rFonts w:ascii="Times New Roman" w:eastAsiaTheme="minorEastAsia" w:hAnsi="Times New Roman" w:cs="Times New Roman"/>
                <w:b/>
                <w:bCs/>
                <w:color w:val="92D050"/>
                <w:sz w:val="24"/>
                <w:szCs w:val="24"/>
              </w:rPr>
              <w:t>Įgyvendinta iš dalies</w:t>
            </w:r>
          </w:p>
          <w:p w14:paraId="29B75FB2" w14:textId="636C0346" w:rsidR="0056392B" w:rsidRPr="00776231" w:rsidRDefault="0056392B" w:rsidP="00392C62">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ŠMSM </w:t>
            </w:r>
            <w:r w:rsidR="009B647D" w:rsidRPr="00776231">
              <w:rPr>
                <w:rFonts w:ascii="Times New Roman" w:eastAsiaTheme="minorEastAsia" w:hAnsi="Times New Roman" w:cs="Times New Roman"/>
                <w:sz w:val="24"/>
                <w:szCs w:val="24"/>
              </w:rPr>
              <w:t xml:space="preserve">tikslingų </w:t>
            </w:r>
            <w:r w:rsidR="00392C62" w:rsidRPr="00776231">
              <w:rPr>
                <w:rFonts w:ascii="Times New Roman" w:eastAsiaTheme="minorEastAsia" w:hAnsi="Times New Roman" w:cs="Times New Roman"/>
                <w:sz w:val="24"/>
                <w:szCs w:val="24"/>
              </w:rPr>
              <w:t xml:space="preserve">priežiūros </w:t>
            </w:r>
            <w:r w:rsidRPr="00776231">
              <w:rPr>
                <w:rFonts w:ascii="Times New Roman" w:eastAsiaTheme="minorEastAsia" w:hAnsi="Times New Roman" w:cs="Times New Roman"/>
                <w:sz w:val="24"/>
                <w:szCs w:val="24"/>
              </w:rPr>
              <w:t>veiksmų ėmėsi</w:t>
            </w:r>
            <w:r w:rsidR="009B647D" w:rsidRPr="00776231">
              <w:rPr>
                <w:rFonts w:ascii="Times New Roman" w:eastAsiaTheme="minorEastAsia" w:hAnsi="Times New Roman" w:cs="Times New Roman"/>
                <w:sz w:val="24"/>
                <w:szCs w:val="24"/>
              </w:rPr>
              <w:t xml:space="preserve">: 2025-02-10 kreipėsi į VTEK prašydama įvertinti VšĮ Plytinės </w:t>
            </w:r>
            <w:r w:rsidR="009B647D" w:rsidRPr="00776231">
              <w:rPr>
                <w:rFonts w:ascii="Times New Roman" w:eastAsiaTheme="minorEastAsia" w:hAnsi="Times New Roman" w:cs="Times New Roman"/>
                <w:sz w:val="24"/>
                <w:szCs w:val="24"/>
              </w:rPr>
              <w:lastRenderedPageBreak/>
              <w:t xml:space="preserve">kartodromas direktoriaus veiksmų atitiktį Viešųjų ir privačių interesų derinimo įstatymo nuostatoms, kai jis kartu su VšĮ Baltijos </w:t>
            </w:r>
            <w:proofErr w:type="spellStart"/>
            <w:r w:rsidR="009B647D" w:rsidRPr="00776231">
              <w:rPr>
                <w:rFonts w:ascii="Times New Roman" w:eastAsiaTheme="minorEastAsia" w:hAnsi="Times New Roman" w:cs="Times New Roman"/>
                <w:sz w:val="24"/>
                <w:szCs w:val="24"/>
              </w:rPr>
              <w:t>autosporto</w:t>
            </w:r>
            <w:proofErr w:type="spellEnd"/>
            <w:r w:rsidR="009B647D" w:rsidRPr="00776231">
              <w:rPr>
                <w:rFonts w:ascii="Times New Roman" w:eastAsiaTheme="minorEastAsia" w:hAnsi="Times New Roman" w:cs="Times New Roman"/>
                <w:sz w:val="24"/>
                <w:szCs w:val="24"/>
              </w:rPr>
              <w:t xml:space="preserve"> centru, kurios vienintelis dalininkas ir direktorius jis yra, 2024-01-02 pasirašė sutartį dėl leidimo naudotis kartodromo infrastruktūra. </w:t>
            </w:r>
            <w:r w:rsidR="009B647D" w:rsidRPr="00776231">
              <w:rPr>
                <w:rFonts w:ascii="Times New Roman" w:hAnsi="Times New Roman" w:cs="Times New Roman"/>
                <w:sz w:val="24"/>
                <w:szCs w:val="24"/>
              </w:rPr>
              <w:t>2025 m. liepos 16 d. VTEK priėmė sprendimą Nr.</w:t>
            </w:r>
            <w:r w:rsidR="009B647D" w:rsidRPr="00776231">
              <w:rPr>
                <w:rFonts w:ascii="Times New Roman" w:hAnsi="Times New Roman" w:cs="Times New Roman"/>
                <w:sz w:val="24"/>
                <w:szCs w:val="24"/>
                <w:shd w:val="clear" w:color="auto" w:fill="FFFFFF"/>
              </w:rPr>
              <w:t xml:space="preserve"> KS-2025/73</w:t>
            </w:r>
            <w:r w:rsidR="009B647D" w:rsidRPr="00776231">
              <w:rPr>
                <w:rFonts w:ascii="Times New Roman" w:hAnsi="Times New Roman" w:cs="Times New Roman"/>
                <w:sz w:val="24"/>
                <w:szCs w:val="24"/>
              </w:rPr>
              <w:t xml:space="preserve">, kuriuo pripažino, kad </w:t>
            </w:r>
            <w:r w:rsidR="00776231" w:rsidRPr="00776231">
              <w:rPr>
                <w:rFonts w:ascii="Times New Roman" w:hAnsi="Times New Roman" w:cs="Times New Roman"/>
                <w:sz w:val="24"/>
                <w:szCs w:val="24"/>
              </w:rPr>
              <w:t>PLK</w:t>
            </w:r>
            <w:r w:rsidR="009B647D" w:rsidRPr="00776231">
              <w:rPr>
                <w:rStyle w:val="Grietas"/>
                <w:rFonts w:ascii="Times New Roman" w:hAnsi="Times New Roman" w:cs="Times New Roman"/>
                <w:b w:val="0"/>
                <w:bCs w:val="0"/>
                <w:color w:val="000000"/>
                <w:sz w:val="24"/>
                <w:szCs w:val="24"/>
                <w:shd w:val="clear" w:color="auto" w:fill="FFFFFF"/>
              </w:rPr>
              <w:t xml:space="preserve"> direktorius pažeidė Viešųjų ir privačių interesų derinimo įstatymą. Sprendimas skelbiamas VTEK interneto puslapyje</w:t>
            </w:r>
            <w:hyperlink r:id="rId13" w:history="1">
              <w:r w:rsidR="009B647D" w:rsidRPr="00776231">
                <w:rPr>
                  <w:rStyle w:val="Hipersaitas"/>
                  <w:rFonts w:ascii="Times New Roman" w:hAnsi="Times New Roman" w:cs="Times New Roman"/>
                  <w:color w:val="auto"/>
                  <w:sz w:val="24"/>
                  <w:szCs w:val="24"/>
                  <w:shd w:val="clear" w:color="auto" w:fill="FFFFFF"/>
                  <w:vertAlign w:val="superscript"/>
                </w:rPr>
                <w:t>1</w:t>
              </w:r>
            </w:hyperlink>
            <w:r w:rsidR="009B647D" w:rsidRPr="00776231">
              <w:rPr>
                <w:rStyle w:val="Hipersaitas"/>
                <w:rFonts w:ascii="Times New Roman" w:hAnsi="Times New Roman" w:cs="Times New Roman"/>
                <w:color w:val="auto"/>
                <w:sz w:val="24"/>
                <w:szCs w:val="24"/>
                <w:u w:val="none"/>
                <w:shd w:val="clear" w:color="auto" w:fill="FFFFFF"/>
                <w:vertAlign w:val="superscript"/>
              </w:rPr>
              <w:t xml:space="preserve"> </w:t>
            </w:r>
            <w:r w:rsidR="00392C62" w:rsidRPr="00776231">
              <w:rPr>
                <w:rStyle w:val="Hipersaitas"/>
                <w:rFonts w:ascii="Times New Roman" w:hAnsi="Times New Roman" w:cs="Times New Roman"/>
                <w:color w:val="auto"/>
                <w:sz w:val="24"/>
                <w:szCs w:val="24"/>
                <w:u w:val="none"/>
                <w:shd w:val="clear" w:color="auto" w:fill="FFFFFF"/>
              </w:rPr>
              <w:t>T</w:t>
            </w:r>
            <w:r w:rsidRPr="00776231">
              <w:rPr>
                <w:rFonts w:ascii="Times New Roman" w:eastAsiaTheme="minorEastAsia" w:hAnsi="Times New Roman" w:cs="Times New Roman"/>
                <w:sz w:val="24"/>
                <w:szCs w:val="24"/>
              </w:rPr>
              <w:t>ačiau</w:t>
            </w:r>
            <w:r w:rsidR="009B647D" w:rsidRPr="00776231">
              <w:rPr>
                <w:rFonts w:ascii="Times New Roman" w:eastAsiaTheme="minorEastAsia" w:hAnsi="Times New Roman" w:cs="Times New Roman"/>
                <w:sz w:val="24"/>
                <w:szCs w:val="24"/>
              </w:rPr>
              <w:t xml:space="preserve"> </w:t>
            </w:r>
            <w:r w:rsidR="00392C62" w:rsidRPr="00776231">
              <w:rPr>
                <w:rFonts w:ascii="Times New Roman" w:eastAsiaTheme="minorEastAsia" w:hAnsi="Times New Roman" w:cs="Times New Roman"/>
                <w:sz w:val="24"/>
                <w:szCs w:val="24"/>
              </w:rPr>
              <w:t xml:space="preserve">PLK </w:t>
            </w:r>
            <w:r w:rsidR="009B647D" w:rsidRPr="00776231">
              <w:rPr>
                <w:rFonts w:ascii="Times New Roman" w:eastAsiaTheme="minorEastAsia" w:hAnsi="Times New Roman" w:cs="Times New Roman"/>
                <w:sz w:val="24"/>
                <w:szCs w:val="24"/>
              </w:rPr>
              <w:t>vidaus audit</w:t>
            </w:r>
            <w:r w:rsidR="00776231" w:rsidRPr="00776231">
              <w:rPr>
                <w:rFonts w:ascii="Times New Roman" w:eastAsiaTheme="minorEastAsia" w:hAnsi="Times New Roman" w:cs="Times New Roman"/>
                <w:sz w:val="24"/>
                <w:szCs w:val="24"/>
              </w:rPr>
              <w:t>as dar neatliktas</w:t>
            </w:r>
            <w:r w:rsidRPr="00776231">
              <w:rPr>
                <w:rFonts w:ascii="Times New Roman" w:eastAsiaTheme="minorEastAsia" w:hAnsi="Times New Roman" w:cs="Times New Roman"/>
                <w:sz w:val="24"/>
                <w:szCs w:val="24"/>
              </w:rPr>
              <w:t>.</w:t>
            </w:r>
          </w:p>
          <w:p w14:paraId="7ADF048E" w14:textId="16C4D95A" w:rsidR="0056392B" w:rsidRPr="00776231" w:rsidRDefault="0056392B" w:rsidP="0056392B">
            <w:pPr>
              <w:spacing w:after="0" w:line="240" w:lineRule="auto"/>
              <w:rPr>
                <w:rFonts w:ascii="Times New Roman" w:eastAsiaTheme="minorEastAsia" w:hAnsi="Times New Roman" w:cs="Times New Roman"/>
                <w:sz w:val="24"/>
                <w:szCs w:val="24"/>
              </w:rPr>
            </w:pPr>
          </w:p>
          <w:p w14:paraId="18D2FFDB" w14:textId="40A1BA2F" w:rsidR="00392C62" w:rsidRPr="00776231" w:rsidRDefault="00392C62" w:rsidP="00392C62">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Siūlome, teikiant informaciją apie įgyvendinimą, pateikti įgyvendinimo veiksmus patvirtinančių dokumentų kopijas STT.</w:t>
            </w:r>
          </w:p>
          <w:p w14:paraId="17707737" w14:textId="77777777" w:rsidR="00392C62" w:rsidRPr="00776231" w:rsidRDefault="00392C62" w:rsidP="0056392B">
            <w:pPr>
              <w:spacing w:after="0" w:line="240" w:lineRule="auto"/>
              <w:rPr>
                <w:rFonts w:ascii="Times New Roman" w:eastAsiaTheme="minorEastAsia" w:hAnsi="Times New Roman" w:cs="Times New Roman"/>
                <w:sz w:val="24"/>
                <w:szCs w:val="24"/>
              </w:rPr>
            </w:pPr>
          </w:p>
          <w:p w14:paraId="6CB88427" w14:textId="58BEB412" w:rsidR="00801F6D" w:rsidRPr="00776231" w:rsidRDefault="0056392B" w:rsidP="0056392B">
            <w:pPr>
              <w:spacing w:after="0" w:line="240" w:lineRule="auto"/>
              <w:rPr>
                <w:rFonts w:ascii="Times New Roman" w:eastAsiaTheme="minorEastAsia" w:hAnsi="Times New Roman" w:cs="Times New Roman"/>
                <w:b/>
                <w:bCs/>
                <w:sz w:val="24"/>
                <w:szCs w:val="24"/>
              </w:rPr>
            </w:pPr>
            <w:r w:rsidRPr="00776231">
              <w:rPr>
                <w:rFonts w:ascii="Times New Roman" w:eastAsiaTheme="minorEastAsia" w:hAnsi="Times New Roman" w:cs="Times New Roman"/>
                <w:sz w:val="24"/>
                <w:szCs w:val="24"/>
              </w:rPr>
              <w:t>Stebėsena tęsiama</w:t>
            </w:r>
          </w:p>
        </w:tc>
      </w:tr>
      <w:tr w:rsidR="00801F6D" w:rsidRPr="00776231" w14:paraId="6C4C579C" w14:textId="77777777" w:rsidTr="0003714D">
        <w:trPr>
          <w:trHeight w:val="445"/>
        </w:trPr>
        <w:tc>
          <w:tcPr>
            <w:tcW w:w="3256" w:type="dxa"/>
            <w:vMerge/>
          </w:tcPr>
          <w:p w14:paraId="00FFDBCC" w14:textId="77777777" w:rsidR="00801F6D" w:rsidRPr="00776231" w:rsidRDefault="00801F6D" w:rsidP="00801F6D">
            <w:pPr>
              <w:pBdr>
                <w:top w:val="nil"/>
                <w:left w:val="nil"/>
                <w:bottom w:val="nil"/>
                <w:right w:val="nil"/>
                <w:between w:val="nil"/>
                <w:bar w:val="nil"/>
              </w:pBdr>
              <w:tabs>
                <w:tab w:val="left" w:pos="142"/>
                <w:tab w:val="left" w:pos="1701"/>
              </w:tabs>
              <w:spacing w:after="0" w:line="240" w:lineRule="auto"/>
              <w:jc w:val="both"/>
              <w:rPr>
                <w:rFonts w:ascii="Times New Roman" w:eastAsiaTheme="minorEastAsia" w:hAnsi="Times New Roman" w:cs="Times New Roman"/>
                <w:sz w:val="24"/>
                <w:szCs w:val="24"/>
              </w:rPr>
            </w:pPr>
          </w:p>
        </w:tc>
        <w:tc>
          <w:tcPr>
            <w:tcW w:w="3118" w:type="dxa"/>
            <w:vMerge w:val="restart"/>
          </w:tcPr>
          <w:p w14:paraId="6C5697D8" w14:textId="643781A0" w:rsidR="00801F6D" w:rsidRPr="00776231" w:rsidRDefault="00801F6D" w:rsidP="00801F6D">
            <w:pPr>
              <w:pBdr>
                <w:top w:val="nil"/>
                <w:left w:val="nil"/>
                <w:bottom w:val="nil"/>
                <w:right w:val="nil"/>
                <w:between w:val="nil"/>
                <w:bar w:val="nil"/>
              </w:pBdr>
              <w:tabs>
                <w:tab w:val="left" w:pos="1418"/>
                <w:tab w:val="left" w:pos="1843"/>
              </w:tabs>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1.2.3. </w:t>
            </w:r>
            <w:r w:rsidRPr="00776231">
              <w:rPr>
                <w:rFonts w:ascii="Times New Roman" w:eastAsiaTheme="minorEastAsia" w:hAnsi="Times New Roman" w:cs="Times New Roman"/>
                <w:color w:val="000000" w:themeColor="text1"/>
                <w:sz w:val="24"/>
                <w:szCs w:val="24"/>
              </w:rPr>
              <w:t>peržiūrėti ir naujai nustatyti</w:t>
            </w:r>
            <w:r w:rsidRPr="00776231">
              <w:rPr>
                <w:rFonts w:ascii="Times New Roman" w:eastAsiaTheme="minorEastAsia" w:hAnsi="Times New Roman" w:cs="Times New Roman"/>
                <w:sz w:val="24"/>
                <w:szCs w:val="24"/>
              </w:rPr>
              <w:t xml:space="preserve"> PLK valdomos sporto infrastruktūros suteikimo paslaugų įkainius ir sąlygas, atsižvelgiant į ŠMSM nustatytą įstaigų valdomos sporto infrastruktūros ir turto naudojimo paslaugų įkainių nustatymo, apskaičiavimo ir nuolaidų taikymo metodiką valstybėje.</w:t>
            </w:r>
          </w:p>
          <w:p w14:paraId="729FD8FB" w14:textId="77777777" w:rsidR="00801F6D" w:rsidRPr="00776231" w:rsidRDefault="00801F6D" w:rsidP="00801F6D">
            <w:pPr>
              <w:pBdr>
                <w:top w:val="nil"/>
                <w:left w:val="nil"/>
                <w:bottom w:val="nil"/>
                <w:right w:val="nil"/>
                <w:between w:val="nil"/>
                <w:bar w:val="nil"/>
              </w:pBdr>
              <w:tabs>
                <w:tab w:val="left" w:pos="1418"/>
                <w:tab w:val="left" w:pos="1843"/>
              </w:tabs>
              <w:spacing w:after="0" w:line="240" w:lineRule="auto"/>
              <w:jc w:val="both"/>
              <w:rPr>
                <w:rFonts w:ascii="Times New Roman" w:eastAsiaTheme="minorEastAsia" w:hAnsi="Times New Roman" w:cs="Times New Roman"/>
                <w:sz w:val="24"/>
                <w:szCs w:val="24"/>
              </w:rPr>
            </w:pPr>
          </w:p>
        </w:tc>
        <w:tc>
          <w:tcPr>
            <w:tcW w:w="4394" w:type="dxa"/>
          </w:tcPr>
          <w:p w14:paraId="4EFF711C" w14:textId="4B0C053D" w:rsidR="00801F6D" w:rsidRPr="00776231" w:rsidRDefault="00801F6D" w:rsidP="00801F6D">
            <w:pPr>
              <w:tabs>
                <w:tab w:val="left" w:pos="1296"/>
              </w:tabs>
              <w:spacing w:after="0" w:line="240" w:lineRule="auto"/>
              <w:jc w:val="both"/>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t>2024-12-30</w:t>
            </w:r>
          </w:p>
          <w:p w14:paraId="510C24EA" w14:textId="6693CBD4" w:rsidR="00801F6D" w:rsidRPr="00776231" w:rsidRDefault="00801F6D" w:rsidP="00801F6D">
            <w:pPr>
              <w:tabs>
                <w:tab w:val="left" w:pos="1296"/>
              </w:tabs>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Skirtingų įstaigų valdoma sporto infrastruktūra ir turtas yra labai skirtingi (savo paskirtimi, vietove, kitomis savybėmis),  todėl visiems nustatyti vienodą paslaugų įkainių nustatymo ir nuolaidų taikymo metodiką yra neįmanoma. Tikslingiausia, kad kiekviena įstaiga turėtų savo valdomos sporto infrastruktūros ir turto naudojimo paslaugų įkainių nustatymo, apskaičiavimo ir nuolaidų taikymo metodiką, kuri labiausiai atlieptų </w:t>
            </w:r>
            <w:r w:rsidRPr="00776231">
              <w:rPr>
                <w:rFonts w:ascii="Times New Roman" w:eastAsiaTheme="minorEastAsia" w:hAnsi="Times New Roman" w:cs="Times New Roman"/>
                <w:sz w:val="24"/>
                <w:szCs w:val="24"/>
              </w:rPr>
              <w:lastRenderedPageBreak/>
              <w:t>būtent tos įstaigos valdomos sporto infrastruktūros ir turto savybes.</w:t>
            </w:r>
          </w:p>
          <w:p w14:paraId="59F11121" w14:textId="77777777" w:rsidR="00801F6D" w:rsidRPr="00776231" w:rsidRDefault="00801F6D" w:rsidP="00801F6D">
            <w:pPr>
              <w:tabs>
                <w:tab w:val="left" w:pos="1296"/>
              </w:tabs>
              <w:spacing w:after="0" w:line="240" w:lineRule="auto"/>
              <w:ind w:firstLine="284"/>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Pagal VšĮ „Plytinės kartodromas“ (toliau – PLK) įstatų 27.2 punktą, visuotinis dalininkų susirinkimas nustato paslaugų, darbų bei produkcijos kainas ir tarifus ar jų nustatymo taisykles. Kadangi ŠMSM atstovas yra vienas iš dviejų PLK dalininkų, o sprendimai visuotiniame dalininkų susirinkime priimami bendru sutarimu, šios tvarkos priimamos tik jas suderinus su ŠMSM. </w:t>
            </w:r>
          </w:p>
          <w:p w14:paraId="102AFCF4" w14:textId="77777777" w:rsidR="00801F6D" w:rsidRPr="00776231" w:rsidRDefault="00801F6D" w:rsidP="00801F6D">
            <w:pPr>
              <w:tabs>
                <w:tab w:val="left" w:pos="1296"/>
              </w:tabs>
              <w:spacing w:after="0" w:line="240" w:lineRule="auto"/>
              <w:ind w:firstLine="284"/>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VšĮ „Plytinės kartodromas“ parengs savo infrastruktūros suteikimo paslaugų įkainius ir sąlygas (projektą) ir pateiks ŠMSM  derinimui. Šį projektą numatoma parengti iki 2025 vasario mėn. ir pateikti dalininkų susirinkimui.</w:t>
            </w:r>
          </w:p>
          <w:p w14:paraId="79540292" w14:textId="77777777" w:rsidR="00801F6D" w:rsidRPr="00776231" w:rsidRDefault="00801F6D" w:rsidP="00801F6D">
            <w:pPr>
              <w:tabs>
                <w:tab w:val="left" w:pos="1296"/>
              </w:tabs>
              <w:spacing w:after="0" w:line="240" w:lineRule="auto"/>
              <w:ind w:firstLine="284"/>
              <w:jc w:val="both"/>
              <w:rPr>
                <w:rFonts w:ascii="Times New Roman" w:eastAsiaTheme="minorEastAsia" w:hAnsi="Times New Roman" w:cs="Times New Roman"/>
                <w:sz w:val="24"/>
                <w:szCs w:val="24"/>
              </w:rPr>
            </w:pPr>
          </w:p>
        </w:tc>
        <w:tc>
          <w:tcPr>
            <w:tcW w:w="3969" w:type="dxa"/>
          </w:tcPr>
          <w:p w14:paraId="3E26B5EE" w14:textId="2EB1542E" w:rsidR="00801F6D" w:rsidRPr="00776231" w:rsidRDefault="00801F6D" w:rsidP="00801F6D">
            <w:pPr>
              <w:spacing w:after="0" w:line="240" w:lineRule="auto"/>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lastRenderedPageBreak/>
              <w:t>2024-12-31</w:t>
            </w:r>
          </w:p>
          <w:p w14:paraId="5C36C793" w14:textId="2731D78B" w:rsidR="00801F6D" w:rsidRPr="00776231" w:rsidRDefault="00801F6D" w:rsidP="00801F6D">
            <w:pPr>
              <w:spacing w:after="0" w:line="240" w:lineRule="auto"/>
              <w:rPr>
                <w:rFonts w:ascii="Times New Roman" w:eastAsiaTheme="minorEastAsia" w:hAnsi="Times New Roman" w:cs="Times New Roman"/>
                <w:b/>
                <w:bCs/>
                <w:color w:val="00B0F0"/>
                <w:sz w:val="24"/>
                <w:szCs w:val="24"/>
              </w:rPr>
            </w:pPr>
            <w:r w:rsidRPr="00776231">
              <w:rPr>
                <w:rFonts w:ascii="Times New Roman" w:eastAsiaTheme="minorEastAsia" w:hAnsi="Times New Roman" w:cs="Times New Roman"/>
                <w:b/>
                <w:bCs/>
                <w:color w:val="00B0F0"/>
                <w:sz w:val="24"/>
                <w:szCs w:val="24"/>
              </w:rPr>
              <w:t>Įgyvendinama</w:t>
            </w:r>
          </w:p>
          <w:p w14:paraId="7F1DAC82" w14:textId="77777777" w:rsidR="00801F6D" w:rsidRPr="00776231" w:rsidRDefault="00801F6D" w:rsidP="00801F6D">
            <w:pPr>
              <w:spacing w:after="0" w:line="240" w:lineRule="auto"/>
              <w:rPr>
                <w:rFonts w:ascii="Times New Roman" w:eastAsiaTheme="minorEastAsia" w:hAnsi="Times New Roman" w:cs="Times New Roman"/>
                <w:sz w:val="24"/>
                <w:szCs w:val="24"/>
              </w:rPr>
            </w:pPr>
          </w:p>
          <w:p w14:paraId="436075CB" w14:textId="24E1A257" w:rsidR="00801F6D" w:rsidRPr="00776231" w:rsidRDefault="00801F6D" w:rsidP="00801F6D">
            <w:pPr>
              <w:spacing w:after="0" w:line="240" w:lineRule="auto"/>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Pastabų ir pasiūlymų nėra</w:t>
            </w:r>
          </w:p>
          <w:p w14:paraId="50EFFA17" w14:textId="77777777" w:rsidR="00801F6D" w:rsidRPr="00776231" w:rsidRDefault="00801F6D" w:rsidP="00801F6D">
            <w:pPr>
              <w:spacing w:after="0" w:line="240" w:lineRule="auto"/>
              <w:rPr>
                <w:rFonts w:ascii="Times New Roman" w:eastAsiaTheme="minorEastAsia" w:hAnsi="Times New Roman" w:cs="Times New Roman"/>
                <w:sz w:val="24"/>
                <w:szCs w:val="24"/>
              </w:rPr>
            </w:pPr>
          </w:p>
          <w:p w14:paraId="23CB460A" w14:textId="306FED51" w:rsidR="00801F6D" w:rsidRPr="00776231" w:rsidRDefault="00801F6D" w:rsidP="00801F6D">
            <w:pPr>
              <w:spacing w:after="0" w:line="240" w:lineRule="auto"/>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Stebėsena tęsiama</w:t>
            </w:r>
          </w:p>
          <w:p w14:paraId="26F3A6A2" w14:textId="77777777" w:rsidR="00801F6D" w:rsidRPr="00776231" w:rsidRDefault="00801F6D" w:rsidP="00801F6D">
            <w:pPr>
              <w:spacing w:after="0" w:line="240" w:lineRule="auto"/>
              <w:rPr>
                <w:rFonts w:ascii="Times New Roman" w:eastAsiaTheme="minorEastAsia" w:hAnsi="Times New Roman" w:cs="Times New Roman"/>
                <w:sz w:val="24"/>
                <w:szCs w:val="24"/>
              </w:rPr>
            </w:pPr>
          </w:p>
        </w:tc>
      </w:tr>
      <w:tr w:rsidR="00801F6D" w:rsidRPr="00776231" w14:paraId="16004606" w14:textId="77777777" w:rsidTr="0003714D">
        <w:trPr>
          <w:trHeight w:val="445"/>
        </w:trPr>
        <w:tc>
          <w:tcPr>
            <w:tcW w:w="3256" w:type="dxa"/>
            <w:vMerge/>
          </w:tcPr>
          <w:p w14:paraId="5AC1312F" w14:textId="77777777" w:rsidR="00801F6D" w:rsidRPr="00776231" w:rsidRDefault="00801F6D" w:rsidP="00801F6D">
            <w:pPr>
              <w:pBdr>
                <w:top w:val="nil"/>
                <w:left w:val="nil"/>
                <w:bottom w:val="nil"/>
                <w:right w:val="nil"/>
                <w:between w:val="nil"/>
                <w:bar w:val="nil"/>
              </w:pBdr>
              <w:tabs>
                <w:tab w:val="left" w:pos="142"/>
                <w:tab w:val="left" w:pos="1701"/>
              </w:tabs>
              <w:spacing w:after="0" w:line="240" w:lineRule="auto"/>
              <w:jc w:val="both"/>
              <w:rPr>
                <w:rFonts w:ascii="Times New Roman" w:eastAsiaTheme="minorEastAsia" w:hAnsi="Times New Roman" w:cs="Times New Roman"/>
                <w:sz w:val="24"/>
                <w:szCs w:val="24"/>
              </w:rPr>
            </w:pPr>
          </w:p>
        </w:tc>
        <w:tc>
          <w:tcPr>
            <w:tcW w:w="3118" w:type="dxa"/>
            <w:vMerge/>
          </w:tcPr>
          <w:p w14:paraId="4088BE0D" w14:textId="77777777" w:rsidR="00801F6D" w:rsidRPr="00776231" w:rsidRDefault="00801F6D" w:rsidP="00801F6D">
            <w:pPr>
              <w:pBdr>
                <w:top w:val="nil"/>
                <w:left w:val="nil"/>
                <w:bottom w:val="nil"/>
                <w:right w:val="nil"/>
                <w:between w:val="nil"/>
                <w:bar w:val="nil"/>
              </w:pBdr>
              <w:tabs>
                <w:tab w:val="left" w:pos="1418"/>
                <w:tab w:val="left" w:pos="1843"/>
              </w:tabs>
              <w:spacing w:after="0" w:line="240" w:lineRule="auto"/>
              <w:jc w:val="both"/>
              <w:rPr>
                <w:rFonts w:ascii="Times New Roman" w:eastAsiaTheme="minorEastAsia" w:hAnsi="Times New Roman" w:cs="Times New Roman"/>
                <w:sz w:val="24"/>
                <w:szCs w:val="24"/>
              </w:rPr>
            </w:pPr>
          </w:p>
        </w:tc>
        <w:tc>
          <w:tcPr>
            <w:tcW w:w="4394" w:type="dxa"/>
          </w:tcPr>
          <w:p w14:paraId="7C12D1BE" w14:textId="77777777" w:rsidR="00801F6D" w:rsidRPr="00776231" w:rsidRDefault="00801F6D" w:rsidP="00801F6D">
            <w:pPr>
              <w:spacing w:after="0" w:line="240" w:lineRule="auto"/>
              <w:jc w:val="both"/>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t>2025-09-30</w:t>
            </w:r>
          </w:p>
          <w:p w14:paraId="58EFDABA" w14:textId="4503F018" w:rsidR="00801F6D" w:rsidRPr="00776231" w:rsidRDefault="00392C62" w:rsidP="00801F6D">
            <w:pPr>
              <w:tabs>
                <w:tab w:val="left" w:pos="1296"/>
              </w:tabs>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PLK vadovas rengia naują viešosios įstaigos teikiamų paslaugų įkainių ir infrastruktūros naudojimo tvarką, kuri bus svarstoma, derinama su Ministerija ir tvirtinama artimiausiame dalininkų susirinkime 2025 m. spalio mėn. pirmoje pusėje.</w:t>
            </w:r>
          </w:p>
        </w:tc>
        <w:tc>
          <w:tcPr>
            <w:tcW w:w="3969" w:type="dxa"/>
          </w:tcPr>
          <w:p w14:paraId="79055FB4" w14:textId="77777777" w:rsidR="00801F6D" w:rsidRPr="00776231" w:rsidRDefault="00801F6D" w:rsidP="00801F6D">
            <w:pPr>
              <w:spacing w:after="0" w:line="240" w:lineRule="auto"/>
              <w:jc w:val="both"/>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t>2025-10-31</w:t>
            </w:r>
          </w:p>
          <w:p w14:paraId="2BA8486F" w14:textId="77777777" w:rsidR="00392C62" w:rsidRPr="00776231" w:rsidRDefault="00392C62" w:rsidP="00392C62">
            <w:pPr>
              <w:spacing w:after="0" w:line="240" w:lineRule="auto"/>
              <w:rPr>
                <w:rFonts w:ascii="Times New Roman" w:eastAsiaTheme="minorEastAsia" w:hAnsi="Times New Roman" w:cs="Times New Roman"/>
                <w:b/>
                <w:bCs/>
                <w:color w:val="00B0F0"/>
                <w:sz w:val="24"/>
                <w:szCs w:val="24"/>
              </w:rPr>
            </w:pPr>
            <w:r w:rsidRPr="00776231">
              <w:rPr>
                <w:rFonts w:ascii="Times New Roman" w:eastAsiaTheme="minorEastAsia" w:hAnsi="Times New Roman" w:cs="Times New Roman"/>
                <w:b/>
                <w:bCs/>
                <w:color w:val="00B0F0"/>
                <w:sz w:val="24"/>
                <w:szCs w:val="24"/>
              </w:rPr>
              <w:t>Įgyvendinama</w:t>
            </w:r>
          </w:p>
          <w:p w14:paraId="71EF9014" w14:textId="77777777" w:rsidR="00392C62" w:rsidRPr="00776231" w:rsidRDefault="00392C62" w:rsidP="00392C62">
            <w:pPr>
              <w:spacing w:after="0" w:line="240" w:lineRule="auto"/>
              <w:rPr>
                <w:rFonts w:ascii="Times New Roman" w:eastAsiaTheme="minorEastAsia" w:hAnsi="Times New Roman" w:cs="Times New Roman"/>
                <w:sz w:val="24"/>
                <w:szCs w:val="24"/>
              </w:rPr>
            </w:pPr>
          </w:p>
          <w:p w14:paraId="12CE994E" w14:textId="11E4EDBD" w:rsidR="00392C62" w:rsidRPr="00776231" w:rsidRDefault="00392C62" w:rsidP="00392C62">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Neturime duomenų apie naujų PLK paslaugų įkainių patvirtinimą. </w:t>
            </w:r>
          </w:p>
          <w:p w14:paraId="16813491" w14:textId="75CA6E66" w:rsidR="00392C62" w:rsidRPr="00776231" w:rsidRDefault="00392C62" w:rsidP="00392C62">
            <w:pPr>
              <w:spacing w:after="0" w:line="240" w:lineRule="auto"/>
              <w:rPr>
                <w:rFonts w:ascii="Times New Roman" w:eastAsiaTheme="minorEastAsia" w:hAnsi="Times New Roman" w:cs="Times New Roman"/>
                <w:sz w:val="24"/>
                <w:szCs w:val="24"/>
              </w:rPr>
            </w:pPr>
          </w:p>
          <w:p w14:paraId="42F37BE6" w14:textId="489C542A" w:rsidR="00392C62" w:rsidRPr="00776231" w:rsidRDefault="00392C62" w:rsidP="00392C62">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Siūlome, teikiant informaciją apie įgyvendinimą, pateikti įgyvendinimo veiksmus patvirtinančių dokumentų kopijas STT.</w:t>
            </w:r>
          </w:p>
          <w:p w14:paraId="30559EFC" w14:textId="77777777" w:rsidR="00392C62" w:rsidRPr="00776231" w:rsidRDefault="00392C62" w:rsidP="00392C62">
            <w:pPr>
              <w:spacing w:after="0" w:line="240" w:lineRule="auto"/>
              <w:rPr>
                <w:rFonts w:ascii="Times New Roman" w:eastAsiaTheme="minorEastAsia" w:hAnsi="Times New Roman" w:cs="Times New Roman"/>
                <w:sz w:val="24"/>
                <w:szCs w:val="24"/>
              </w:rPr>
            </w:pPr>
          </w:p>
          <w:p w14:paraId="1ADC09D3" w14:textId="77777777" w:rsidR="00392C62" w:rsidRPr="00776231" w:rsidRDefault="00392C62" w:rsidP="00392C62">
            <w:pPr>
              <w:spacing w:after="0" w:line="240" w:lineRule="auto"/>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Stebėsena tęsiama</w:t>
            </w:r>
          </w:p>
          <w:p w14:paraId="04A701E4" w14:textId="77777777" w:rsidR="00801F6D" w:rsidRPr="00776231" w:rsidRDefault="00801F6D" w:rsidP="00801F6D">
            <w:pPr>
              <w:spacing w:after="0" w:line="240" w:lineRule="auto"/>
              <w:rPr>
                <w:rFonts w:ascii="Times New Roman" w:eastAsiaTheme="minorEastAsia" w:hAnsi="Times New Roman" w:cs="Times New Roman"/>
                <w:b/>
                <w:bCs/>
                <w:sz w:val="24"/>
                <w:szCs w:val="24"/>
              </w:rPr>
            </w:pPr>
          </w:p>
        </w:tc>
      </w:tr>
      <w:tr w:rsidR="00801F6D" w:rsidRPr="00776231" w14:paraId="0BE5D512" w14:textId="77777777" w:rsidTr="0003714D">
        <w:trPr>
          <w:trHeight w:val="445"/>
        </w:trPr>
        <w:tc>
          <w:tcPr>
            <w:tcW w:w="3256" w:type="dxa"/>
            <w:vMerge/>
          </w:tcPr>
          <w:p w14:paraId="280397E9" w14:textId="77777777" w:rsidR="00801F6D" w:rsidRPr="00776231" w:rsidRDefault="00801F6D" w:rsidP="00801F6D">
            <w:pPr>
              <w:pBdr>
                <w:top w:val="nil"/>
                <w:left w:val="nil"/>
                <w:bottom w:val="nil"/>
                <w:right w:val="nil"/>
                <w:between w:val="nil"/>
                <w:bar w:val="nil"/>
              </w:pBdr>
              <w:tabs>
                <w:tab w:val="left" w:pos="142"/>
                <w:tab w:val="left" w:pos="1701"/>
              </w:tabs>
              <w:spacing w:after="0" w:line="240" w:lineRule="auto"/>
              <w:jc w:val="both"/>
              <w:rPr>
                <w:rFonts w:ascii="Times New Roman" w:hAnsi="Times New Roman" w:cs="Times New Roman"/>
                <w:sz w:val="24"/>
                <w:szCs w:val="24"/>
              </w:rPr>
            </w:pPr>
          </w:p>
        </w:tc>
        <w:tc>
          <w:tcPr>
            <w:tcW w:w="3118" w:type="dxa"/>
          </w:tcPr>
          <w:p w14:paraId="3B3D7A38" w14:textId="362CCDA4" w:rsidR="00801F6D" w:rsidRPr="00776231" w:rsidRDefault="00801F6D" w:rsidP="00801F6D">
            <w:pPr>
              <w:pBdr>
                <w:top w:val="nil"/>
                <w:left w:val="nil"/>
                <w:bottom w:val="nil"/>
                <w:right w:val="nil"/>
                <w:between w:val="nil"/>
                <w:bar w:val="nil"/>
              </w:pBdr>
              <w:tabs>
                <w:tab w:val="left" w:pos="1418"/>
                <w:tab w:val="left" w:pos="1843"/>
              </w:tabs>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1.3. Atlikti LSC sporto infrastruktūros nuomos konkurso, kurį įvykdžius buvo </w:t>
            </w:r>
            <w:r w:rsidRPr="00776231">
              <w:rPr>
                <w:rFonts w:ascii="Times New Roman" w:eastAsiaTheme="minorEastAsia" w:hAnsi="Times New Roman" w:cs="Times New Roman"/>
                <w:sz w:val="24"/>
                <w:szCs w:val="24"/>
              </w:rPr>
              <w:lastRenderedPageBreak/>
              <w:t>sudaryta 2021 m. birželio 30 d. nuomos sutartis Nr. NS-1 patikrinimą, įvertinti konkurse dalyvavusių asmenų privačius interesus ir galimus ryšius su dalyviu MV „Sportas“, priimto sprendimo nuomoti sporto infrastruktūrą tikslingumą ir pagrįstumą. Nustačius pažeidimus informuoti apie tai atsakingas institucijas ir pateikti patikrinimo išvadas STT.</w:t>
            </w:r>
          </w:p>
          <w:p w14:paraId="2CE78111" w14:textId="40868671" w:rsidR="00801F6D" w:rsidRPr="00776231" w:rsidRDefault="00801F6D" w:rsidP="00801F6D">
            <w:pPr>
              <w:pBdr>
                <w:top w:val="nil"/>
                <w:left w:val="nil"/>
                <w:bottom w:val="nil"/>
                <w:right w:val="nil"/>
                <w:between w:val="nil"/>
                <w:bar w:val="nil"/>
              </w:pBdr>
              <w:tabs>
                <w:tab w:val="left" w:pos="1418"/>
                <w:tab w:val="left" w:pos="1843"/>
              </w:tabs>
              <w:spacing w:after="0" w:line="240" w:lineRule="auto"/>
              <w:jc w:val="both"/>
              <w:rPr>
                <w:rFonts w:ascii="Times New Roman" w:eastAsiaTheme="minorEastAsia" w:hAnsi="Times New Roman" w:cs="Times New Roman"/>
                <w:sz w:val="24"/>
                <w:szCs w:val="24"/>
              </w:rPr>
            </w:pPr>
          </w:p>
        </w:tc>
        <w:tc>
          <w:tcPr>
            <w:tcW w:w="4394" w:type="dxa"/>
          </w:tcPr>
          <w:p w14:paraId="0598A9DB" w14:textId="74217AF2" w:rsidR="00801F6D" w:rsidRPr="00776231" w:rsidRDefault="00801F6D" w:rsidP="00801F6D">
            <w:pPr>
              <w:spacing w:after="0" w:line="240" w:lineRule="auto"/>
              <w:jc w:val="both"/>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lastRenderedPageBreak/>
              <w:t>2024-12-30</w:t>
            </w:r>
          </w:p>
          <w:p w14:paraId="464109E2" w14:textId="33D821E2" w:rsidR="00801F6D" w:rsidRPr="00776231" w:rsidRDefault="00801F6D" w:rsidP="00801F6D">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2024 m. lapkričio 21 d. raštu Nr. SR-4216 „Dėl nuomos kainos išaiškinimo“ buvo </w:t>
            </w:r>
            <w:r w:rsidRPr="00776231">
              <w:rPr>
                <w:rFonts w:ascii="Times New Roman" w:eastAsiaTheme="minorEastAsia" w:hAnsi="Times New Roman" w:cs="Times New Roman"/>
                <w:sz w:val="24"/>
                <w:szCs w:val="24"/>
              </w:rPr>
              <w:lastRenderedPageBreak/>
              <w:t xml:space="preserve">kreiptasi į Finansų ministeriją dėl išaiškinimo, kaip paskaičiuoti ne patalpos, o lenktynių trasos nuomos kainą. </w:t>
            </w:r>
          </w:p>
          <w:p w14:paraId="638CFF81" w14:textId="21B8B694" w:rsidR="00801F6D" w:rsidRPr="00776231" w:rsidRDefault="00801F6D" w:rsidP="00801F6D">
            <w:pPr>
              <w:spacing w:after="0" w:line="240" w:lineRule="auto"/>
              <w:ind w:firstLine="284"/>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2024 m. gruodžio 03 d. raštu „Dėl nuomos mokesčio  skaičiavimo“ Finansų ministerija atsakė, kad turto valdytojas (nuomotojas) išnuomojamo turto pradinį nuompinigių dydį gali nustatyti dviem būdais: turto vertintojų nustatyta ir pateikta turto nuomos verte (nuompinigių dydžiu) arba Nuompinigių už valstybės ilgalaikio ir trumpalaikio materialiojo turto nuomą skaičiavimo taisyklėse nurodytomis turto nuompinigių dydžio nustatymo formulėmis. Nuompinigių dydis, apskaičiuotas pagal turto nuompinigių dydžio nustatymo formules (taisyklių 5–10 punktai), pagal taisyklių 12 punkto nuostatas gali būti didinamas turto valdytojo (nuomotojo) sprendimu, atsižvelgus į išnuomojamo turto paklausą. Tais atvejais, kai nuompinigių dydžio pagal taisyklėse nurodytas formules nėra galimybės apskaičiuoti arba turto valdytojui sudėtinga įvertinti išnuomojamo turto paklausą, turto valdytojas pradinį nuompinigių dydį turėtų nustatyti vadovaujantis turto vertintojų nustatyta ir pateikta turto nuomos verte, kuri turėtų parodyti rinkoje esančią tikrąją nuomos kainą.</w:t>
            </w:r>
          </w:p>
          <w:p w14:paraId="2F63C63C" w14:textId="77777777" w:rsidR="00801F6D" w:rsidRPr="00776231" w:rsidRDefault="00801F6D" w:rsidP="00801F6D">
            <w:pPr>
              <w:spacing w:after="0" w:line="240" w:lineRule="auto"/>
              <w:ind w:firstLine="284"/>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Atlikus nuomos konkurso patikrinimą, pagal Privačių interesų registro duomenis nenustatyta aplinkybių, galimai keliančių interesų konfliktą. </w:t>
            </w:r>
          </w:p>
          <w:p w14:paraId="484F353A" w14:textId="26FEC32C" w:rsidR="00801F6D" w:rsidRPr="00776231" w:rsidRDefault="00801F6D" w:rsidP="00801F6D">
            <w:pPr>
              <w:spacing w:after="0" w:line="240" w:lineRule="auto"/>
              <w:ind w:firstLine="284"/>
              <w:jc w:val="both"/>
              <w:rPr>
                <w:rFonts w:ascii="Times New Roman" w:eastAsiaTheme="minorEastAsia" w:hAnsi="Times New Roman" w:cs="Times New Roman"/>
                <w:sz w:val="24"/>
                <w:szCs w:val="24"/>
              </w:rPr>
            </w:pPr>
          </w:p>
        </w:tc>
        <w:tc>
          <w:tcPr>
            <w:tcW w:w="3969" w:type="dxa"/>
          </w:tcPr>
          <w:p w14:paraId="3EDB3B85" w14:textId="19BD53D2" w:rsidR="00801F6D" w:rsidRPr="00776231" w:rsidRDefault="00801F6D" w:rsidP="00801F6D">
            <w:pPr>
              <w:spacing w:after="0" w:line="240" w:lineRule="auto"/>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lastRenderedPageBreak/>
              <w:t>2024-12-31</w:t>
            </w:r>
          </w:p>
          <w:p w14:paraId="0F4562BA" w14:textId="7718AE1C" w:rsidR="00801F6D" w:rsidRPr="00776231" w:rsidRDefault="00801F6D" w:rsidP="00801F6D">
            <w:pPr>
              <w:spacing w:after="0" w:line="240" w:lineRule="auto"/>
              <w:rPr>
                <w:rFonts w:ascii="Times New Roman" w:eastAsiaTheme="minorEastAsia" w:hAnsi="Times New Roman" w:cs="Times New Roman"/>
                <w:b/>
                <w:bCs/>
                <w:color w:val="00B050"/>
                <w:sz w:val="24"/>
                <w:szCs w:val="24"/>
              </w:rPr>
            </w:pPr>
            <w:r w:rsidRPr="00776231">
              <w:rPr>
                <w:rFonts w:ascii="Times New Roman" w:eastAsiaTheme="minorEastAsia" w:hAnsi="Times New Roman" w:cs="Times New Roman"/>
                <w:b/>
                <w:bCs/>
                <w:color w:val="00B050"/>
                <w:sz w:val="24"/>
                <w:szCs w:val="24"/>
              </w:rPr>
              <w:t>Įgyvendinta</w:t>
            </w:r>
          </w:p>
          <w:p w14:paraId="420D82FA" w14:textId="77777777" w:rsidR="00801F6D" w:rsidRPr="00776231" w:rsidRDefault="00801F6D" w:rsidP="00801F6D">
            <w:pPr>
              <w:spacing w:after="0" w:line="240" w:lineRule="auto"/>
              <w:rPr>
                <w:rFonts w:ascii="Times New Roman" w:eastAsiaTheme="minorEastAsia" w:hAnsi="Times New Roman" w:cs="Times New Roman"/>
                <w:sz w:val="24"/>
                <w:szCs w:val="24"/>
              </w:rPr>
            </w:pPr>
          </w:p>
          <w:p w14:paraId="08DC5A37" w14:textId="3552BC45" w:rsidR="00801F6D" w:rsidRPr="00776231" w:rsidRDefault="00801F6D" w:rsidP="00801F6D">
            <w:pPr>
              <w:spacing w:after="0" w:line="240" w:lineRule="auto"/>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lastRenderedPageBreak/>
              <w:t>Pastabų ir pasiūlymų nėra</w:t>
            </w:r>
          </w:p>
          <w:p w14:paraId="4502682C" w14:textId="77777777" w:rsidR="00801F6D" w:rsidRPr="00776231" w:rsidRDefault="00801F6D" w:rsidP="00801F6D">
            <w:pPr>
              <w:spacing w:after="0" w:line="240" w:lineRule="auto"/>
              <w:rPr>
                <w:rFonts w:ascii="Times New Roman" w:eastAsiaTheme="minorEastAsia" w:hAnsi="Times New Roman" w:cs="Times New Roman"/>
                <w:sz w:val="24"/>
                <w:szCs w:val="24"/>
              </w:rPr>
            </w:pPr>
          </w:p>
          <w:p w14:paraId="0CE08058" w14:textId="1B66777B" w:rsidR="00801F6D" w:rsidRPr="00776231" w:rsidRDefault="00801F6D" w:rsidP="00801F6D">
            <w:pPr>
              <w:spacing w:after="0" w:line="240" w:lineRule="auto"/>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Stebėsena baigta</w:t>
            </w:r>
          </w:p>
          <w:p w14:paraId="21B9D9EC" w14:textId="1D827E0E" w:rsidR="00801F6D" w:rsidRPr="00776231" w:rsidRDefault="00801F6D" w:rsidP="00801F6D">
            <w:pPr>
              <w:spacing w:after="0" w:line="240" w:lineRule="auto"/>
              <w:rPr>
                <w:rFonts w:ascii="Times New Roman" w:eastAsiaTheme="minorEastAsia" w:hAnsi="Times New Roman" w:cs="Times New Roman"/>
                <w:sz w:val="24"/>
                <w:szCs w:val="24"/>
              </w:rPr>
            </w:pPr>
          </w:p>
        </w:tc>
      </w:tr>
      <w:tr w:rsidR="00881545" w:rsidRPr="00776231" w14:paraId="4B21AC20" w14:textId="77777777" w:rsidTr="0003714D">
        <w:trPr>
          <w:trHeight w:val="445"/>
        </w:trPr>
        <w:tc>
          <w:tcPr>
            <w:tcW w:w="3256" w:type="dxa"/>
            <w:vMerge w:val="restart"/>
          </w:tcPr>
          <w:p w14:paraId="117F06BF" w14:textId="6FBA258F" w:rsidR="00881545" w:rsidRPr="00776231" w:rsidRDefault="00881545" w:rsidP="00801F6D">
            <w:pPr>
              <w:pBdr>
                <w:top w:val="nil"/>
                <w:left w:val="nil"/>
                <w:bottom w:val="nil"/>
                <w:right w:val="nil"/>
                <w:between w:val="nil"/>
                <w:bar w:val="nil"/>
              </w:pBdr>
              <w:tabs>
                <w:tab w:val="left" w:pos="142"/>
                <w:tab w:val="left" w:pos="1701"/>
              </w:tabs>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lastRenderedPageBreak/>
              <w:t xml:space="preserve">1.6. Įstaigų vadovai vienasmeniškai gali teikti nuolaidas arba </w:t>
            </w:r>
            <w:r w:rsidRPr="00776231">
              <w:rPr>
                <w:rFonts w:ascii="Times New Roman" w:eastAsiaTheme="minorEastAsia" w:hAnsi="Times New Roman" w:cs="Times New Roman"/>
                <w:sz w:val="24"/>
                <w:szCs w:val="24"/>
                <w:lang w:eastAsia="lt-LT" w:bidi="lt-LT"/>
              </w:rPr>
              <w:t xml:space="preserve">sudaryti </w:t>
            </w:r>
            <w:r w:rsidRPr="00776231">
              <w:rPr>
                <w:rFonts w:ascii="Times New Roman" w:eastAsiaTheme="minorEastAsia" w:hAnsi="Times New Roman" w:cs="Times New Roman"/>
                <w:sz w:val="24"/>
                <w:szCs w:val="24"/>
              </w:rPr>
              <w:t>palankias (lengvatines) komercinės veiklos sąlygas selektyviai tam tikriems asmenims ar jų grupėms naudotis Įstaigų valdoma valstybės sporto infrastruktūra ir turtu.</w:t>
            </w:r>
          </w:p>
          <w:p w14:paraId="186959F0" w14:textId="513282CF" w:rsidR="00881545" w:rsidRPr="00776231" w:rsidRDefault="00881545" w:rsidP="00801F6D">
            <w:pPr>
              <w:pBdr>
                <w:top w:val="nil"/>
                <w:left w:val="nil"/>
                <w:bottom w:val="nil"/>
                <w:right w:val="nil"/>
                <w:between w:val="nil"/>
                <w:bar w:val="nil"/>
              </w:pBdr>
              <w:tabs>
                <w:tab w:val="left" w:pos="142"/>
                <w:tab w:val="left" w:pos="1701"/>
              </w:tabs>
              <w:spacing w:after="0" w:line="240" w:lineRule="auto"/>
              <w:jc w:val="both"/>
              <w:rPr>
                <w:rFonts w:ascii="Times New Roman" w:eastAsiaTheme="minorEastAsia" w:hAnsi="Times New Roman" w:cs="Times New Roman"/>
                <w:sz w:val="24"/>
                <w:szCs w:val="24"/>
              </w:rPr>
            </w:pPr>
          </w:p>
        </w:tc>
        <w:tc>
          <w:tcPr>
            <w:tcW w:w="3118" w:type="dxa"/>
            <w:vMerge w:val="restart"/>
          </w:tcPr>
          <w:p w14:paraId="2F0967DB" w14:textId="04FACEF2" w:rsidR="00881545" w:rsidRPr="00776231" w:rsidRDefault="00881545" w:rsidP="00801F6D">
            <w:pPr>
              <w:tabs>
                <w:tab w:val="left" w:pos="142"/>
                <w:tab w:val="left" w:pos="1418"/>
              </w:tabs>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1.1. Tobulinti teisinį reguliavimą:</w:t>
            </w:r>
          </w:p>
          <w:p w14:paraId="044C60B8" w14:textId="3760A425" w:rsidR="00881545" w:rsidRPr="00776231" w:rsidRDefault="00881545" w:rsidP="00801F6D">
            <w:pPr>
              <w:tabs>
                <w:tab w:val="left" w:pos="142"/>
                <w:tab w:val="left" w:pos="1418"/>
              </w:tabs>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1.1.3. nustatyti įstaigų, kurių savininko teises įgyvendina, valdomos sporto infrastruktūros ir turto naudojimo paslaugų įkainių nustatymo, apskaičiavimo ir nuolaidų taikymo metodiką, pagrįstą objektyviais kriterijais.</w:t>
            </w:r>
          </w:p>
          <w:p w14:paraId="1CABFA45" w14:textId="77777777" w:rsidR="00881545" w:rsidRPr="00776231" w:rsidRDefault="00881545" w:rsidP="00801F6D">
            <w:pPr>
              <w:spacing w:after="0" w:line="240" w:lineRule="auto"/>
              <w:rPr>
                <w:rFonts w:ascii="Times New Roman" w:eastAsiaTheme="minorEastAsia" w:hAnsi="Times New Roman" w:cs="Times New Roman"/>
                <w:sz w:val="24"/>
                <w:szCs w:val="24"/>
              </w:rPr>
            </w:pPr>
          </w:p>
        </w:tc>
        <w:tc>
          <w:tcPr>
            <w:tcW w:w="4394" w:type="dxa"/>
          </w:tcPr>
          <w:p w14:paraId="1904A136" w14:textId="5CC3802E" w:rsidR="00881545" w:rsidRPr="00776231" w:rsidRDefault="00881545" w:rsidP="00801F6D">
            <w:pPr>
              <w:tabs>
                <w:tab w:val="left" w:pos="851"/>
                <w:tab w:val="left" w:pos="993"/>
              </w:tabs>
              <w:spacing w:after="0" w:line="240" w:lineRule="auto"/>
              <w:jc w:val="both"/>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t>2024-12-30</w:t>
            </w:r>
          </w:p>
          <w:p w14:paraId="1DC1EFEC" w14:textId="5B7B01E5" w:rsidR="00881545" w:rsidRPr="00776231" w:rsidRDefault="00881545" w:rsidP="00801F6D">
            <w:pPr>
              <w:tabs>
                <w:tab w:val="left" w:pos="851"/>
                <w:tab w:val="left" w:pos="993"/>
              </w:tabs>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Sporto įstatymo 6 straipsnyje nustatyta, kad Švietimo, mokslo ir sporto ministerija (toliau - ŠMSM) formuoja valstybės sporto politiką, </w:t>
            </w:r>
            <w:r w:rsidRPr="00776231">
              <w:rPr>
                <w:rFonts w:ascii="Times New Roman" w:eastAsiaTheme="minorEastAsia" w:hAnsi="Times New Roman" w:cs="Times New Roman"/>
                <w:color w:val="000000" w:themeColor="text1"/>
                <w:sz w:val="24"/>
                <w:szCs w:val="24"/>
              </w:rPr>
              <w:t xml:space="preserve">organizuoja, koordinuoja ir kontroliuoja jos įgyvendinimą. Pabrėžtina, kad ŠMSM </w:t>
            </w:r>
            <w:r w:rsidRPr="00776231">
              <w:rPr>
                <w:rFonts w:ascii="Times New Roman" w:eastAsiaTheme="minorEastAsia" w:hAnsi="Times New Roman" w:cs="Times New Roman"/>
                <w:sz w:val="24"/>
                <w:szCs w:val="24"/>
              </w:rPr>
              <w:t xml:space="preserve">netvirtina visų procedūrinio lygmens tvarkų. Procedūrinio lygmens tvarkas, siekiant įgyvendinti valstybės sporto politiką, tvirtina Švietimo, mokslo ir sporto ministerijai pavaldžios įstaigos pagal savo kompetenciją. </w:t>
            </w:r>
          </w:p>
          <w:p w14:paraId="1680FD37" w14:textId="4079A836" w:rsidR="00881545" w:rsidRPr="00776231" w:rsidRDefault="00881545" w:rsidP="00801F6D">
            <w:pPr>
              <w:tabs>
                <w:tab w:val="left" w:pos="851"/>
                <w:tab w:val="left" w:pos="993"/>
              </w:tabs>
              <w:spacing w:after="0" w:line="240" w:lineRule="auto"/>
              <w:ind w:firstLine="284"/>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Skirtingų įstaigų valdoma sporto infrastruktūra ir turtas yra labai skirtingi (savo paskirtimi, vietove, kitomis savybėmis),  todėl visiems nustatyti bendrą paslaugų įkainių nustatymo ir nuolaidų taikymo metodiką yra neįmanoma. Tikslingiausia, kad kiekviena įstaiga turėtų patvirtintą ir viešą savo valdomos sporto infrastruktūros ir turto naudojimo paslaugų įkainių nustatymo, apskaičiavimo ir nuolaidų taikymo metodiką, kuri labiausiai atlieptų būtent tos įstaigos valdomos sporto infrastruktūros ir turto savybes. Pvz., viena sporto infrastruktūra yra mažiau naudojama vasaros laikotarpiu, todėl tokiu metu tikslinga taikyti nuolaidas. Kita, esanti lauke, priešingai - vasaros metu naudojama intensyviausiai, todėl tokiu metu nuolaidų taikymas būtų netikslingas.</w:t>
            </w:r>
          </w:p>
          <w:p w14:paraId="3325DB75" w14:textId="2912F269" w:rsidR="00881545" w:rsidRPr="00776231" w:rsidRDefault="00881545" w:rsidP="00801F6D">
            <w:pPr>
              <w:tabs>
                <w:tab w:val="left" w:pos="1296"/>
              </w:tabs>
              <w:spacing w:after="0" w:line="240" w:lineRule="auto"/>
              <w:ind w:firstLine="284"/>
              <w:jc w:val="both"/>
              <w:rPr>
                <w:rFonts w:ascii="Times New Roman" w:eastAsiaTheme="minorEastAsia" w:hAnsi="Times New Roman" w:cs="Times New Roman"/>
                <w:sz w:val="24"/>
                <w:szCs w:val="24"/>
              </w:rPr>
            </w:pPr>
          </w:p>
          <w:p w14:paraId="10668440" w14:textId="51BC9FF6" w:rsidR="00881545" w:rsidRPr="00776231" w:rsidRDefault="00881545" w:rsidP="00801F6D">
            <w:pPr>
              <w:tabs>
                <w:tab w:val="left" w:pos="1296"/>
              </w:tabs>
              <w:spacing w:after="0" w:line="240" w:lineRule="auto"/>
              <w:ind w:firstLine="284"/>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Svarstytina galimybė ateityje pakeisti įstaigų veiklą reglamentuojančius teisės </w:t>
            </w:r>
            <w:r w:rsidRPr="00776231">
              <w:rPr>
                <w:rFonts w:ascii="Times New Roman" w:eastAsiaTheme="minorEastAsia" w:hAnsi="Times New Roman" w:cs="Times New Roman"/>
                <w:sz w:val="24"/>
                <w:szCs w:val="24"/>
              </w:rPr>
              <w:lastRenderedPageBreak/>
              <w:t>aktus ir nustatyti, kad įstaigų teikiamų paslaugų įkainių nustatymo ir nuolaidų taikymo metodika, suderinus su Švietimo, mokslo ir sporto ministerija, yra tvirtinama įstaigų vadovų.</w:t>
            </w:r>
          </w:p>
          <w:p w14:paraId="0CACF7BF" w14:textId="3B08039D" w:rsidR="00881545" w:rsidRPr="00776231" w:rsidRDefault="00881545" w:rsidP="00801F6D">
            <w:pPr>
              <w:tabs>
                <w:tab w:val="left" w:pos="1296"/>
              </w:tabs>
              <w:spacing w:after="0" w:line="240" w:lineRule="auto"/>
              <w:ind w:firstLine="284"/>
              <w:jc w:val="both"/>
              <w:rPr>
                <w:rFonts w:ascii="Times New Roman" w:eastAsiaTheme="minorEastAsia" w:hAnsi="Times New Roman" w:cs="Times New Roman"/>
                <w:sz w:val="24"/>
                <w:szCs w:val="24"/>
              </w:rPr>
            </w:pPr>
          </w:p>
        </w:tc>
        <w:tc>
          <w:tcPr>
            <w:tcW w:w="3969" w:type="dxa"/>
          </w:tcPr>
          <w:p w14:paraId="6F80A3ED" w14:textId="77777777" w:rsidR="00881545" w:rsidRPr="00776231" w:rsidRDefault="00881545" w:rsidP="00801F6D">
            <w:pPr>
              <w:spacing w:after="0" w:line="240" w:lineRule="auto"/>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lastRenderedPageBreak/>
              <w:t>2024-12-31</w:t>
            </w:r>
          </w:p>
          <w:p w14:paraId="351DB6A8" w14:textId="77777777" w:rsidR="00881545" w:rsidRPr="00776231" w:rsidRDefault="00881545" w:rsidP="00801F6D">
            <w:pPr>
              <w:spacing w:after="0" w:line="240" w:lineRule="auto"/>
              <w:rPr>
                <w:rFonts w:ascii="Times New Roman" w:eastAsiaTheme="minorEastAsia" w:hAnsi="Times New Roman" w:cs="Times New Roman"/>
                <w:b/>
                <w:bCs/>
                <w:color w:val="00B0F0"/>
                <w:sz w:val="24"/>
                <w:szCs w:val="24"/>
              </w:rPr>
            </w:pPr>
            <w:r w:rsidRPr="00776231">
              <w:rPr>
                <w:rFonts w:ascii="Times New Roman" w:eastAsiaTheme="minorEastAsia" w:hAnsi="Times New Roman" w:cs="Times New Roman"/>
                <w:b/>
                <w:bCs/>
                <w:color w:val="00B0F0"/>
                <w:sz w:val="24"/>
                <w:szCs w:val="24"/>
              </w:rPr>
              <w:t>Planuojama įgyvendinti</w:t>
            </w:r>
          </w:p>
          <w:p w14:paraId="4FF512BD" w14:textId="77777777" w:rsidR="00881545" w:rsidRPr="00776231" w:rsidRDefault="00881545" w:rsidP="00801F6D">
            <w:pPr>
              <w:spacing w:after="0" w:line="240" w:lineRule="auto"/>
              <w:rPr>
                <w:rFonts w:ascii="Times New Roman" w:eastAsiaTheme="minorEastAsia" w:hAnsi="Times New Roman" w:cs="Times New Roman"/>
                <w:sz w:val="24"/>
                <w:szCs w:val="24"/>
              </w:rPr>
            </w:pPr>
          </w:p>
          <w:p w14:paraId="07DCAFFC" w14:textId="7BDB9CCD" w:rsidR="00881545" w:rsidRPr="00776231" w:rsidRDefault="00881545" w:rsidP="00801F6D">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Pritariame ŠMSM argumentams, kad galimas alternatyvus pasiūlymo įgyvendinimo būdas: pakeisti įstaigų veiklą reglamentuojančius teisės aktus ir nustatyti, kad įstaigų teikiamų paslaugų įkainių nustatymo ir nuolaidų taikymo metodika, suderinus su Švietimo, mokslo ir sporto ministerija, yra tvirtinama įstaigų vadovų.</w:t>
            </w:r>
          </w:p>
          <w:p w14:paraId="3858096D" w14:textId="77777777" w:rsidR="00881545" w:rsidRPr="00776231" w:rsidRDefault="00881545" w:rsidP="00801F6D">
            <w:pPr>
              <w:spacing w:after="0" w:line="240" w:lineRule="auto"/>
              <w:jc w:val="both"/>
              <w:rPr>
                <w:rFonts w:ascii="Times New Roman" w:eastAsiaTheme="minorEastAsia" w:hAnsi="Times New Roman" w:cs="Times New Roman"/>
                <w:sz w:val="24"/>
                <w:szCs w:val="24"/>
              </w:rPr>
            </w:pPr>
          </w:p>
          <w:p w14:paraId="246E5AE3" w14:textId="77777777" w:rsidR="00881545" w:rsidRPr="00776231" w:rsidRDefault="00881545" w:rsidP="00801F6D">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Pasiūlymas bus laikomas įgyvendintu alternatyviu būdu, pakeitus įstaigų veiklą reglamentuojančius teisės aktus.</w:t>
            </w:r>
          </w:p>
          <w:p w14:paraId="38A18A76" w14:textId="77777777" w:rsidR="00881545" w:rsidRPr="00776231" w:rsidRDefault="00881545" w:rsidP="00801F6D">
            <w:pPr>
              <w:spacing w:after="0" w:line="240" w:lineRule="auto"/>
              <w:jc w:val="both"/>
              <w:rPr>
                <w:rFonts w:ascii="Times New Roman" w:eastAsiaTheme="minorEastAsia" w:hAnsi="Times New Roman" w:cs="Times New Roman"/>
                <w:sz w:val="24"/>
                <w:szCs w:val="24"/>
              </w:rPr>
            </w:pPr>
          </w:p>
          <w:p w14:paraId="28499C19" w14:textId="77777777" w:rsidR="00881545" w:rsidRPr="00776231" w:rsidRDefault="00881545" w:rsidP="00801F6D">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Stebėsena tęsiama</w:t>
            </w:r>
          </w:p>
          <w:p w14:paraId="50307EE3" w14:textId="77777777" w:rsidR="00881545" w:rsidRPr="00776231" w:rsidRDefault="00881545" w:rsidP="00801F6D">
            <w:pPr>
              <w:spacing w:after="0" w:line="240" w:lineRule="auto"/>
              <w:rPr>
                <w:rFonts w:ascii="Times New Roman" w:eastAsiaTheme="minorEastAsia" w:hAnsi="Times New Roman" w:cs="Times New Roman"/>
                <w:sz w:val="24"/>
                <w:szCs w:val="24"/>
              </w:rPr>
            </w:pPr>
          </w:p>
          <w:p w14:paraId="252CF7D9" w14:textId="77777777" w:rsidR="00881545" w:rsidRPr="00776231" w:rsidRDefault="00881545" w:rsidP="00801F6D">
            <w:pPr>
              <w:spacing w:after="0" w:line="240" w:lineRule="auto"/>
              <w:rPr>
                <w:rFonts w:ascii="Times New Roman" w:eastAsiaTheme="minorEastAsia" w:hAnsi="Times New Roman" w:cs="Times New Roman"/>
                <w:sz w:val="24"/>
                <w:szCs w:val="24"/>
              </w:rPr>
            </w:pPr>
          </w:p>
          <w:p w14:paraId="62A90339" w14:textId="1BE33343" w:rsidR="00881545" w:rsidRPr="00776231" w:rsidRDefault="00881545" w:rsidP="00801F6D">
            <w:pPr>
              <w:spacing w:after="0" w:line="240" w:lineRule="auto"/>
              <w:rPr>
                <w:rFonts w:ascii="Times New Roman" w:eastAsiaTheme="minorEastAsia" w:hAnsi="Times New Roman" w:cs="Times New Roman"/>
                <w:sz w:val="24"/>
                <w:szCs w:val="24"/>
              </w:rPr>
            </w:pPr>
          </w:p>
        </w:tc>
      </w:tr>
      <w:tr w:rsidR="00881545" w:rsidRPr="00776231" w14:paraId="7E154872" w14:textId="77777777" w:rsidTr="0003714D">
        <w:trPr>
          <w:trHeight w:val="445"/>
        </w:trPr>
        <w:tc>
          <w:tcPr>
            <w:tcW w:w="3256" w:type="dxa"/>
            <w:vMerge/>
          </w:tcPr>
          <w:p w14:paraId="7C65C40A" w14:textId="77777777" w:rsidR="00881545" w:rsidRPr="00776231" w:rsidRDefault="00881545" w:rsidP="00801F6D">
            <w:pPr>
              <w:pBdr>
                <w:top w:val="nil"/>
                <w:left w:val="nil"/>
                <w:bottom w:val="nil"/>
                <w:right w:val="nil"/>
                <w:between w:val="nil"/>
                <w:bar w:val="nil"/>
              </w:pBdr>
              <w:tabs>
                <w:tab w:val="left" w:pos="142"/>
                <w:tab w:val="left" w:pos="1701"/>
              </w:tabs>
              <w:spacing w:after="0" w:line="240" w:lineRule="auto"/>
              <w:jc w:val="both"/>
              <w:rPr>
                <w:rFonts w:ascii="Times New Roman" w:eastAsiaTheme="minorEastAsia" w:hAnsi="Times New Roman" w:cs="Times New Roman"/>
                <w:sz w:val="24"/>
                <w:szCs w:val="24"/>
              </w:rPr>
            </w:pPr>
          </w:p>
        </w:tc>
        <w:tc>
          <w:tcPr>
            <w:tcW w:w="3118" w:type="dxa"/>
            <w:vMerge/>
          </w:tcPr>
          <w:p w14:paraId="671EADD7" w14:textId="77777777" w:rsidR="00881545" w:rsidRPr="00776231" w:rsidRDefault="00881545" w:rsidP="00801F6D">
            <w:pPr>
              <w:tabs>
                <w:tab w:val="left" w:pos="142"/>
                <w:tab w:val="left" w:pos="1418"/>
              </w:tabs>
              <w:spacing w:after="0" w:line="240" w:lineRule="auto"/>
              <w:jc w:val="both"/>
              <w:rPr>
                <w:rFonts w:ascii="Times New Roman" w:eastAsiaTheme="minorEastAsia" w:hAnsi="Times New Roman" w:cs="Times New Roman"/>
                <w:sz w:val="24"/>
                <w:szCs w:val="24"/>
              </w:rPr>
            </w:pPr>
          </w:p>
        </w:tc>
        <w:tc>
          <w:tcPr>
            <w:tcW w:w="4394" w:type="dxa"/>
          </w:tcPr>
          <w:p w14:paraId="602BCE95" w14:textId="77777777" w:rsidR="00881545" w:rsidRPr="00776231" w:rsidRDefault="00881545" w:rsidP="00801F6D">
            <w:pPr>
              <w:spacing w:after="0" w:line="240" w:lineRule="auto"/>
              <w:jc w:val="both"/>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t>2025-09-30</w:t>
            </w:r>
          </w:p>
          <w:p w14:paraId="2200EE21" w14:textId="77777777" w:rsidR="00881545" w:rsidRPr="00776231" w:rsidRDefault="00881545" w:rsidP="00881545">
            <w:pPr>
              <w:pStyle w:val="Default"/>
              <w:jc w:val="both"/>
              <w:rPr>
                <w:rFonts w:eastAsiaTheme="minorEastAsia"/>
                <w:color w:val="000000" w:themeColor="text1"/>
              </w:rPr>
            </w:pPr>
            <w:r w:rsidRPr="00776231">
              <w:rPr>
                <w:rFonts w:eastAsiaTheme="minorEastAsia"/>
                <w:color w:val="000000" w:themeColor="text1"/>
              </w:rPr>
              <w:t>Švietimo, mokslo ir sporto ministro 2025 m. balandžio 10 d. įsakymu Nr. V-395 buvo patvirtinta nauja LSC nuostatų redakcija. 19.6. papunktyje nustatyta, kad LSC direktorius tvirtina LSC teikiamų paslaugų įkainius, parengtus pagal su ministru ar jo įgaliotu asmeniu suderintą įkainių nustatymo metodiką.</w:t>
            </w:r>
          </w:p>
          <w:p w14:paraId="18BC20F0" w14:textId="77777777" w:rsidR="00881545" w:rsidRPr="00776231" w:rsidRDefault="00881545" w:rsidP="00881545">
            <w:pPr>
              <w:pStyle w:val="Default"/>
              <w:jc w:val="both"/>
              <w:rPr>
                <w:rFonts w:eastAsiaTheme="minorEastAsia"/>
                <w:color w:val="000000" w:themeColor="text1"/>
              </w:rPr>
            </w:pPr>
          </w:p>
          <w:p w14:paraId="1EFFF4D6" w14:textId="04484C77" w:rsidR="00881545" w:rsidRPr="00776231" w:rsidRDefault="00881545" w:rsidP="00881545">
            <w:pPr>
              <w:tabs>
                <w:tab w:val="left" w:pos="851"/>
                <w:tab w:val="left" w:pos="993"/>
              </w:tabs>
              <w:spacing w:after="0" w:line="240" w:lineRule="auto"/>
              <w:jc w:val="both"/>
              <w:rPr>
                <w:rFonts w:ascii="Times New Roman" w:eastAsiaTheme="minorEastAsia" w:hAnsi="Times New Roman" w:cs="Times New Roman"/>
                <w:b/>
                <w:bCs/>
                <w:sz w:val="24"/>
                <w:szCs w:val="24"/>
              </w:rPr>
            </w:pPr>
            <w:r w:rsidRPr="00776231">
              <w:rPr>
                <w:rFonts w:ascii="Times New Roman" w:eastAsiaTheme="minorEastAsia" w:hAnsi="Times New Roman" w:cs="Times New Roman"/>
                <w:color w:val="000000" w:themeColor="text1"/>
                <w:sz w:val="24"/>
                <w:szCs w:val="24"/>
              </w:rPr>
              <w:t>SIP, vadovaudamasi Lietuvos Respublikos švietimo, mokslo ir sporto ministerijos 2022 m. vasario 4 d. įsakymu Nr. V-176 „Dėl viešosios įstaigos ,,Sportas ir poilsis“ teikiamų paslaugų kainų nustatymo taisyklių patvirtinimo“ patvirtintomis taisyklėmis, atliko ekonominius skaičiavimus ir parengė naujas paslaugų kainas. 2025 m. liepos 28 d. raštu Nr. Nr. S-19 viešoji įstaiga pateikė Ministerijai teikiamų paslaugų įkainių skaičiavimo metodiką ir naujus paslaugų įkainius. Ministerija pastabų neturėjo.</w:t>
            </w:r>
          </w:p>
        </w:tc>
        <w:tc>
          <w:tcPr>
            <w:tcW w:w="3969" w:type="dxa"/>
          </w:tcPr>
          <w:p w14:paraId="0BA10D56" w14:textId="77777777" w:rsidR="00881545" w:rsidRPr="00776231" w:rsidRDefault="00881545" w:rsidP="00801F6D">
            <w:pPr>
              <w:spacing w:after="0" w:line="240" w:lineRule="auto"/>
              <w:jc w:val="both"/>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t>2025-10-31</w:t>
            </w:r>
          </w:p>
          <w:p w14:paraId="2E934D09" w14:textId="77777777" w:rsidR="00881545" w:rsidRPr="00776231" w:rsidRDefault="00881545" w:rsidP="00801F6D">
            <w:pPr>
              <w:spacing w:after="0" w:line="240" w:lineRule="auto"/>
              <w:rPr>
                <w:rFonts w:ascii="Times New Roman" w:eastAsiaTheme="minorEastAsia" w:hAnsi="Times New Roman" w:cs="Times New Roman"/>
                <w:b/>
                <w:bCs/>
                <w:color w:val="00B050"/>
                <w:sz w:val="24"/>
                <w:szCs w:val="24"/>
              </w:rPr>
            </w:pPr>
            <w:r w:rsidRPr="00776231">
              <w:rPr>
                <w:rFonts w:ascii="Times New Roman" w:eastAsiaTheme="minorEastAsia" w:hAnsi="Times New Roman" w:cs="Times New Roman"/>
                <w:b/>
                <w:bCs/>
                <w:color w:val="00B050"/>
                <w:sz w:val="24"/>
                <w:szCs w:val="24"/>
              </w:rPr>
              <w:t>Įgyvendinta</w:t>
            </w:r>
          </w:p>
          <w:p w14:paraId="2651079A" w14:textId="77777777" w:rsidR="00881545" w:rsidRPr="00776231" w:rsidRDefault="00881545" w:rsidP="00801F6D">
            <w:pPr>
              <w:spacing w:after="0" w:line="240" w:lineRule="auto"/>
              <w:rPr>
                <w:rFonts w:ascii="Times New Roman" w:eastAsiaTheme="minorEastAsia" w:hAnsi="Times New Roman" w:cs="Times New Roman"/>
                <w:sz w:val="24"/>
                <w:szCs w:val="24"/>
              </w:rPr>
            </w:pPr>
          </w:p>
          <w:p w14:paraId="6EC6578B" w14:textId="77777777" w:rsidR="00881545" w:rsidRPr="00776231" w:rsidRDefault="00881545" w:rsidP="00801F6D">
            <w:pPr>
              <w:spacing w:after="0" w:line="240" w:lineRule="auto"/>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Pastabų ir pasiūlymų nėra</w:t>
            </w:r>
          </w:p>
          <w:p w14:paraId="48E84580" w14:textId="77777777" w:rsidR="00881545" w:rsidRPr="00776231" w:rsidRDefault="00881545" w:rsidP="00801F6D">
            <w:pPr>
              <w:spacing w:after="0" w:line="240" w:lineRule="auto"/>
              <w:rPr>
                <w:rFonts w:ascii="Times New Roman" w:eastAsiaTheme="minorEastAsia" w:hAnsi="Times New Roman" w:cs="Times New Roman"/>
                <w:sz w:val="24"/>
                <w:szCs w:val="24"/>
              </w:rPr>
            </w:pPr>
          </w:p>
          <w:p w14:paraId="5C608683" w14:textId="2C16A876" w:rsidR="00881545" w:rsidRPr="00776231" w:rsidRDefault="00881545" w:rsidP="00801F6D">
            <w:pPr>
              <w:spacing w:after="0" w:line="240" w:lineRule="auto"/>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Stebėsena baigta</w:t>
            </w:r>
          </w:p>
        </w:tc>
      </w:tr>
      <w:tr w:rsidR="00881545" w:rsidRPr="00776231" w14:paraId="02BE46BF" w14:textId="77777777" w:rsidTr="0003714D">
        <w:trPr>
          <w:trHeight w:val="6647"/>
        </w:trPr>
        <w:tc>
          <w:tcPr>
            <w:tcW w:w="3256" w:type="dxa"/>
            <w:vMerge/>
          </w:tcPr>
          <w:p w14:paraId="2A530F1D" w14:textId="77777777" w:rsidR="00881545" w:rsidRPr="00776231" w:rsidRDefault="00881545" w:rsidP="00801F6D">
            <w:pPr>
              <w:pBdr>
                <w:top w:val="nil"/>
                <w:left w:val="nil"/>
                <w:bottom w:val="nil"/>
                <w:right w:val="nil"/>
                <w:between w:val="nil"/>
                <w:bar w:val="nil"/>
              </w:pBdr>
              <w:tabs>
                <w:tab w:val="left" w:pos="142"/>
                <w:tab w:val="left" w:pos="1701"/>
              </w:tabs>
              <w:spacing w:after="0" w:line="240" w:lineRule="auto"/>
              <w:jc w:val="both"/>
              <w:rPr>
                <w:rFonts w:ascii="Times New Roman" w:hAnsi="Times New Roman" w:cs="Times New Roman"/>
                <w:sz w:val="24"/>
                <w:szCs w:val="24"/>
              </w:rPr>
            </w:pPr>
          </w:p>
        </w:tc>
        <w:tc>
          <w:tcPr>
            <w:tcW w:w="3118" w:type="dxa"/>
            <w:vMerge w:val="restart"/>
          </w:tcPr>
          <w:p w14:paraId="4F7794AA" w14:textId="2A2B536D" w:rsidR="00881545" w:rsidRPr="00776231" w:rsidRDefault="00881545" w:rsidP="00801F6D">
            <w:pPr>
              <w:tabs>
                <w:tab w:val="left" w:pos="142"/>
                <w:tab w:val="left" w:pos="1418"/>
              </w:tabs>
              <w:spacing w:after="0" w:line="240" w:lineRule="auto"/>
              <w:jc w:val="both"/>
              <w:rPr>
                <w:rFonts w:ascii="Times New Roman" w:eastAsiaTheme="minorEastAsia" w:hAnsi="Times New Roman" w:cs="Times New Roman"/>
                <w:color w:val="000000" w:themeColor="text1"/>
                <w:sz w:val="24"/>
                <w:szCs w:val="24"/>
              </w:rPr>
            </w:pPr>
            <w:r w:rsidRPr="00776231">
              <w:rPr>
                <w:rFonts w:ascii="Times New Roman" w:eastAsiaTheme="minorEastAsia" w:hAnsi="Times New Roman" w:cs="Times New Roman"/>
                <w:color w:val="000000" w:themeColor="text1"/>
                <w:sz w:val="24"/>
                <w:szCs w:val="24"/>
              </w:rPr>
              <w:t xml:space="preserve">1.4. </w:t>
            </w:r>
            <w:bookmarkStart w:id="7" w:name="_Hlk213060894"/>
            <w:r w:rsidRPr="00776231">
              <w:rPr>
                <w:rFonts w:ascii="Times New Roman" w:eastAsiaTheme="minorEastAsia" w:hAnsi="Times New Roman" w:cs="Times New Roman"/>
                <w:color w:val="000000" w:themeColor="text1"/>
                <w:sz w:val="24"/>
                <w:szCs w:val="24"/>
              </w:rPr>
              <w:t>Įvertinti LSC su LRF 2023 m. vasario 22 d. sudarytos naudojimosi sporto infrastruktūra paslaugos teikimo sutarties Nr. P-45 sudarymo pagrįstumą ir pateikti išvadas STT</w:t>
            </w:r>
            <w:bookmarkEnd w:id="7"/>
            <w:r w:rsidRPr="00776231">
              <w:rPr>
                <w:rFonts w:ascii="Times New Roman" w:eastAsiaTheme="minorEastAsia" w:hAnsi="Times New Roman" w:cs="Times New Roman"/>
                <w:color w:val="000000" w:themeColor="text1"/>
                <w:sz w:val="24"/>
                <w:szCs w:val="24"/>
              </w:rPr>
              <w:t>.</w:t>
            </w:r>
          </w:p>
        </w:tc>
        <w:tc>
          <w:tcPr>
            <w:tcW w:w="4394" w:type="dxa"/>
          </w:tcPr>
          <w:p w14:paraId="411B8D4F" w14:textId="03936269" w:rsidR="00881545" w:rsidRPr="00776231" w:rsidRDefault="00881545" w:rsidP="00801F6D">
            <w:pPr>
              <w:spacing w:after="0" w:line="240" w:lineRule="auto"/>
              <w:jc w:val="both"/>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t>2024-12-30</w:t>
            </w:r>
          </w:p>
          <w:p w14:paraId="72E6D748" w14:textId="2AF62CA5" w:rsidR="00881545" w:rsidRPr="00776231" w:rsidRDefault="00881545" w:rsidP="00801F6D">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2024 m. lapkričio 13 d. ŠMSM kanclerio potvarkiu Nr. P-149  sudarytai komisijai pavesta ištirti  Lietuvos sporto centro 2023-02-22 sutarties Nr. P-45 su LRF dėl naudojimosi sporto infrastruktūra sudarymo aplinkybes ir įvertinti jos pagrįstumą.</w:t>
            </w:r>
          </w:p>
          <w:p w14:paraId="03080FD9" w14:textId="373D4C4B" w:rsidR="00881545" w:rsidRPr="00776231" w:rsidRDefault="00881545" w:rsidP="00776231">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Komisijos darbas 2024 m. gruodžio 20 d. ŠMSM kanclerio potvarkiu Nr. P-170 buvo pratęstas iki 2025 m. sausio 24 d.</w:t>
            </w:r>
          </w:p>
          <w:p w14:paraId="19E00C5E" w14:textId="375A5885" w:rsidR="00881545" w:rsidRPr="00776231" w:rsidRDefault="00881545" w:rsidP="00776231">
            <w:pPr>
              <w:spacing w:after="0" w:line="240" w:lineRule="auto"/>
              <w:jc w:val="both"/>
              <w:rPr>
                <w:rFonts w:ascii="Times New Roman" w:eastAsiaTheme="minorEastAsia" w:hAnsi="Times New Roman" w:cs="Times New Roman"/>
                <w:sz w:val="24"/>
                <w:szCs w:val="24"/>
                <w:lang w:val="lt"/>
              </w:rPr>
            </w:pPr>
            <w:r w:rsidRPr="00776231">
              <w:rPr>
                <w:rFonts w:ascii="Times New Roman" w:eastAsiaTheme="minorEastAsia" w:hAnsi="Times New Roman" w:cs="Times New Roman"/>
                <w:sz w:val="24"/>
                <w:szCs w:val="24"/>
              </w:rPr>
              <w:t>Pabrėžtina, kad Centralizuotai vidaus audito tarnybai a</w:t>
            </w:r>
            <w:proofErr w:type="spellStart"/>
            <w:r w:rsidRPr="00776231">
              <w:rPr>
                <w:rFonts w:ascii="Times New Roman" w:eastAsiaTheme="minorEastAsia" w:hAnsi="Times New Roman" w:cs="Times New Roman"/>
                <w:sz w:val="24"/>
                <w:szCs w:val="24"/>
                <w:lang w:val="lt"/>
              </w:rPr>
              <w:t>tliekant</w:t>
            </w:r>
            <w:proofErr w:type="spellEnd"/>
            <w:r w:rsidRPr="00776231">
              <w:rPr>
                <w:rFonts w:ascii="Times New Roman" w:eastAsiaTheme="minorEastAsia" w:hAnsi="Times New Roman" w:cs="Times New Roman"/>
                <w:sz w:val="24"/>
                <w:szCs w:val="24"/>
                <w:lang w:val="lt"/>
              </w:rPr>
              <w:t xml:space="preserve"> Lietuvos sporto centro veiklos, valdymo, turto ir finansinį auditą, sutartyse dėl paslaugų teikimo nustatyti sisteminiai neatitikimai ir (ar) trūkumai. Buvo pateikta rekomendacija: „Užtikrinti, kad naudojimosi sporto ir (ar) gyvenamąja infrastruktūra bei kitų paslaugų teikimo sutartyse būtų teisingai, aiškiai ir skaidriai numatytos paslaugų teikimo bei kitos sąlygos ir nuostatos“. Remiantis suderintame rekomendacijų, pateiktų 202</w:t>
            </w:r>
            <w:r w:rsidRPr="00776231">
              <w:rPr>
                <w:rFonts w:ascii="Times New Roman" w:eastAsiaTheme="minorEastAsia" w:hAnsi="Times New Roman" w:cs="Times New Roman"/>
                <w:sz w:val="24"/>
                <w:szCs w:val="24"/>
              </w:rPr>
              <w:t>3</w:t>
            </w:r>
            <w:r w:rsidRPr="00776231">
              <w:rPr>
                <w:rFonts w:ascii="Times New Roman" w:eastAsiaTheme="minorEastAsia" w:hAnsi="Times New Roman" w:cs="Times New Roman"/>
                <w:sz w:val="24"/>
                <w:szCs w:val="24"/>
                <w:lang w:val="lt"/>
              </w:rPr>
              <w:t xml:space="preserve"> m. gruodžio 29 d. Lietuvos sporto centro veiklos, valdymo, turto ir finansinio audito ataskaitoje Nr. VA2-24(26.5-77), įgyvendinimo priemonių plane nurodyta informacija: priemonė - „Parengti ir patvirtinti naują (-</w:t>
            </w:r>
            <w:proofErr w:type="spellStart"/>
            <w:r w:rsidRPr="00776231">
              <w:rPr>
                <w:rFonts w:ascii="Times New Roman" w:eastAsiaTheme="minorEastAsia" w:hAnsi="Times New Roman" w:cs="Times New Roman"/>
                <w:sz w:val="24"/>
                <w:szCs w:val="24"/>
                <w:lang w:val="lt"/>
              </w:rPr>
              <w:t>as</w:t>
            </w:r>
            <w:proofErr w:type="spellEnd"/>
            <w:r w:rsidRPr="00776231">
              <w:rPr>
                <w:rFonts w:ascii="Times New Roman" w:eastAsiaTheme="minorEastAsia" w:hAnsi="Times New Roman" w:cs="Times New Roman"/>
                <w:sz w:val="24"/>
                <w:szCs w:val="24"/>
                <w:lang w:val="lt"/>
              </w:rPr>
              <w:t>) naudojimosi sporto ir (ar) gyvenamąja infrastruktūra bei kitų paslaugų teikimo sutarties (-</w:t>
            </w:r>
            <w:proofErr w:type="spellStart"/>
            <w:r w:rsidRPr="00776231">
              <w:rPr>
                <w:rFonts w:ascii="Times New Roman" w:eastAsiaTheme="minorEastAsia" w:hAnsi="Times New Roman" w:cs="Times New Roman"/>
                <w:sz w:val="24"/>
                <w:szCs w:val="24"/>
                <w:lang w:val="lt"/>
              </w:rPr>
              <w:t>čių</w:t>
            </w:r>
            <w:proofErr w:type="spellEnd"/>
            <w:r w:rsidRPr="00776231">
              <w:rPr>
                <w:rFonts w:ascii="Times New Roman" w:eastAsiaTheme="minorEastAsia" w:hAnsi="Times New Roman" w:cs="Times New Roman"/>
                <w:sz w:val="24"/>
                <w:szCs w:val="24"/>
                <w:lang w:val="lt"/>
              </w:rPr>
              <w:t>) formą (-</w:t>
            </w:r>
            <w:proofErr w:type="spellStart"/>
            <w:r w:rsidRPr="00776231">
              <w:rPr>
                <w:rFonts w:ascii="Times New Roman" w:eastAsiaTheme="minorEastAsia" w:hAnsi="Times New Roman" w:cs="Times New Roman"/>
                <w:sz w:val="24"/>
                <w:szCs w:val="24"/>
                <w:lang w:val="lt"/>
              </w:rPr>
              <w:t>as</w:t>
            </w:r>
            <w:proofErr w:type="spellEnd"/>
            <w:r w:rsidRPr="00776231">
              <w:rPr>
                <w:rFonts w:ascii="Times New Roman" w:eastAsiaTheme="minorEastAsia" w:hAnsi="Times New Roman" w:cs="Times New Roman"/>
                <w:sz w:val="24"/>
                <w:szCs w:val="24"/>
                <w:lang w:val="lt"/>
              </w:rPr>
              <w:t>).“, šiai LSC pateiktai rekomendacijai įgyvendinti, numatyta - „Per 3 mėnesius po naujos redakcijos Centro nuostatų patvirtinimo.“</w:t>
            </w:r>
          </w:p>
          <w:p w14:paraId="398F2263" w14:textId="437B5DAF" w:rsidR="00881545" w:rsidRPr="00776231" w:rsidRDefault="00881545" w:rsidP="00801F6D">
            <w:pPr>
              <w:spacing w:after="0" w:line="240" w:lineRule="auto"/>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lang w:val="lt"/>
              </w:rPr>
              <w:t xml:space="preserve">Planuojama įgyvendinti iki </w:t>
            </w:r>
            <w:r w:rsidRPr="00776231">
              <w:rPr>
                <w:rFonts w:ascii="Times New Roman" w:eastAsiaTheme="minorEastAsia" w:hAnsi="Times New Roman" w:cs="Times New Roman"/>
                <w:sz w:val="24"/>
                <w:szCs w:val="24"/>
              </w:rPr>
              <w:t>2025-01-24</w:t>
            </w:r>
          </w:p>
        </w:tc>
        <w:tc>
          <w:tcPr>
            <w:tcW w:w="3969" w:type="dxa"/>
          </w:tcPr>
          <w:p w14:paraId="612240FE" w14:textId="13055066" w:rsidR="00881545" w:rsidRPr="00776231" w:rsidRDefault="00881545" w:rsidP="00801F6D">
            <w:pPr>
              <w:spacing w:after="0" w:line="240" w:lineRule="auto"/>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t>2024-12-31</w:t>
            </w:r>
          </w:p>
          <w:p w14:paraId="4DEA0483" w14:textId="27A07736" w:rsidR="00881545" w:rsidRPr="00776231" w:rsidRDefault="00881545" w:rsidP="00801F6D">
            <w:pPr>
              <w:spacing w:after="0" w:line="240" w:lineRule="auto"/>
              <w:rPr>
                <w:rFonts w:ascii="Times New Roman" w:eastAsiaTheme="minorEastAsia" w:hAnsi="Times New Roman" w:cs="Times New Roman"/>
                <w:b/>
                <w:bCs/>
                <w:color w:val="00B0F0"/>
                <w:sz w:val="24"/>
                <w:szCs w:val="24"/>
              </w:rPr>
            </w:pPr>
            <w:r w:rsidRPr="00776231">
              <w:rPr>
                <w:rFonts w:ascii="Times New Roman" w:eastAsiaTheme="minorEastAsia" w:hAnsi="Times New Roman" w:cs="Times New Roman"/>
                <w:b/>
                <w:bCs/>
                <w:color w:val="00B0F0"/>
                <w:sz w:val="24"/>
                <w:szCs w:val="24"/>
              </w:rPr>
              <w:t>Įgyvendinama</w:t>
            </w:r>
          </w:p>
          <w:p w14:paraId="37157E13" w14:textId="77777777" w:rsidR="00881545" w:rsidRPr="00776231" w:rsidRDefault="00881545" w:rsidP="00801F6D">
            <w:pPr>
              <w:spacing w:after="0" w:line="240" w:lineRule="auto"/>
              <w:rPr>
                <w:rFonts w:ascii="Times New Roman" w:eastAsiaTheme="minorEastAsia" w:hAnsi="Times New Roman" w:cs="Times New Roman"/>
                <w:sz w:val="24"/>
                <w:szCs w:val="24"/>
              </w:rPr>
            </w:pPr>
          </w:p>
          <w:p w14:paraId="520A0AD0" w14:textId="40FFF98D" w:rsidR="00881545" w:rsidRPr="00776231" w:rsidRDefault="00881545" w:rsidP="00801F6D">
            <w:pPr>
              <w:spacing w:after="0" w:line="240" w:lineRule="auto"/>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Pastabų ir pasiūlymų nėra</w:t>
            </w:r>
          </w:p>
          <w:p w14:paraId="62C4B2FD" w14:textId="77777777" w:rsidR="00881545" w:rsidRPr="00776231" w:rsidRDefault="00881545" w:rsidP="00801F6D">
            <w:pPr>
              <w:spacing w:after="0" w:line="240" w:lineRule="auto"/>
              <w:rPr>
                <w:rFonts w:ascii="Times New Roman" w:eastAsiaTheme="minorEastAsia" w:hAnsi="Times New Roman" w:cs="Times New Roman"/>
                <w:sz w:val="24"/>
                <w:szCs w:val="24"/>
              </w:rPr>
            </w:pPr>
          </w:p>
          <w:p w14:paraId="68E50E9F" w14:textId="4E926F4D" w:rsidR="00881545" w:rsidRPr="00776231" w:rsidRDefault="00881545" w:rsidP="00801F6D">
            <w:pPr>
              <w:spacing w:after="0" w:line="240" w:lineRule="auto"/>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Stebėsena tęsiama</w:t>
            </w:r>
          </w:p>
          <w:p w14:paraId="7A243546" w14:textId="77777777" w:rsidR="00881545" w:rsidRPr="00776231" w:rsidRDefault="00881545" w:rsidP="00801F6D">
            <w:pPr>
              <w:spacing w:after="0" w:line="240" w:lineRule="auto"/>
              <w:rPr>
                <w:rFonts w:ascii="Times New Roman" w:eastAsiaTheme="minorEastAsia" w:hAnsi="Times New Roman" w:cs="Times New Roman"/>
                <w:sz w:val="24"/>
                <w:szCs w:val="24"/>
              </w:rPr>
            </w:pPr>
          </w:p>
          <w:p w14:paraId="5A1CB8F0" w14:textId="77777777" w:rsidR="00881545" w:rsidRPr="00776231" w:rsidRDefault="00881545" w:rsidP="00801F6D">
            <w:pPr>
              <w:spacing w:after="0" w:line="240" w:lineRule="auto"/>
              <w:rPr>
                <w:rFonts w:ascii="Times New Roman" w:eastAsiaTheme="minorEastAsia" w:hAnsi="Times New Roman" w:cs="Times New Roman"/>
                <w:sz w:val="24"/>
                <w:szCs w:val="24"/>
              </w:rPr>
            </w:pPr>
          </w:p>
          <w:p w14:paraId="1AEFA86E" w14:textId="77777777" w:rsidR="00881545" w:rsidRPr="00776231" w:rsidRDefault="00881545" w:rsidP="00801F6D">
            <w:pPr>
              <w:spacing w:after="0" w:line="240" w:lineRule="auto"/>
              <w:rPr>
                <w:rFonts w:ascii="Times New Roman" w:eastAsiaTheme="minorEastAsia" w:hAnsi="Times New Roman" w:cs="Times New Roman"/>
                <w:sz w:val="24"/>
                <w:szCs w:val="24"/>
              </w:rPr>
            </w:pPr>
          </w:p>
          <w:p w14:paraId="432707A2" w14:textId="4B4E83D9" w:rsidR="00881545" w:rsidRPr="00776231" w:rsidRDefault="00881545" w:rsidP="00801F6D">
            <w:pPr>
              <w:spacing w:after="0" w:line="240" w:lineRule="auto"/>
              <w:rPr>
                <w:rFonts w:ascii="Times New Roman" w:eastAsiaTheme="minorEastAsia" w:hAnsi="Times New Roman" w:cs="Times New Roman"/>
                <w:sz w:val="24"/>
                <w:szCs w:val="24"/>
              </w:rPr>
            </w:pPr>
          </w:p>
        </w:tc>
      </w:tr>
      <w:tr w:rsidR="00881545" w:rsidRPr="00776231" w14:paraId="6BDF2C60" w14:textId="77777777" w:rsidTr="0003714D">
        <w:trPr>
          <w:trHeight w:val="6647"/>
        </w:trPr>
        <w:tc>
          <w:tcPr>
            <w:tcW w:w="3256" w:type="dxa"/>
            <w:vMerge/>
          </w:tcPr>
          <w:p w14:paraId="454F25C5" w14:textId="77777777" w:rsidR="00881545" w:rsidRPr="00776231" w:rsidRDefault="00881545" w:rsidP="00801F6D">
            <w:pPr>
              <w:pBdr>
                <w:top w:val="nil"/>
                <w:left w:val="nil"/>
                <w:bottom w:val="nil"/>
                <w:right w:val="nil"/>
                <w:between w:val="nil"/>
                <w:bar w:val="nil"/>
              </w:pBdr>
              <w:tabs>
                <w:tab w:val="left" w:pos="142"/>
                <w:tab w:val="left" w:pos="1701"/>
              </w:tabs>
              <w:spacing w:after="0" w:line="240" w:lineRule="auto"/>
              <w:jc w:val="both"/>
              <w:rPr>
                <w:rFonts w:ascii="Times New Roman" w:hAnsi="Times New Roman" w:cs="Times New Roman"/>
                <w:sz w:val="24"/>
                <w:szCs w:val="24"/>
              </w:rPr>
            </w:pPr>
          </w:p>
        </w:tc>
        <w:tc>
          <w:tcPr>
            <w:tcW w:w="3118" w:type="dxa"/>
            <w:vMerge/>
          </w:tcPr>
          <w:p w14:paraId="0868C41F" w14:textId="77777777" w:rsidR="00881545" w:rsidRPr="00776231" w:rsidRDefault="00881545" w:rsidP="00801F6D">
            <w:pPr>
              <w:tabs>
                <w:tab w:val="left" w:pos="142"/>
                <w:tab w:val="left" w:pos="1418"/>
              </w:tabs>
              <w:spacing w:after="0" w:line="240" w:lineRule="auto"/>
              <w:jc w:val="both"/>
              <w:rPr>
                <w:rFonts w:ascii="Times New Roman" w:eastAsiaTheme="minorEastAsia" w:hAnsi="Times New Roman" w:cs="Times New Roman"/>
                <w:color w:val="000000" w:themeColor="text1"/>
                <w:sz w:val="24"/>
                <w:szCs w:val="24"/>
              </w:rPr>
            </w:pPr>
          </w:p>
        </w:tc>
        <w:tc>
          <w:tcPr>
            <w:tcW w:w="4394" w:type="dxa"/>
          </w:tcPr>
          <w:p w14:paraId="5DFD41C9" w14:textId="77777777" w:rsidR="00881545" w:rsidRPr="00776231" w:rsidRDefault="00881545" w:rsidP="00801F6D">
            <w:pPr>
              <w:spacing w:after="0" w:line="240" w:lineRule="auto"/>
              <w:jc w:val="both"/>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t>2025-09-30</w:t>
            </w:r>
          </w:p>
          <w:p w14:paraId="57D1AA03" w14:textId="77777777" w:rsidR="00881545" w:rsidRPr="00776231" w:rsidRDefault="00881545" w:rsidP="00881545">
            <w:pPr>
              <w:pStyle w:val="Default"/>
              <w:jc w:val="both"/>
            </w:pPr>
            <w:bookmarkStart w:id="8" w:name="_Hlk213060946"/>
            <w:r w:rsidRPr="00776231">
              <w:t xml:space="preserve">Nustatyta, kad būtina įregistruoti specialųjį sporto paskirties objektą ir tuomet jį įtraukti į nuomos sutartį. </w:t>
            </w:r>
          </w:p>
          <w:bookmarkEnd w:id="8"/>
          <w:p w14:paraId="217427CF" w14:textId="77777777" w:rsidR="00881545" w:rsidRPr="00776231" w:rsidRDefault="00881545" w:rsidP="00881545">
            <w:pPr>
              <w:pStyle w:val="Default"/>
              <w:jc w:val="both"/>
            </w:pPr>
          </w:p>
          <w:p w14:paraId="0027E733" w14:textId="77777777" w:rsidR="00881545" w:rsidRPr="00776231" w:rsidRDefault="00881545" w:rsidP="00881545">
            <w:pPr>
              <w:pStyle w:val="Default"/>
              <w:jc w:val="both"/>
            </w:pPr>
            <w:r w:rsidRPr="00776231">
              <w:t xml:space="preserve">LSC ėmėsi atitinkamų veiksmų, susijusių su sklypo registravimu. Šiuo metu yra atnaujintas sklypo, esančio M. K. </w:t>
            </w:r>
            <w:proofErr w:type="spellStart"/>
            <w:r w:rsidRPr="00776231">
              <w:t>Čiurliono</w:t>
            </w:r>
            <w:proofErr w:type="spellEnd"/>
            <w:r w:rsidRPr="00776231">
              <w:t xml:space="preserve"> g.  112 (Vilnius), planas, gautos UAB „Vilniaus vandenys“ projektavimo sąlygos, specialiųjų architektūros reikalavimų  gavimui rengiami projektiniai pasiūlymai.</w:t>
            </w:r>
          </w:p>
          <w:p w14:paraId="36388CAA" w14:textId="576F2578" w:rsidR="00881545" w:rsidRPr="00776231" w:rsidRDefault="00881545" w:rsidP="00801F6D">
            <w:pPr>
              <w:spacing w:after="0" w:line="240" w:lineRule="auto"/>
              <w:jc w:val="both"/>
              <w:rPr>
                <w:rFonts w:ascii="Times New Roman" w:eastAsiaTheme="minorEastAsia" w:hAnsi="Times New Roman" w:cs="Times New Roman"/>
                <w:b/>
                <w:bCs/>
                <w:sz w:val="24"/>
                <w:szCs w:val="24"/>
              </w:rPr>
            </w:pPr>
          </w:p>
        </w:tc>
        <w:tc>
          <w:tcPr>
            <w:tcW w:w="3969" w:type="dxa"/>
          </w:tcPr>
          <w:p w14:paraId="2B15B78A" w14:textId="77777777" w:rsidR="00881545" w:rsidRPr="00776231" w:rsidRDefault="00881545" w:rsidP="00801F6D">
            <w:pPr>
              <w:spacing w:after="0" w:line="240" w:lineRule="auto"/>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t>2025-10-31</w:t>
            </w:r>
          </w:p>
          <w:p w14:paraId="2595BB1B" w14:textId="0E735A2E" w:rsidR="00881545" w:rsidRPr="00776231" w:rsidRDefault="00881545" w:rsidP="00881545">
            <w:pPr>
              <w:pStyle w:val="Default"/>
              <w:jc w:val="both"/>
              <w:rPr>
                <w:rFonts w:eastAsiaTheme="minorEastAsia"/>
                <w:b/>
                <w:bCs/>
                <w:color w:val="00B050"/>
              </w:rPr>
            </w:pPr>
            <w:r w:rsidRPr="00776231">
              <w:rPr>
                <w:rFonts w:eastAsiaTheme="minorEastAsia"/>
                <w:b/>
                <w:bCs/>
                <w:color w:val="00B050"/>
              </w:rPr>
              <w:t>Įgyvendinta</w:t>
            </w:r>
          </w:p>
          <w:p w14:paraId="14D3212C" w14:textId="2340BE18" w:rsidR="00881545" w:rsidRPr="00776231" w:rsidRDefault="00881545" w:rsidP="00881545">
            <w:pPr>
              <w:pStyle w:val="Default"/>
              <w:jc w:val="both"/>
            </w:pPr>
            <w:r w:rsidRPr="00776231">
              <w:rPr>
                <w:rFonts w:eastAsiaTheme="minorEastAsia"/>
                <w:color w:val="000000" w:themeColor="text1"/>
              </w:rPr>
              <w:t xml:space="preserve">LSC su LRF 2023 m. vasario 22 d. sudarytos naudojimosi sporto infrastruktūra paslaugos teikimo sutarties Nr. P-45 sudarymo pagrįstumas </w:t>
            </w:r>
            <w:r w:rsidR="00C75AEE" w:rsidRPr="00776231">
              <w:rPr>
                <w:rFonts w:eastAsiaTheme="minorEastAsia"/>
                <w:color w:val="000000" w:themeColor="text1"/>
              </w:rPr>
              <w:t xml:space="preserve">buvo įvertintas </w:t>
            </w:r>
            <w:r w:rsidRPr="00776231">
              <w:rPr>
                <w:rFonts w:eastAsiaTheme="minorEastAsia"/>
                <w:color w:val="000000" w:themeColor="text1"/>
              </w:rPr>
              <w:t xml:space="preserve">ir nustatyta, kad </w:t>
            </w:r>
            <w:r w:rsidR="00392C62" w:rsidRPr="00776231">
              <w:rPr>
                <w:rFonts w:eastAsiaTheme="minorEastAsia"/>
                <w:color w:val="000000" w:themeColor="text1"/>
              </w:rPr>
              <w:t xml:space="preserve">Vingio stadione esanti fiziškai </w:t>
            </w:r>
            <w:r w:rsidRPr="00776231">
              <w:rPr>
                <w:rFonts w:eastAsiaTheme="minorEastAsia"/>
                <w:color w:val="000000" w:themeColor="text1"/>
              </w:rPr>
              <w:t xml:space="preserve">regbio aikštė </w:t>
            </w:r>
            <w:r w:rsidR="00392C62" w:rsidRPr="00776231">
              <w:rPr>
                <w:rFonts w:eastAsiaTheme="minorEastAsia"/>
                <w:color w:val="000000" w:themeColor="text1"/>
              </w:rPr>
              <w:t>ir jos naudojimas yra</w:t>
            </w:r>
            <w:r w:rsidRPr="00776231">
              <w:rPr>
                <w:rFonts w:eastAsiaTheme="minorEastAsia"/>
                <w:color w:val="000000" w:themeColor="text1"/>
              </w:rPr>
              <w:t xml:space="preserve"> </w:t>
            </w:r>
            <w:r w:rsidR="00C75AEE" w:rsidRPr="00776231">
              <w:rPr>
                <w:rFonts w:eastAsiaTheme="minorEastAsia"/>
                <w:color w:val="000000" w:themeColor="text1"/>
              </w:rPr>
              <w:t>nepagrįstas</w:t>
            </w:r>
            <w:r w:rsidRPr="00776231">
              <w:rPr>
                <w:rFonts w:eastAsiaTheme="minorEastAsia"/>
                <w:color w:val="000000" w:themeColor="text1"/>
              </w:rPr>
              <w:t xml:space="preserve">. </w:t>
            </w:r>
            <w:r w:rsidR="00C75AEE" w:rsidRPr="00776231">
              <w:rPr>
                <w:rFonts w:eastAsiaTheme="minorEastAsia"/>
                <w:color w:val="000000" w:themeColor="text1"/>
              </w:rPr>
              <w:t xml:space="preserve">ŠMSM </w:t>
            </w:r>
            <w:r w:rsidR="00FA15FF" w:rsidRPr="00776231">
              <w:rPr>
                <w:rFonts w:eastAsiaTheme="minorEastAsia"/>
                <w:color w:val="000000" w:themeColor="text1"/>
              </w:rPr>
              <w:t>Informavo</w:t>
            </w:r>
            <w:r w:rsidR="00C75AEE" w:rsidRPr="00776231">
              <w:rPr>
                <w:rFonts w:eastAsiaTheme="minorEastAsia"/>
                <w:color w:val="000000" w:themeColor="text1"/>
              </w:rPr>
              <w:t xml:space="preserve"> apie tai</w:t>
            </w:r>
            <w:r w:rsidR="00FA15FF" w:rsidRPr="00776231">
              <w:rPr>
                <w:rFonts w:eastAsiaTheme="minorEastAsia"/>
                <w:color w:val="000000" w:themeColor="text1"/>
              </w:rPr>
              <w:t xml:space="preserve"> STT</w:t>
            </w:r>
            <w:r w:rsidR="00C75AEE" w:rsidRPr="00776231">
              <w:rPr>
                <w:rFonts w:eastAsiaTheme="minorEastAsia"/>
                <w:color w:val="000000" w:themeColor="text1"/>
              </w:rPr>
              <w:t>.</w:t>
            </w:r>
            <w:r w:rsidR="00FA15FF" w:rsidRPr="00776231">
              <w:rPr>
                <w:rFonts w:eastAsiaTheme="minorEastAsia"/>
                <w:color w:val="000000" w:themeColor="text1"/>
              </w:rPr>
              <w:t xml:space="preserve"> </w:t>
            </w:r>
            <w:r w:rsidRPr="00776231">
              <w:t xml:space="preserve">LSC </w:t>
            </w:r>
            <w:r w:rsidR="00FA15FF" w:rsidRPr="00776231">
              <w:t xml:space="preserve">jau </w:t>
            </w:r>
            <w:r w:rsidRPr="00776231">
              <w:t xml:space="preserve">ėmėsi atitinkamų veiksmų, susijusių su sklypo registravimu. </w:t>
            </w:r>
          </w:p>
          <w:p w14:paraId="68307866" w14:textId="77777777" w:rsidR="00881545" w:rsidRPr="00776231" w:rsidRDefault="00881545" w:rsidP="00881545">
            <w:pPr>
              <w:spacing w:after="0"/>
              <w:jc w:val="both"/>
              <w:rPr>
                <w:rFonts w:ascii="Times New Roman" w:eastAsiaTheme="minorEastAsia" w:hAnsi="Times New Roman" w:cs="Times New Roman"/>
                <w:sz w:val="24"/>
                <w:szCs w:val="24"/>
              </w:rPr>
            </w:pPr>
          </w:p>
          <w:p w14:paraId="560EC104" w14:textId="565078A0" w:rsidR="00881545" w:rsidRPr="00776231" w:rsidRDefault="00881545" w:rsidP="00881545">
            <w:pPr>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Pastabų ir pasiūlymų nėra</w:t>
            </w:r>
          </w:p>
          <w:p w14:paraId="32792076" w14:textId="07820E1D" w:rsidR="00881545" w:rsidRPr="00776231" w:rsidRDefault="00881545" w:rsidP="00881545">
            <w:pPr>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Stebėsena baigta</w:t>
            </w:r>
          </w:p>
        </w:tc>
      </w:tr>
      <w:tr w:rsidR="00881545" w:rsidRPr="00776231" w14:paraId="34FC945E" w14:textId="77777777" w:rsidTr="0003714D">
        <w:trPr>
          <w:trHeight w:val="445"/>
        </w:trPr>
        <w:tc>
          <w:tcPr>
            <w:tcW w:w="3256" w:type="dxa"/>
            <w:vMerge w:val="restart"/>
          </w:tcPr>
          <w:p w14:paraId="37A698D3" w14:textId="538F999F" w:rsidR="00881545" w:rsidRPr="00776231" w:rsidRDefault="00881545" w:rsidP="00801F6D">
            <w:pPr>
              <w:pBdr>
                <w:top w:val="nil"/>
                <w:left w:val="nil"/>
                <w:bottom w:val="nil"/>
                <w:right w:val="nil"/>
                <w:between w:val="nil"/>
                <w:bar w:val="nil"/>
              </w:pBdr>
              <w:tabs>
                <w:tab w:val="left" w:pos="142"/>
                <w:tab w:val="left" w:pos="1701"/>
              </w:tabs>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lastRenderedPageBreak/>
              <w:t xml:space="preserve">1.7. Įstaigų vadovai dalyvauja priimant perduotos valstybės sporto infrastruktūros valdymo ar priežiūros sprendimus ir pasirašo sandorius turėdami privačių interesų su asmeniu, kuriam sporto infrastruktūra perduodama valdyti. </w:t>
            </w:r>
          </w:p>
        </w:tc>
        <w:tc>
          <w:tcPr>
            <w:tcW w:w="3118" w:type="dxa"/>
            <w:vMerge w:val="restart"/>
          </w:tcPr>
          <w:p w14:paraId="32DB90B7" w14:textId="77777777" w:rsidR="00881545" w:rsidRPr="00776231" w:rsidRDefault="00881545" w:rsidP="00801F6D">
            <w:pPr>
              <w:pBdr>
                <w:top w:val="nil"/>
                <w:left w:val="nil"/>
                <w:bottom w:val="nil"/>
                <w:right w:val="nil"/>
                <w:between w:val="nil"/>
                <w:bar w:val="nil"/>
              </w:pBdr>
              <w:tabs>
                <w:tab w:val="left" w:pos="1418"/>
                <w:tab w:val="left" w:pos="1843"/>
              </w:tabs>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1.5. Atlikti Įstaigų vadovų ir kitų sprendimuose dėl sporto infrastruktūros ir turto suteikimo naudotis dalyvavusių asmenų privačių interesų deklaracijų turinio patikrinimus ir 2021-2023 m. jų priimtus sprendimus suteikti sporto infrastruktūrą ir turtą naudotis lengvatinėmis sąlygomis, siekiant nustatyti </w:t>
            </w:r>
            <w:r w:rsidRPr="00776231">
              <w:rPr>
                <w:rFonts w:ascii="Times New Roman" w:eastAsiaTheme="minorEastAsia" w:hAnsi="Times New Roman" w:cs="Times New Roman"/>
                <w:sz w:val="24"/>
                <w:szCs w:val="24"/>
              </w:rPr>
              <w:lastRenderedPageBreak/>
              <w:t>galimus bet kokia forma juos rengiant, svarstant ar priimant dalyvavusių Įstaigų vadovų ir darbuotojų interesų konfliktus su asmenimis, kuriems sporto infrastruktūra ir turtas buvo suteikti naudotis lengvatinėmis sąlygomis, nustačius pažeidimus, informuoti atsakingas institucijas ir apie patikrinimų rezultatus informuoti STT.</w:t>
            </w:r>
          </w:p>
          <w:p w14:paraId="0D41B8BD" w14:textId="77777777" w:rsidR="00881545" w:rsidRPr="00776231" w:rsidRDefault="00881545" w:rsidP="00801F6D">
            <w:pPr>
              <w:pBdr>
                <w:top w:val="nil"/>
                <w:left w:val="nil"/>
                <w:bottom w:val="nil"/>
                <w:right w:val="nil"/>
                <w:between w:val="nil"/>
                <w:bar w:val="nil"/>
              </w:pBdr>
              <w:tabs>
                <w:tab w:val="left" w:pos="1418"/>
                <w:tab w:val="left" w:pos="1843"/>
              </w:tabs>
              <w:spacing w:after="0" w:line="240" w:lineRule="auto"/>
              <w:jc w:val="both"/>
              <w:rPr>
                <w:rFonts w:ascii="Times New Roman" w:eastAsiaTheme="minorEastAsia" w:hAnsi="Times New Roman" w:cs="Times New Roman"/>
                <w:sz w:val="24"/>
                <w:szCs w:val="24"/>
              </w:rPr>
            </w:pPr>
          </w:p>
        </w:tc>
        <w:tc>
          <w:tcPr>
            <w:tcW w:w="4394" w:type="dxa"/>
          </w:tcPr>
          <w:p w14:paraId="2354BBA4" w14:textId="0802D736" w:rsidR="00881545" w:rsidRPr="00776231" w:rsidRDefault="00881545" w:rsidP="00801F6D">
            <w:pPr>
              <w:tabs>
                <w:tab w:val="left" w:pos="1296"/>
              </w:tabs>
              <w:spacing w:after="0" w:line="240" w:lineRule="auto"/>
              <w:jc w:val="both"/>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lastRenderedPageBreak/>
              <w:t>2024-12-30</w:t>
            </w:r>
          </w:p>
          <w:p w14:paraId="2C4B9546" w14:textId="252F5175" w:rsidR="00881545" w:rsidRPr="00776231" w:rsidRDefault="00881545" w:rsidP="00801F6D">
            <w:pPr>
              <w:tabs>
                <w:tab w:val="left" w:pos="1296"/>
              </w:tabs>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Švietimo, mokslo ir sporto ministerijos atsakingi tarnautojai atliko Lietuvos sporto centro, VšĮ „Plytinės kartodromas“ ir VšĮ „Sportas ir poilsis“ vadovų privačių interesų deklaracijų duomenų analizę. Nustatyta, kad VšĮ „Plytinės kartodromas“ direktorius D. J. galimai veikė interesų konflikto aplinkybėmis ir galimai pažeidė Viešųjų ir privačių interesų derinimo įstatymą, kai su Viešąja įstaiga „Baltijos </w:t>
            </w:r>
            <w:proofErr w:type="spellStart"/>
            <w:r w:rsidRPr="00776231">
              <w:rPr>
                <w:rFonts w:ascii="Times New Roman" w:eastAsiaTheme="minorEastAsia" w:hAnsi="Times New Roman" w:cs="Times New Roman"/>
                <w:sz w:val="24"/>
                <w:szCs w:val="24"/>
              </w:rPr>
              <w:lastRenderedPageBreak/>
              <w:t>autosporto</w:t>
            </w:r>
            <w:proofErr w:type="spellEnd"/>
            <w:r w:rsidRPr="00776231">
              <w:rPr>
                <w:rFonts w:ascii="Times New Roman" w:eastAsiaTheme="minorEastAsia" w:hAnsi="Times New Roman" w:cs="Times New Roman"/>
                <w:sz w:val="24"/>
                <w:szCs w:val="24"/>
              </w:rPr>
              <w:t xml:space="preserve"> centras“, kurios dalininku ir direktoriumi, pagal privačių interesų deklaracijoje pateiktus duomenis yra jis pats, 2024 m. sausio 2 d. buvo pasirašyta sutartis dėl leidimo naudotis Plytinės kartodromo infrastruktūra. </w:t>
            </w:r>
          </w:p>
          <w:p w14:paraId="2D58D539" w14:textId="6AAA5B45" w:rsidR="00881545" w:rsidRPr="00776231" w:rsidRDefault="00881545" w:rsidP="00801F6D">
            <w:pPr>
              <w:tabs>
                <w:tab w:val="left" w:pos="1296"/>
              </w:tabs>
              <w:spacing w:after="0" w:line="240" w:lineRule="auto"/>
              <w:ind w:firstLine="284"/>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Dėl galimo VšĮ „Plytinės kartodromas“ direktoriaus D. J. interesų konflikto bus kreiptasi į Vyriausiąją tarnybinės etikos komisiją (toliau – VTEK), prašant įvertinti ar buvo veikiama esant interesų konflikto aplinkybėmis. Apie VTEK sprendimą bus informuota STT.</w:t>
            </w:r>
          </w:p>
        </w:tc>
        <w:tc>
          <w:tcPr>
            <w:tcW w:w="3969" w:type="dxa"/>
          </w:tcPr>
          <w:p w14:paraId="51BC0F27" w14:textId="18E1A1DF" w:rsidR="00881545" w:rsidRPr="00776231" w:rsidRDefault="00881545" w:rsidP="00801F6D">
            <w:pPr>
              <w:spacing w:after="0" w:line="240" w:lineRule="auto"/>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lastRenderedPageBreak/>
              <w:t>2024-12-31</w:t>
            </w:r>
          </w:p>
          <w:p w14:paraId="28E2F074" w14:textId="25184DB6" w:rsidR="00881545" w:rsidRPr="00776231" w:rsidRDefault="00881545" w:rsidP="00801F6D">
            <w:pPr>
              <w:spacing w:after="0" w:line="240" w:lineRule="auto"/>
              <w:rPr>
                <w:rFonts w:ascii="Times New Roman" w:eastAsiaTheme="minorEastAsia" w:hAnsi="Times New Roman" w:cs="Times New Roman"/>
                <w:b/>
                <w:bCs/>
                <w:color w:val="00B0F0"/>
                <w:sz w:val="24"/>
                <w:szCs w:val="24"/>
              </w:rPr>
            </w:pPr>
            <w:r w:rsidRPr="00776231">
              <w:rPr>
                <w:rFonts w:ascii="Times New Roman" w:eastAsiaTheme="minorEastAsia" w:hAnsi="Times New Roman" w:cs="Times New Roman"/>
                <w:b/>
                <w:bCs/>
                <w:color w:val="00B0F0"/>
                <w:sz w:val="24"/>
                <w:szCs w:val="24"/>
              </w:rPr>
              <w:t>Įgyvendinta iš dalies</w:t>
            </w:r>
          </w:p>
          <w:p w14:paraId="3144CC9D" w14:textId="77777777" w:rsidR="00881545" w:rsidRPr="00776231" w:rsidRDefault="00881545" w:rsidP="00801F6D">
            <w:pPr>
              <w:spacing w:after="0" w:line="240" w:lineRule="auto"/>
              <w:rPr>
                <w:rFonts w:ascii="Times New Roman" w:eastAsiaTheme="minorEastAsia" w:hAnsi="Times New Roman" w:cs="Times New Roman"/>
                <w:sz w:val="24"/>
                <w:szCs w:val="24"/>
              </w:rPr>
            </w:pPr>
          </w:p>
          <w:p w14:paraId="0EC642AE" w14:textId="52017C57" w:rsidR="00881545" w:rsidRPr="00776231" w:rsidRDefault="00881545" w:rsidP="00801F6D">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Pasiūlymo dalis: „</w:t>
            </w:r>
            <w:r w:rsidRPr="00776231">
              <w:rPr>
                <w:rFonts w:ascii="Times New Roman" w:eastAsiaTheme="minorEastAsia" w:hAnsi="Times New Roman" w:cs="Times New Roman"/>
                <w:i/>
                <w:iCs/>
                <w:sz w:val="24"/>
                <w:szCs w:val="24"/>
              </w:rPr>
              <w:t>informuoti atsakingas institucijas ir apie patikrinimų rezultatus informuoti STT</w:t>
            </w:r>
            <w:r w:rsidRPr="00776231">
              <w:rPr>
                <w:rFonts w:ascii="Times New Roman" w:eastAsiaTheme="minorEastAsia" w:hAnsi="Times New Roman" w:cs="Times New Roman"/>
                <w:sz w:val="24"/>
                <w:szCs w:val="24"/>
              </w:rPr>
              <w:t>“, šiuo metu dar neįgyvendinta.</w:t>
            </w:r>
          </w:p>
          <w:p w14:paraId="1E0BF12C" w14:textId="4B2FD71C" w:rsidR="00881545" w:rsidRPr="00776231" w:rsidRDefault="00881545" w:rsidP="00801F6D">
            <w:pPr>
              <w:spacing w:after="0" w:line="240" w:lineRule="auto"/>
              <w:jc w:val="both"/>
              <w:rPr>
                <w:rFonts w:ascii="Times New Roman" w:eastAsiaTheme="minorEastAsia" w:hAnsi="Times New Roman" w:cs="Times New Roman"/>
                <w:sz w:val="24"/>
                <w:szCs w:val="24"/>
              </w:rPr>
            </w:pPr>
          </w:p>
          <w:p w14:paraId="055C3ADF" w14:textId="1AEEDC2F" w:rsidR="00881545" w:rsidRPr="00776231" w:rsidRDefault="00881545" w:rsidP="00801F6D">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Siūlome informuoti STT apie kreipimąsi į VTEK ir komisijos </w:t>
            </w:r>
            <w:r w:rsidRPr="00776231">
              <w:rPr>
                <w:rFonts w:ascii="Times New Roman" w:eastAsiaTheme="minorEastAsia" w:hAnsi="Times New Roman" w:cs="Times New Roman"/>
                <w:sz w:val="24"/>
                <w:szCs w:val="24"/>
              </w:rPr>
              <w:lastRenderedPageBreak/>
              <w:t>sprendimą, pateikti VTEK sprendimo kopiją STT.</w:t>
            </w:r>
          </w:p>
          <w:p w14:paraId="57B59010" w14:textId="77777777" w:rsidR="00881545" w:rsidRPr="00776231" w:rsidRDefault="00881545" w:rsidP="00801F6D">
            <w:pPr>
              <w:spacing w:after="0" w:line="240" w:lineRule="auto"/>
              <w:rPr>
                <w:rFonts w:ascii="Times New Roman" w:eastAsiaTheme="minorEastAsia" w:hAnsi="Times New Roman" w:cs="Times New Roman"/>
                <w:sz w:val="24"/>
                <w:szCs w:val="24"/>
              </w:rPr>
            </w:pPr>
          </w:p>
          <w:p w14:paraId="7FE9F9AF" w14:textId="17BE52D0" w:rsidR="00881545" w:rsidRPr="00776231" w:rsidRDefault="00881545" w:rsidP="00801F6D">
            <w:pPr>
              <w:spacing w:after="0" w:line="240" w:lineRule="auto"/>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Stebėsena tęsiama</w:t>
            </w:r>
          </w:p>
          <w:p w14:paraId="43F8A5C7" w14:textId="2F42988C" w:rsidR="00881545" w:rsidRPr="00776231" w:rsidRDefault="00881545" w:rsidP="00801F6D">
            <w:pPr>
              <w:spacing w:after="0" w:line="240" w:lineRule="auto"/>
              <w:rPr>
                <w:rFonts w:ascii="Times New Roman" w:eastAsiaTheme="minorEastAsia" w:hAnsi="Times New Roman" w:cs="Times New Roman"/>
                <w:sz w:val="24"/>
                <w:szCs w:val="24"/>
              </w:rPr>
            </w:pPr>
          </w:p>
        </w:tc>
      </w:tr>
      <w:tr w:rsidR="00881545" w:rsidRPr="00776231" w14:paraId="145A1E4E" w14:textId="77777777" w:rsidTr="0003714D">
        <w:trPr>
          <w:trHeight w:val="445"/>
        </w:trPr>
        <w:tc>
          <w:tcPr>
            <w:tcW w:w="3256" w:type="dxa"/>
            <w:vMerge/>
          </w:tcPr>
          <w:p w14:paraId="4A9A611F" w14:textId="77777777" w:rsidR="00881545" w:rsidRPr="00776231" w:rsidRDefault="00881545" w:rsidP="00801F6D">
            <w:pPr>
              <w:pBdr>
                <w:top w:val="nil"/>
                <w:left w:val="nil"/>
                <w:bottom w:val="nil"/>
                <w:right w:val="nil"/>
                <w:between w:val="nil"/>
                <w:bar w:val="nil"/>
              </w:pBdr>
              <w:tabs>
                <w:tab w:val="left" w:pos="142"/>
                <w:tab w:val="left" w:pos="1701"/>
              </w:tabs>
              <w:spacing w:after="0" w:line="240" w:lineRule="auto"/>
              <w:jc w:val="both"/>
              <w:rPr>
                <w:rFonts w:ascii="Times New Roman" w:eastAsiaTheme="minorEastAsia" w:hAnsi="Times New Roman" w:cs="Times New Roman"/>
                <w:sz w:val="24"/>
                <w:szCs w:val="24"/>
              </w:rPr>
            </w:pPr>
          </w:p>
        </w:tc>
        <w:tc>
          <w:tcPr>
            <w:tcW w:w="3118" w:type="dxa"/>
            <w:vMerge/>
          </w:tcPr>
          <w:p w14:paraId="1F8CCA31" w14:textId="77777777" w:rsidR="00881545" w:rsidRPr="00776231" w:rsidRDefault="00881545" w:rsidP="00801F6D">
            <w:pPr>
              <w:pBdr>
                <w:top w:val="nil"/>
                <w:left w:val="nil"/>
                <w:bottom w:val="nil"/>
                <w:right w:val="nil"/>
                <w:between w:val="nil"/>
                <w:bar w:val="nil"/>
              </w:pBdr>
              <w:tabs>
                <w:tab w:val="left" w:pos="1418"/>
                <w:tab w:val="left" w:pos="1843"/>
              </w:tabs>
              <w:spacing w:after="0" w:line="240" w:lineRule="auto"/>
              <w:jc w:val="both"/>
              <w:rPr>
                <w:rFonts w:ascii="Times New Roman" w:eastAsiaTheme="minorEastAsia" w:hAnsi="Times New Roman" w:cs="Times New Roman"/>
                <w:sz w:val="24"/>
                <w:szCs w:val="24"/>
              </w:rPr>
            </w:pPr>
          </w:p>
        </w:tc>
        <w:tc>
          <w:tcPr>
            <w:tcW w:w="4394" w:type="dxa"/>
          </w:tcPr>
          <w:p w14:paraId="1231C74E" w14:textId="77777777" w:rsidR="00881545" w:rsidRPr="00776231" w:rsidRDefault="00881545" w:rsidP="00801F6D">
            <w:pPr>
              <w:tabs>
                <w:tab w:val="left" w:pos="1296"/>
              </w:tabs>
              <w:spacing w:after="0" w:line="240" w:lineRule="auto"/>
              <w:jc w:val="both"/>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t>2025-09-30</w:t>
            </w:r>
          </w:p>
          <w:p w14:paraId="141836E7" w14:textId="77777777" w:rsidR="00FA15FF" w:rsidRPr="00776231" w:rsidRDefault="00FA15FF" w:rsidP="00FA15FF">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2025 m. vasario 11 d. ŠMSM kreipėsi į VTEK prašydama įvertinti VšĮ Plytinės kartodromas direktoriaus D. Jonušio veiksmų atitiktį Viešųjų ir privačių interesų derinimo įstatymo nuostatoms, kai jis kartu su VšĮ Baltijos </w:t>
            </w:r>
            <w:proofErr w:type="spellStart"/>
            <w:r w:rsidRPr="00776231">
              <w:rPr>
                <w:rFonts w:ascii="Times New Roman" w:eastAsiaTheme="minorEastAsia" w:hAnsi="Times New Roman" w:cs="Times New Roman"/>
                <w:sz w:val="24"/>
                <w:szCs w:val="24"/>
              </w:rPr>
              <w:t>autosporto</w:t>
            </w:r>
            <w:proofErr w:type="spellEnd"/>
            <w:r w:rsidRPr="00776231">
              <w:rPr>
                <w:rFonts w:ascii="Times New Roman" w:eastAsiaTheme="minorEastAsia" w:hAnsi="Times New Roman" w:cs="Times New Roman"/>
                <w:sz w:val="24"/>
                <w:szCs w:val="24"/>
              </w:rPr>
              <w:t xml:space="preserve"> centru, kurios vienintelis dalininkas ir direktorius jis yra, 2024-01-02 pasirašė sutartį dėl leidimo naudotis kartodromo infrastruktūra. </w:t>
            </w:r>
          </w:p>
          <w:p w14:paraId="7FFF0425" w14:textId="77777777" w:rsidR="00FA15FF" w:rsidRPr="00776231" w:rsidRDefault="00FA15FF" w:rsidP="00FA15FF">
            <w:pPr>
              <w:spacing w:after="0" w:line="240" w:lineRule="auto"/>
              <w:jc w:val="both"/>
              <w:rPr>
                <w:rFonts w:ascii="Times New Roman" w:eastAsiaTheme="minorEastAsia" w:hAnsi="Times New Roman" w:cs="Times New Roman"/>
                <w:sz w:val="24"/>
                <w:szCs w:val="24"/>
              </w:rPr>
            </w:pPr>
          </w:p>
          <w:p w14:paraId="77356ACD" w14:textId="754F0389" w:rsidR="00881545" w:rsidRPr="00776231" w:rsidRDefault="00FA15FF" w:rsidP="00FA15FF">
            <w:pPr>
              <w:pStyle w:val="Default"/>
              <w:jc w:val="both"/>
              <w:rPr>
                <w:rFonts w:eastAsiaTheme="minorEastAsia"/>
              </w:rPr>
            </w:pPr>
            <w:r w:rsidRPr="00776231">
              <w:rPr>
                <w:rFonts w:eastAsiaTheme="minorEastAsia"/>
              </w:rPr>
              <w:t>VTEK 2025 m. liepos 16 d. priėmė sprendimą (</w:t>
            </w:r>
            <w:hyperlink r:id="rId14">
              <w:r w:rsidRPr="00776231">
                <w:rPr>
                  <w:rStyle w:val="Hipersaitas"/>
                  <w:rFonts w:eastAsiaTheme="minorEastAsia"/>
                </w:rPr>
                <w:t>https://pinreg.vtek.lt/app/vtek-sprendimai/407</w:t>
              </w:r>
            </w:hyperlink>
            <w:r w:rsidRPr="00776231">
              <w:rPr>
                <w:rFonts w:eastAsiaTheme="minorEastAsia"/>
              </w:rPr>
              <w:t>).</w:t>
            </w:r>
          </w:p>
        </w:tc>
        <w:tc>
          <w:tcPr>
            <w:tcW w:w="3969" w:type="dxa"/>
          </w:tcPr>
          <w:p w14:paraId="02FD2517" w14:textId="77777777" w:rsidR="00881545" w:rsidRPr="00776231" w:rsidRDefault="00881545" w:rsidP="00801F6D">
            <w:pPr>
              <w:spacing w:after="0" w:line="240" w:lineRule="auto"/>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t>2025-10-31</w:t>
            </w:r>
          </w:p>
          <w:p w14:paraId="59DD8F90" w14:textId="77777777" w:rsidR="00881545" w:rsidRPr="00776231" w:rsidRDefault="00FA15FF" w:rsidP="00801F6D">
            <w:pPr>
              <w:spacing w:after="0" w:line="240" w:lineRule="auto"/>
              <w:rPr>
                <w:rFonts w:ascii="Times New Roman" w:eastAsiaTheme="minorEastAsia" w:hAnsi="Times New Roman" w:cs="Times New Roman"/>
                <w:b/>
                <w:bCs/>
                <w:color w:val="00B050"/>
                <w:sz w:val="24"/>
                <w:szCs w:val="24"/>
              </w:rPr>
            </w:pPr>
            <w:r w:rsidRPr="00776231">
              <w:rPr>
                <w:rFonts w:ascii="Times New Roman" w:eastAsiaTheme="minorEastAsia" w:hAnsi="Times New Roman" w:cs="Times New Roman"/>
                <w:b/>
                <w:bCs/>
                <w:color w:val="00B050"/>
                <w:sz w:val="24"/>
                <w:szCs w:val="24"/>
              </w:rPr>
              <w:t>Įgyvendinta</w:t>
            </w:r>
          </w:p>
          <w:p w14:paraId="65206A76" w14:textId="77777777" w:rsidR="00FA15FF" w:rsidRPr="00776231" w:rsidRDefault="00FA15FF" w:rsidP="00801F6D">
            <w:pPr>
              <w:spacing w:after="0" w:line="240" w:lineRule="auto"/>
              <w:rPr>
                <w:rFonts w:ascii="Times New Roman" w:eastAsiaTheme="minorEastAsia" w:hAnsi="Times New Roman" w:cs="Times New Roman"/>
                <w:sz w:val="24"/>
                <w:szCs w:val="24"/>
              </w:rPr>
            </w:pPr>
          </w:p>
          <w:p w14:paraId="789946C4" w14:textId="1F693397" w:rsidR="00C75AEE" w:rsidRPr="00776231" w:rsidRDefault="00FA15FF" w:rsidP="00C75AEE">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ŠMSM </w:t>
            </w:r>
            <w:r w:rsidR="00C75AEE" w:rsidRPr="00776231">
              <w:rPr>
                <w:rFonts w:ascii="Times New Roman" w:eastAsiaTheme="minorEastAsia" w:hAnsi="Times New Roman" w:cs="Times New Roman"/>
                <w:sz w:val="24"/>
                <w:szCs w:val="24"/>
              </w:rPr>
              <w:t xml:space="preserve">atliko privačių interesų patikrinimus ir dėl PLK direktoriaus </w:t>
            </w:r>
            <w:r w:rsidR="00E43B72" w:rsidRPr="00776231">
              <w:rPr>
                <w:rFonts w:ascii="Times New Roman" w:eastAsiaTheme="minorEastAsia" w:hAnsi="Times New Roman" w:cs="Times New Roman"/>
                <w:sz w:val="24"/>
                <w:szCs w:val="24"/>
              </w:rPr>
              <w:t xml:space="preserve">galimo pažeidimo 2025-02-10 </w:t>
            </w:r>
            <w:r w:rsidR="00C75AEE" w:rsidRPr="00776231">
              <w:rPr>
                <w:rFonts w:ascii="Times New Roman" w:eastAsiaTheme="minorEastAsia" w:hAnsi="Times New Roman" w:cs="Times New Roman"/>
                <w:sz w:val="24"/>
                <w:szCs w:val="24"/>
              </w:rPr>
              <w:t>kreipėsi į VTEK</w:t>
            </w:r>
            <w:r w:rsidRPr="00776231">
              <w:rPr>
                <w:rFonts w:ascii="Times New Roman" w:eastAsiaTheme="minorEastAsia" w:hAnsi="Times New Roman" w:cs="Times New Roman"/>
                <w:sz w:val="24"/>
                <w:szCs w:val="24"/>
              </w:rPr>
              <w:t xml:space="preserve">, VTEK </w:t>
            </w:r>
            <w:r w:rsidR="00C75AEE" w:rsidRPr="00776231">
              <w:rPr>
                <w:rFonts w:ascii="Times New Roman" w:eastAsiaTheme="minorEastAsia" w:hAnsi="Times New Roman" w:cs="Times New Roman"/>
                <w:sz w:val="24"/>
                <w:szCs w:val="24"/>
              </w:rPr>
              <w:t xml:space="preserve">2025-07-16 </w:t>
            </w:r>
            <w:r w:rsidRPr="00776231">
              <w:rPr>
                <w:rFonts w:ascii="Times New Roman" w:eastAsiaTheme="minorEastAsia" w:hAnsi="Times New Roman" w:cs="Times New Roman"/>
                <w:sz w:val="24"/>
                <w:szCs w:val="24"/>
              </w:rPr>
              <w:t>nustatė interesų konfliktą ir VPIDĮ pažeidimą. STT informuot</w:t>
            </w:r>
            <w:r w:rsidR="00C75AEE" w:rsidRPr="00776231">
              <w:rPr>
                <w:rFonts w:ascii="Times New Roman" w:eastAsiaTheme="minorEastAsia" w:hAnsi="Times New Roman" w:cs="Times New Roman"/>
                <w:sz w:val="24"/>
                <w:szCs w:val="24"/>
              </w:rPr>
              <w:t>a</w:t>
            </w:r>
            <w:r w:rsidRPr="00776231">
              <w:rPr>
                <w:rFonts w:ascii="Times New Roman" w:eastAsiaTheme="minorEastAsia" w:hAnsi="Times New Roman" w:cs="Times New Roman"/>
                <w:sz w:val="24"/>
                <w:szCs w:val="24"/>
              </w:rPr>
              <w:t xml:space="preserve">. </w:t>
            </w:r>
          </w:p>
          <w:p w14:paraId="49E594DE" w14:textId="748A4C2D" w:rsidR="00FA15FF" w:rsidRPr="00776231" w:rsidRDefault="00FA15FF" w:rsidP="00C75AEE">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Pastabų ir pasiūlymų nėra</w:t>
            </w:r>
          </w:p>
          <w:p w14:paraId="40F99CAE" w14:textId="77777777" w:rsidR="00FA15FF" w:rsidRPr="00776231" w:rsidRDefault="00FA15FF" w:rsidP="00801F6D">
            <w:pPr>
              <w:spacing w:after="0" w:line="240" w:lineRule="auto"/>
              <w:rPr>
                <w:rFonts w:ascii="Times New Roman" w:eastAsiaTheme="minorEastAsia" w:hAnsi="Times New Roman" w:cs="Times New Roman"/>
                <w:sz w:val="24"/>
                <w:szCs w:val="24"/>
              </w:rPr>
            </w:pPr>
          </w:p>
          <w:p w14:paraId="574F32BB" w14:textId="1670D1FE" w:rsidR="00FA15FF" w:rsidRPr="00776231" w:rsidRDefault="00FA15FF" w:rsidP="00801F6D">
            <w:pPr>
              <w:spacing w:after="0" w:line="240" w:lineRule="auto"/>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Stebėsena baigta</w:t>
            </w:r>
          </w:p>
        </w:tc>
      </w:tr>
      <w:tr w:rsidR="00801F6D" w:rsidRPr="00776231" w14:paraId="63FADDD4" w14:textId="77777777" w:rsidTr="0003714D">
        <w:trPr>
          <w:trHeight w:val="445"/>
        </w:trPr>
        <w:tc>
          <w:tcPr>
            <w:tcW w:w="3256" w:type="dxa"/>
            <w:vMerge/>
          </w:tcPr>
          <w:p w14:paraId="52AA4896" w14:textId="3553311B" w:rsidR="00801F6D" w:rsidRPr="00776231" w:rsidRDefault="00801F6D" w:rsidP="00801F6D">
            <w:pPr>
              <w:pBdr>
                <w:top w:val="nil"/>
                <w:left w:val="nil"/>
                <w:bottom w:val="nil"/>
                <w:right w:val="nil"/>
                <w:between w:val="nil"/>
                <w:bar w:val="nil"/>
              </w:pBdr>
              <w:tabs>
                <w:tab w:val="left" w:pos="142"/>
                <w:tab w:val="left" w:pos="1701"/>
              </w:tabs>
              <w:spacing w:after="0" w:line="240" w:lineRule="auto"/>
              <w:jc w:val="both"/>
              <w:rPr>
                <w:rFonts w:ascii="Times New Roman" w:eastAsiaTheme="minorEastAsia" w:hAnsi="Times New Roman" w:cs="Times New Roman"/>
                <w:sz w:val="24"/>
                <w:szCs w:val="24"/>
              </w:rPr>
            </w:pPr>
          </w:p>
        </w:tc>
        <w:tc>
          <w:tcPr>
            <w:tcW w:w="3118" w:type="dxa"/>
          </w:tcPr>
          <w:p w14:paraId="1D836435" w14:textId="77777777" w:rsidR="00801F6D" w:rsidRPr="00776231" w:rsidRDefault="00801F6D" w:rsidP="00801F6D">
            <w:pPr>
              <w:pBdr>
                <w:top w:val="nil"/>
                <w:left w:val="nil"/>
                <w:bottom w:val="nil"/>
                <w:right w:val="nil"/>
                <w:between w:val="nil"/>
                <w:bar w:val="nil"/>
              </w:pBdr>
              <w:tabs>
                <w:tab w:val="left" w:pos="1418"/>
                <w:tab w:val="left" w:pos="1843"/>
              </w:tabs>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1.6. Imtis veiksmų, siekiant užtikrinti, kad privačių interesų turintys šališki asmenys jokiomis formomis nedalyvautų įstaigoms, valdančioms sporto infrastruktūrą ir turtą, priimant </w:t>
            </w:r>
            <w:r w:rsidRPr="00776231">
              <w:rPr>
                <w:rFonts w:ascii="Times New Roman" w:eastAsiaTheme="minorEastAsia" w:hAnsi="Times New Roman" w:cs="Times New Roman"/>
                <w:sz w:val="24"/>
                <w:szCs w:val="24"/>
              </w:rPr>
              <w:lastRenderedPageBreak/>
              <w:t>šio turto naudojimo sprendimus.</w:t>
            </w:r>
          </w:p>
          <w:p w14:paraId="69AF8E89" w14:textId="69585160" w:rsidR="00801F6D" w:rsidRPr="00776231" w:rsidRDefault="00801F6D" w:rsidP="00801F6D">
            <w:pPr>
              <w:pBdr>
                <w:top w:val="nil"/>
                <w:left w:val="nil"/>
                <w:bottom w:val="nil"/>
                <w:right w:val="nil"/>
                <w:between w:val="nil"/>
                <w:bar w:val="nil"/>
              </w:pBdr>
              <w:tabs>
                <w:tab w:val="left" w:pos="1418"/>
                <w:tab w:val="left" w:pos="1843"/>
              </w:tabs>
              <w:spacing w:after="0" w:line="240" w:lineRule="auto"/>
              <w:jc w:val="both"/>
              <w:rPr>
                <w:rFonts w:ascii="Times New Roman" w:eastAsiaTheme="minorEastAsia" w:hAnsi="Times New Roman" w:cs="Times New Roman"/>
                <w:sz w:val="24"/>
                <w:szCs w:val="24"/>
              </w:rPr>
            </w:pPr>
          </w:p>
        </w:tc>
        <w:tc>
          <w:tcPr>
            <w:tcW w:w="4394" w:type="dxa"/>
          </w:tcPr>
          <w:p w14:paraId="610728E4" w14:textId="514CBDAA" w:rsidR="00801F6D" w:rsidRPr="00776231" w:rsidRDefault="00801F6D" w:rsidP="00801F6D">
            <w:pPr>
              <w:spacing w:after="0" w:line="240" w:lineRule="auto"/>
              <w:jc w:val="both"/>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lastRenderedPageBreak/>
              <w:t>2024-12-30</w:t>
            </w:r>
          </w:p>
          <w:p w14:paraId="54A8101B" w14:textId="1CC8DE5C" w:rsidR="00801F6D" w:rsidRPr="00776231" w:rsidRDefault="00801F6D" w:rsidP="00801F6D">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2024 m. gruodžio 12 d. el. paštu atkreiptas Švietimo, mokslo ir sporto ministerijos (toliau – ŠMSM) darbuotojų, kurie viešųjų įstaigų dalininkų susirinkimuose atstovauja ŠMSM, dėmesys, kad privačių interesų deklaracijose privalu nurodyti privačius interesus, egzistuojančius ar galinčius </w:t>
            </w:r>
            <w:r w:rsidRPr="00776231">
              <w:rPr>
                <w:rFonts w:ascii="Times New Roman" w:eastAsiaTheme="minorEastAsia" w:hAnsi="Times New Roman" w:cs="Times New Roman"/>
                <w:sz w:val="24"/>
                <w:szCs w:val="24"/>
              </w:rPr>
              <w:lastRenderedPageBreak/>
              <w:t xml:space="preserve">atsirasti dėl Viešųjų ir privačių interesų derinimo įstatymo 6 str. 2 d. nurodytų aplinkybių, taip pat nusišalinti esant interesų konflikto aplinkybėms.   </w:t>
            </w:r>
          </w:p>
          <w:p w14:paraId="4E7EC741" w14:textId="77777777" w:rsidR="00801F6D" w:rsidRPr="00776231" w:rsidRDefault="00801F6D" w:rsidP="00801F6D">
            <w:pPr>
              <w:spacing w:after="0" w:line="240" w:lineRule="auto"/>
              <w:ind w:firstLine="284"/>
              <w:jc w:val="both"/>
              <w:rPr>
                <w:rFonts w:ascii="Times New Roman" w:eastAsiaTheme="minorEastAsia" w:hAnsi="Times New Roman" w:cs="Times New Roman"/>
                <w:sz w:val="24"/>
                <w:szCs w:val="24"/>
              </w:rPr>
            </w:pPr>
          </w:p>
          <w:p w14:paraId="70AEF495" w14:textId="77777777" w:rsidR="00801F6D" w:rsidRPr="00776231" w:rsidRDefault="00801F6D" w:rsidP="00801F6D">
            <w:pPr>
              <w:spacing w:after="0" w:line="240" w:lineRule="auto"/>
              <w:ind w:firstLine="284"/>
              <w:jc w:val="both"/>
              <w:rPr>
                <w:rFonts w:ascii="Times New Roman" w:eastAsiaTheme="minorEastAsia" w:hAnsi="Times New Roman" w:cs="Times New Roman"/>
                <w:sz w:val="24"/>
                <w:szCs w:val="24"/>
              </w:rPr>
            </w:pPr>
            <w:bookmarkStart w:id="9" w:name="_Hlk186466372"/>
            <w:r w:rsidRPr="00776231">
              <w:rPr>
                <w:rFonts w:ascii="Times New Roman" w:eastAsiaTheme="minorEastAsia" w:hAnsi="Times New Roman" w:cs="Times New Roman"/>
                <w:sz w:val="24"/>
                <w:szCs w:val="24"/>
              </w:rPr>
              <w:t>ŠMSM 2024 m. spalio 29 d. raštu Nr. SR-3889</w:t>
            </w:r>
            <w:bookmarkEnd w:id="9"/>
            <w:r w:rsidRPr="00776231">
              <w:rPr>
                <w:rFonts w:ascii="Times New Roman" w:eastAsiaTheme="minorEastAsia" w:hAnsi="Times New Roman" w:cs="Times New Roman"/>
                <w:sz w:val="24"/>
                <w:szCs w:val="24"/>
              </w:rPr>
              <w:t xml:space="preserve"> viešųjų įstaigų, kuriose ŠMSM  yra dalininkas, vadovams buvo pateikti paaiškinimai apie Lietuvos Respublikos viešųjų ir privačių interesų derinimo įstatyme nustatytą prievolę valstybės tarnyboje dirbantiems asmenims vengti interesų konflikto, apie interesų konflikto esmę ir ŠMSM nustatytas nusišalinimo procedūras.</w:t>
            </w:r>
          </w:p>
          <w:p w14:paraId="0EFC1B21" w14:textId="0C4A5B9E" w:rsidR="00801F6D" w:rsidRPr="00776231" w:rsidRDefault="00801F6D" w:rsidP="00801F6D">
            <w:pPr>
              <w:tabs>
                <w:tab w:val="left" w:pos="1296"/>
              </w:tabs>
              <w:spacing w:after="0" w:line="240" w:lineRule="auto"/>
              <w:ind w:firstLine="284"/>
              <w:jc w:val="both"/>
              <w:rPr>
                <w:rFonts w:ascii="Times New Roman" w:eastAsiaTheme="minorEastAsia" w:hAnsi="Times New Roman" w:cs="Times New Roman"/>
                <w:sz w:val="24"/>
                <w:szCs w:val="24"/>
              </w:rPr>
            </w:pPr>
          </w:p>
        </w:tc>
        <w:tc>
          <w:tcPr>
            <w:tcW w:w="3969" w:type="dxa"/>
          </w:tcPr>
          <w:p w14:paraId="755861ED" w14:textId="77777777" w:rsidR="00801F6D" w:rsidRPr="00776231" w:rsidRDefault="00801F6D" w:rsidP="00801F6D">
            <w:pPr>
              <w:spacing w:after="0" w:line="240" w:lineRule="auto"/>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lastRenderedPageBreak/>
              <w:t>2024-12-31</w:t>
            </w:r>
          </w:p>
          <w:p w14:paraId="5AB1A7C0" w14:textId="03DE6C62" w:rsidR="00801F6D" w:rsidRPr="00776231" w:rsidRDefault="00801F6D" w:rsidP="00801F6D">
            <w:pPr>
              <w:spacing w:after="0" w:line="240" w:lineRule="auto"/>
              <w:rPr>
                <w:rFonts w:ascii="Times New Roman" w:eastAsiaTheme="minorEastAsia" w:hAnsi="Times New Roman" w:cs="Times New Roman"/>
                <w:b/>
                <w:bCs/>
                <w:color w:val="00B050"/>
                <w:sz w:val="24"/>
                <w:szCs w:val="24"/>
              </w:rPr>
            </w:pPr>
            <w:r w:rsidRPr="00776231">
              <w:rPr>
                <w:rFonts w:ascii="Times New Roman" w:eastAsiaTheme="minorEastAsia" w:hAnsi="Times New Roman" w:cs="Times New Roman"/>
                <w:b/>
                <w:bCs/>
                <w:color w:val="00B050"/>
                <w:sz w:val="24"/>
                <w:szCs w:val="24"/>
              </w:rPr>
              <w:t>Įgyvendinta</w:t>
            </w:r>
          </w:p>
          <w:p w14:paraId="2BAD3A13" w14:textId="243DCC29" w:rsidR="00801F6D" w:rsidRPr="00776231" w:rsidRDefault="00801F6D" w:rsidP="00801F6D">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ŠMSM ėmėsi veiksmų, siekdama valdyti riziką. Taip pat atsižvelgiant į KRA išvadoje nustatytus galimo interesų konflikto priimant sprendimus dėl valstybės turto panaudojimo atvejus, informavo ne tik sporto, tačiau </w:t>
            </w:r>
            <w:r w:rsidRPr="00776231">
              <w:rPr>
                <w:rFonts w:ascii="Times New Roman" w:eastAsiaTheme="minorEastAsia" w:hAnsi="Times New Roman" w:cs="Times New Roman"/>
                <w:sz w:val="24"/>
                <w:szCs w:val="24"/>
              </w:rPr>
              <w:lastRenderedPageBreak/>
              <w:t xml:space="preserve">ir kitas jai pavaldžias arba kuriose įgyvendina valstybės dalininko teises įstaigas (viso 99 įstaigos) ir priminė jų vadovams pareigą laikytis privačių ir viešų interesų derinimo reikalavimų bei išaiškino situacijas kada gali kilti interesų konfliktas priimant sprendimus ir nusišalinimo nuo jų tvarką. </w:t>
            </w:r>
          </w:p>
          <w:p w14:paraId="22738A51" w14:textId="458DFEBF" w:rsidR="00801F6D" w:rsidRPr="00776231" w:rsidRDefault="00801F6D" w:rsidP="00801F6D">
            <w:pPr>
              <w:spacing w:after="0" w:line="240" w:lineRule="auto"/>
              <w:jc w:val="both"/>
              <w:rPr>
                <w:rFonts w:ascii="Times New Roman" w:eastAsiaTheme="minorEastAsia" w:hAnsi="Times New Roman" w:cs="Times New Roman"/>
                <w:sz w:val="24"/>
                <w:szCs w:val="24"/>
              </w:rPr>
            </w:pPr>
          </w:p>
          <w:p w14:paraId="7372BD80" w14:textId="33AE1389" w:rsidR="00801F6D" w:rsidRPr="00776231" w:rsidRDefault="00801F6D" w:rsidP="00801F6D">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Stebėsena baigta.</w:t>
            </w:r>
          </w:p>
          <w:p w14:paraId="147B2F37" w14:textId="28598838" w:rsidR="00801F6D" w:rsidRPr="00776231" w:rsidRDefault="00801F6D" w:rsidP="00801F6D">
            <w:pPr>
              <w:spacing w:after="0" w:line="240" w:lineRule="auto"/>
              <w:rPr>
                <w:rFonts w:ascii="Times New Roman" w:eastAsiaTheme="minorEastAsia" w:hAnsi="Times New Roman" w:cs="Times New Roman"/>
                <w:sz w:val="24"/>
                <w:szCs w:val="24"/>
              </w:rPr>
            </w:pPr>
          </w:p>
          <w:p w14:paraId="410AFF84" w14:textId="7FDDADA7" w:rsidR="00801F6D" w:rsidRPr="00776231" w:rsidRDefault="00801F6D" w:rsidP="00801F6D">
            <w:pPr>
              <w:spacing w:after="0" w:line="240" w:lineRule="auto"/>
              <w:rPr>
                <w:rFonts w:ascii="Times New Roman" w:eastAsiaTheme="minorEastAsia" w:hAnsi="Times New Roman" w:cs="Times New Roman"/>
                <w:sz w:val="24"/>
                <w:szCs w:val="24"/>
              </w:rPr>
            </w:pPr>
          </w:p>
          <w:p w14:paraId="66C0512C" w14:textId="09095E0B" w:rsidR="00801F6D" w:rsidRPr="00776231" w:rsidRDefault="00801F6D" w:rsidP="00801F6D">
            <w:pPr>
              <w:spacing w:after="0" w:line="240" w:lineRule="auto"/>
              <w:rPr>
                <w:rFonts w:ascii="Times New Roman" w:eastAsiaTheme="minorEastAsia" w:hAnsi="Times New Roman" w:cs="Times New Roman"/>
                <w:sz w:val="24"/>
                <w:szCs w:val="24"/>
              </w:rPr>
            </w:pPr>
          </w:p>
          <w:p w14:paraId="25850D39" w14:textId="4A3B22A0" w:rsidR="00801F6D" w:rsidRPr="00776231" w:rsidRDefault="00801F6D" w:rsidP="00801F6D">
            <w:pPr>
              <w:spacing w:after="0" w:line="240" w:lineRule="auto"/>
              <w:rPr>
                <w:rFonts w:ascii="Times New Roman" w:eastAsiaTheme="minorEastAsia" w:hAnsi="Times New Roman" w:cs="Times New Roman"/>
                <w:sz w:val="24"/>
                <w:szCs w:val="24"/>
              </w:rPr>
            </w:pPr>
          </w:p>
          <w:p w14:paraId="01807AC8" w14:textId="77777777" w:rsidR="00801F6D" w:rsidRPr="00776231" w:rsidRDefault="00801F6D" w:rsidP="00801F6D">
            <w:pPr>
              <w:spacing w:after="0" w:line="240" w:lineRule="auto"/>
              <w:rPr>
                <w:rFonts w:ascii="Times New Roman" w:eastAsiaTheme="minorEastAsia" w:hAnsi="Times New Roman" w:cs="Times New Roman"/>
                <w:sz w:val="24"/>
                <w:szCs w:val="24"/>
              </w:rPr>
            </w:pPr>
          </w:p>
          <w:p w14:paraId="78A9700A" w14:textId="6EC5DAEA" w:rsidR="00801F6D" w:rsidRPr="00776231" w:rsidRDefault="00801F6D" w:rsidP="00801F6D">
            <w:pPr>
              <w:spacing w:after="0" w:line="240" w:lineRule="auto"/>
              <w:rPr>
                <w:rFonts w:ascii="Times New Roman" w:eastAsiaTheme="minorEastAsia" w:hAnsi="Times New Roman" w:cs="Times New Roman"/>
                <w:sz w:val="24"/>
                <w:szCs w:val="24"/>
              </w:rPr>
            </w:pPr>
          </w:p>
        </w:tc>
      </w:tr>
      <w:tr w:rsidR="00801F6D" w:rsidRPr="00776231" w14:paraId="20014AC0" w14:textId="094C0E8E" w:rsidTr="5A031E27">
        <w:trPr>
          <w:trHeight w:val="457"/>
        </w:trPr>
        <w:tc>
          <w:tcPr>
            <w:tcW w:w="14737" w:type="dxa"/>
            <w:gridSpan w:val="4"/>
          </w:tcPr>
          <w:p w14:paraId="1C5FBDCE" w14:textId="3EC898A6" w:rsidR="00801F6D" w:rsidRPr="00776231" w:rsidRDefault="00801F6D" w:rsidP="00801F6D">
            <w:pPr>
              <w:spacing w:after="0" w:line="240" w:lineRule="auto"/>
              <w:ind w:firstLine="284"/>
              <w:jc w:val="center"/>
              <w:rPr>
                <w:rFonts w:ascii="Times New Roman" w:eastAsiaTheme="minorEastAsia" w:hAnsi="Times New Roman" w:cs="Times New Roman"/>
                <w:i/>
                <w:iCs/>
                <w:sz w:val="24"/>
                <w:szCs w:val="24"/>
              </w:rPr>
            </w:pPr>
            <w:r w:rsidRPr="00776231">
              <w:rPr>
                <w:rFonts w:ascii="Times New Roman" w:eastAsiaTheme="minorEastAsia" w:hAnsi="Times New Roman" w:cs="Times New Roman"/>
                <w:i/>
                <w:iCs/>
                <w:sz w:val="24"/>
                <w:szCs w:val="24"/>
              </w:rPr>
              <w:lastRenderedPageBreak/>
              <w:t>Kitos antikorupcinės pastabos</w:t>
            </w:r>
          </w:p>
        </w:tc>
      </w:tr>
      <w:tr w:rsidR="003C2C3C" w:rsidRPr="00776231" w14:paraId="0B248808" w14:textId="77777777" w:rsidTr="0003714D">
        <w:trPr>
          <w:trHeight w:val="445"/>
        </w:trPr>
        <w:tc>
          <w:tcPr>
            <w:tcW w:w="3256" w:type="dxa"/>
          </w:tcPr>
          <w:p w14:paraId="35178187" w14:textId="31EC748D" w:rsidR="003C2C3C" w:rsidRPr="00776231" w:rsidRDefault="003C2C3C" w:rsidP="00801F6D">
            <w:pPr>
              <w:pBdr>
                <w:top w:val="nil"/>
                <w:left w:val="nil"/>
                <w:bottom w:val="nil"/>
                <w:right w:val="nil"/>
                <w:between w:val="nil"/>
                <w:bar w:val="nil"/>
              </w:pBdr>
              <w:tabs>
                <w:tab w:val="left" w:pos="142"/>
                <w:tab w:val="left" w:pos="1701"/>
              </w:tabs>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2.4. Įstaigų valdomos sporto infrastruktūros suteikimo naudotis reikalavimai, naudojimo statistika ir skundų nagrinėjimo tvarka nepakankamai vieši, todėl dažnai asmenims nėra viešai žinomi suteikimo naudotis sporto infrastruktūra ir turtu neatlygintinai arba lengvatine tvarka reikalavimai ir priimti sprendimai tam tikriems asmenims suteikti naudotis sporto infrastruktūra ir turtu neatlygintinai arba lengvatinėmis sąlygomis, taip pat neviešinama Įstaigos </w:t>
            </w:r>
            <w:r w:rsidRPr="00776231">
              <w:rPr>
                <w:rFonts w:ascii="Times New Roman" w:eastAsiaTheme="minorEastAsia" w:hAnsi="Times New Roman" w:cs="Times New Roman"/>
                <w:sz w:val="24"/>
                <w:szCs w:val="24"/>
              </w:rPr>
              <w:lastRenderedPageBreak/>
              <w:t xml:space="preserve">vadovų sprendimų dėl sporto infrastruktūros ir turto naudojimo apskundimo tvarka. </w:t>
            </w:r>
          </w:p>
          <w:p w14:paraId="0449CC6F" w14:textId="77777777" w:rsidR="003C2C3C" w:rsidRPr="00776231" w:rsidRDefault="003C2C3C" w:rsidP="00801F6D">
            <w:pPr>
              <w:pBdr>
                <w:top w:val="nil"/>
                <w:left w:val="nil"/>
                <w:bottom w:val="nil"/>
                <w:right w:val="nil"/>
                <w:between w:val="nil"/>
                <w:bar w:val="nil"/>
              </w:pBdr>
              <w:tabs>
                <w:tab w:val="left" w:pos="142"/>
                <w:tab w:val="left" w:pos="1701"/>
              </w:tabs>
              <w:spacing w:after="0" w:line="240" w:lineRule="auto"/>
              <w:jc w:val="both"/>
              <w:rPr>
                <w:rFonts w:ascii="Times New Roman" w:eastAsiaTheme="minorEastAsia" w:hAnsi="Times New Roman" w:cs="Times New Roman"/>
                <w:sz w:val="24"/>
                <w:szCs w:val="24"/>
              </w:rPr>
            </w:pPr>
          </w:p>
        </w:tc>
        <w:tc>
          <w:tcPr>
            <w:tcW w:w="3118" w:type="dxa"/>
            <w:vMerge w:val="restart"/>
          </w:tcPr>
          <w:p w14:paraId="72284D0D" w14:textId="30DDE7D3" w:rsidR="003C2C3C" w:rsidRPr="00776231" w:rsidRDefault="003C2C3C" w:rsidP="00801F6D">
            <w:pPr>
              <w:spacing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lastRenderedPageBreak/>
              <w:t>4.1. Koordinuoti PLK ir SIP veiksmus ir teikti metodinę pagalbą PLK ir SIP kuriant skaidresnę ir korupcijai atsparesnę veiklos aplinką.</w:t>
            </w:r>
          </w:p>
          <w:p w14:paraId="1E3460CB" w14:textId="77777777" w:rsidR="003C2C3C" w:rsidRPr="00776231" w:rsidRDefault="003C2C3C" w:rsidP="00801F6D">
            <w:pPr>
              <w:spacing w:line="240" w:lineRule="auto"/>
              <w:rPr>
                <w:rFonts w:ascii="Times New Roman" w:eastAsiaTheme="minorEastAsia" w:hAnsi="Times New Roman" w:cs="Times New Roman"/>
                <w:sz w:val="24"/>
                <w:szCs w:val="24"/>
              </w:rPr>
            </w:pPr>
          </w:p>
        </w:tc>
        <w:tc>
          <w:tcPr>
            <w:tcW w:w="4394" w:type="dxa"/>
            <w:vMerge w:val="restart"/>
          </w:tcPr>
          <w:p w14:paraId="66A60463" w14:textId="2D55C55F" w:rsidR="003C2C3C" w:rsidRPr="00776231" w:rsidRDefault="003C2C3C" w:rsidP="00801F6D">
            <w:pPr>
              <w:tabs>
                <w:tab w:val="left" w:pos="1296"/>
              </w:tabs>
              <w:spacing w:after="0" w:line="240" w:lineRule="auto"/>
              <w:jc w:val="both"/>
              <w:rPr>
                <w:rFonts w:ascii="Times New Roman" w:eastAsiaTheme="minorEastAsia" w:hAnsi="Times New Roman" w:cs="Times New Roman"/>
                <w:b/>
                <w:bCs/>
                <w:color w:val="0E2740"/>
                <w:sz w:val="24"/>
                <w:szCs w:val="24"/>
              </w:rPr>
            </w:pPr>
            <w:r w:rsidRPr="00776231">
              <w:rPr>
                <w:rFonts w:ascii="Times New Roman" w:eastAsiaTheme="minorEastAsia" w:hAnsi="Times New Roman" w:cs="Times New Roman"/>
                <w:b/>
                <w:bCs/>
                <w:color w:val="0E2740"/>
                <w:sz w:val="24"/>
                <w:szCs w:val="24"/>
              </w:rPr>
              <w:t>2024-12-30</w:t>
            </w:r>
          </w:p>
          <w:p w14:paraId="0A66EAA9" w14:textId="77777777" w:rsidR="003C2C3C" w:rsidRPr="00776231" w:rsidRDefault="003C2C3C" w:rsidP="00801F6D">
            <w:pPr>
              <w:tabs>
                <w:tab w:val="left" w:pos="1296"/>
              </w:tabs>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color w:val="0E2740"/>
                <w:sz w:val="24"/>
                <w:szCs w:val="24"/>
              </w:rPr>
              <w:t xml:space="preserve">Atsakingi Švietimo, mokslo ir sporto ministerijos tarnautojai planuoja vykdyti stebėseną kaip </w:t>
            </w:r>
            <w:r w:rsidRPr="00776231">
              <w:rPr>
                <w:rFonts w:ascii="Times New Roman" w:eastAsiaTheme="minorEastAsia" w:hAnsi="Times New Roman" w:cs="Times New Roman"/>
                <w:sz w:val="24"/>
                <w:szCs w:val="24"/>
              </w:rPr>
              <w:t xml:space="preserve">VšĮ „Plytinės kartodromas“ ir VšĮ „Sportas ir poilsis“ </w:t>
            </w:r>
            <w:r w:rsidRPr="00776231">
              <w:rPr>
                <w:rFonts w:ascii="Times New Roman" w:eastAsiaTheme="minorEastAsia" w:hAnsi="Times New Roman" w:cs="Times New Roman"/>
                <w:color w:val="0E2740"/>
                <w:sz w:val="24"/>
                <w:szCs w:val="24"/>
              </w:rPr>
              <w:t>vykdo korupcijos rizikos analizės išvadoje jiems pateiktus siūlymus dėl informacijos interneto svetainėje viešinimo apie sporto infrastruktūros ir turto suteikimo na</w:t>
            </w:r>
            <w:r w:rsidRPr="00776231">
              <w:rPr>
                <w:rFonts w:ascii="Times New Roman" w:eastAsiaTheme="minorEastAsia" w:hAnsi="Times New Roman" w:cs="Times New Roman"/>
                <w:sz w:val="24"/>
                <w:szCs w:val="24"/>
              </w:rPr>
              <w:t xml:space="preserve">udotis ir suteikimo naudotis neatlygintinai arba lengvatine tvarka reikalavimus, priimtus sprendimus tam tikriems asmenims suteikti naudotis sporto infrastruktūrą neatlygintinai arba lengvatinėmis sąlygomis, sporto infrastruktūros naudojimo statistiką, priimtų sprendimų dėl sporto infrastruktūros ir turto naudojimo </w:t>
            </w:r>
            <w:r w:rsidRPr="00776231">
              <w:rPr>
                <w:rFonts w:ascii="Times New Roman" w:eastAsiaTheme="minorEastAsia" w:hAnsi="Times New Roman" w:cs="Times New Roman"/>
                <w:sz w:val="24"/>
                <w:szCs w:val="24"/>
              </w:rPr>
              <w:lastRenderedPageBreak/>
              <w:t xml:space="preserve">apskundimo tvarką. Taip pat planuojama konsultuoti įstaigų vadovus pagal jų pareikštą poreikį. </w:t>
            </w:r>
          </w:p>
          <w:p w14:paraId="29450ECB" w14:textId="77777777" w:rsidR="003C2C3C" w:rsidRPr="00776231" w:rsidRDefault="003C2C3C" w:rsidP="00801F6D">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Švietimo, mokslo ir sporto ministerijos (toliau - ŠMSM) 2024 m. spalio 11 d. raštu Nr.-3604 VšĮ „Plytinės kartodromas“ (toliau – PLK) paprašyta sukurti   interneto svetainę, atitinkančią LR Vyriausybės </w:t>
            </w:r>
            <w:r w:rsidRPr="00776231">
              <w:rPr>
                <w:rFonts w:ascii="Times New Roman" w:eastAsiaTheme="minorEastAsia" w:hAnsi="Times New Roman" w:cs="Times New Roman"/>
                <w:sz w:val="24"/>
                <w:szCs w:val="24"/>
                <w:lang w:val="pt"/>
              </w:rPr>
              <w:t xml:space="preserve">2018 m. gruodžio 12 d. nutarimu Nr. 1261 patvirtinto </w:t>
            </w:r>
            <w:r w:rsidRPr="00776231">
              <w:rPr>
                <w:rFonts w:ascii="Times New Roman" w:eastAsiaTheme="minorEastAsia" w:hAnsi="Times New Roman" w:cs="Times New Roman"/>
                <w:sz w:val="24"/>
                <w:szCs w:val="24"/>
              </w:rPr>
              <w:t>Bendrųjų reikalavimų valstybės ir savivaldybių institucijų ir įstaigų interneto svetainėms ir mobiliosioms programoms aprašo reikalavimus,  taip pat svetainėje turėti skyrių „Korupcijos prevencija“. PLK suteikta konsultacija dėl svetainės skyriaus „Korupcijos prevencija“ turinio.</w:t>
            </w:r>
          </w:p>
          <w:p w14:paraId="59553A77" w14:textId="77777777" w:rsidR="003C2C3C" w:rsidRPr="00776231" w:rsidRDefault="003C2C3C" w:rsidP="00801F6D">
            <w:pPr>
              <w:spacing w:after="0" w:line="240" w:lineRule="auto"/>
              <w:ind w:firstLine="284"/>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2024 m. gruodžio 20 d. įvykusiame visuotiniame dalininkų susirinkime įstaigos vadovas informavo, kad PLK numato interneto svetainę atnaujinti iki 2024 m. gruodžio 31 d. </w:t>
            </w:r>
          </w:p>
          <w:p w14:paraId="35B0D454" w14:textId="77777777" w:rsidR="003C2C3C" w:rsidRPr="00776231" w:rsidRDefault="003C2C3C" w:rsidP="00801F6D">
            <w:pPr>
              <w:spacing w:after="0" w:line="240" w:lineRule="auto"/>
              <w:ind w:firstLine="284"/>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2025 metais ŠMSM patvirtinus ŠMSM korupcijos prevencijos 2025–2028 metų veiksmų planą, planuojama informuoti  ŠMSM įstaigas, įskaitant  PLK ir SIP, rekomenduoti interneto svetainių skyriuje „Korupcijos prevencija“ sukurti sritį  „Korupcijos prevencijos planavimo dokumentų įgyvendinimas“, joje viešinti informaciją apie PLK ir SIP dalyvavimą įgyvendinant planą, vykdomas priemones ir pasiektus rodiklius.</w:t>
            </w:r>
          </w:p>
          <w:p w14:paraId="5A721480" w14:textId="2F347485" w:rsidR="003C2C3C" w:rsidRPr="00776231" w:rsidRDefault="003C2C3C" w:rsidP="00801F6D">
            <w:pPr>
              <w:tabs>
                <w:tab w:val="left" w:pos="1296"/>
              </w:tabs>
              <w:spacing w:after="0" w:line="240" w:lineRule="auto"/>
              <w:jc w:val="both"/>
              <w:rPr>
                <w:rFonts w:ascii="Times New Roman" w:eastAsiaTheme="minorEastAsia" w:hAnsi="Times New Roman" w:cs="Times New Roman"/>
                <w:color w:val="215E99" w:themeColor="text2" w:themeTint="BF"/>
                <w:sz w:val="24"/>
                <w:szCs w:val="24"/>
              </w:rPr>
            </w:pPr>
          </w:p>
        </w:tc>
        <w:tc>
          <w:tcPr>
            <w:tcW w:w="3969" w:type="dxa"/>
            <w:vMerge w:val="restart"/>
          </w:tcPr>
          <w:p w14:paraId="7E575EF2" w14:textId="77777777" w:rsidR="003C2C3C" w:rsidRPr="00776231" w:rsidRDefault="003C2C3C" w:rsidP="00801F6D">
            <w:pPr>
              <w:spacing w:after="0" w:line="240" w:lineRule="auto"/>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lastRenderedPageBreak/>
              <w:t>2024-12-31</w:t>
            </w:r>
          </w:p>
          <w:p w14:paraId="78E26FF5" w14:textId="16B670B1" w:rsidR="003C2C3C" w:rsidRPr="00776231" w:rsidRDefault="003C2C3C" w:rsidP="00801F6D">
            <w:pPr>
              <w:spacing w:line="240" w:lineRule="auto"/>
              <w:rPr>
                <w:rFonts w:ascii="Times New Roman" w:eastAsiaTheme="minorEastAsia" w:hAnsi="Times New Roman" w:cs="Times New Roman"/>
                <w:b/>
                <w:bCs/>
                <w:color w:val="00B0F0"/>
                <w:sz w:val="24"/>
                <w:szCs w:val="24"/>
              </w:rPr>
            </w:pPr>
            <w:r w:rsidRPr="00776231">
              <w:rPr>
                <w:rFonts w:ascii="Times New Roman" w:eastAsiaTheme="minorEastAsia" w:hAnsi="Times New Roman" w:cs="Times New Roman"/>
                <w:b/>
                <w:bCs/>
                <w:color w:val="00B0F0"/>
                <w:sz w:val="24"/>
                <w:szCs w:val="24"/>
              </w:rPr>
              <w:t>Planuojama įgyvendinti</w:t>
            </w:r>
          </w:p>
          <w:p w14:paraId="43CB27D9" w14:textId="70AA8E72" w:rsidR="003C2C3C" w:rsidRPr="00776231" w:rsidRDefault="003C2C3C" w:rsidP="00801F6D">
            <w:pPr>
              <w:spacing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Siūlome įtraukti šio pasiūlymo įgyvendinimo priemones į rengiamą ŠMSM 2025–2028 metų korupcijos prevencijos veiksmų planą.</w:t>
            </w:r>
          </w:p>
          <w:p w14:paraId="63C477C3" w14:textId="77777777" w:rsidR="003C2C3C" w:rsidRPr="00776231" w:rsidRDefault="003C2C3C" w:rsidP="00801F6D">
            <w:pPr>
              <w:spacing w:line="240" w:lineRule="auto"/>
              <w:jc w:val="both"/>
              <w:rPr>
                <w:rFonts w:ascii="Times New Roman" w:eastAsiaTheme="minorEastAsia" w:hAnsi="Times New Roman" w:cs="Times New Roman"/>
                <w:sz w:val="24"/>
                <w:szCs w:val="24"/>
              </w:rPr>
            </w:pPr>
          </w:p>
          <w:p w14:paraId="03335C12" w14:textId="77777777" w:rsidR="003C2C3C" w:rsidRPr="00776231" w:rsidRDefault="003C2C3C" w:rsidP="00801F6D">
            <w:pPr>
              <w:spacing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Stebėsena tęsiama.</w:t>
            </w:r>
          </w:p>
          <w:p w14:paraId="4BCA58C0" w14:textId="1CFD1C5C" w:rsidR="003C2C3C" w:rsidRPr="00776231" w:rsidRDefault="003C2C3C" w:rsidP="00801F6D">
            <w:pPr>
              <w:spacing w:line="240" w:lineRule="auto"/>
              <w:rPr>
                <w:rFonts w:ascii="Times New Roman" w:eastAsiaTheme="minorEastAsia" w:hAnsi="Times New Roman" w:cs="Times New Roman"/>
                <w:sz w:val="24"/>
                <w:szCs w:val="24"/>
              </w:rPr>
            </w:pPr>
          </w:p>
          <w:p w14:paraId="65895AA6" w14:textId="7923E40B" w:rsidR="003C2C3C" w:rsidRPr="00776231" w:rsidRDefault="003C2C3C" w:rsidP="00801F6D">
            <w:pPr>
              <w:spacing w:line="240" w:lineRule="auto"/>
              <w:rPr>
                <w:rFonts w:ascii="Times New Roman" w:eastAsiaTheme="minorEastAsia" w:hAnsi="Times New Roman" w:cs="Times New Roman"/>
                <w:sz w:val="24"/>
                <w:szCs w:val="24"/>
              </w:rPr>
            </w:pPr>
          </w:p>
        </w:tc>
      </w:tr>
      <w:tr w:rsidR="003C2C3C" w:rsidRPr="00776231" w14:paraId="116AE4A8" w14:textId="77777777" w:rsidTr="00311E92">
        <w:trPr>
          <w:trHeight w:val="5229"/>
        </w:trPr>
        <w:tc>
          <w:tcPr>
            <w:tcW w:w="3256" w:type="dxa"/>
          </w:tcPr>
          <w:p w14:paraId="5A18FBCF" w14:textId="4E934169" w:rsidR="003C2C3C" w:rsidRPr="00776231" w:rsidRDefault="003C2C3C" w:rsidP="00801F6D">
            <w:pPr>
              <w:pBdr>
                <w:top w:val="nil"/>
                <w:left w:val="nil"/>
                <w:bottom w:val="nil"/>
                <w:right w:val="nil"/>
                <w:between w:val="nil"/>
                <w:bar w:val="nil"/>
              </w:pBdr>
              <w:tabs>
                <w:tab w:val="left" w:pos="142"/>
                <w:tab w:val="left" w:pos="1701"/>
              </w:tabs>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2.5. Įstaigos neviešina jokios informacijos apie jų dalyvavimą ŠMSM vykdomose korupcijos prevencijos priemonėse ir veiklose ir jų rezultatų, neteikia visuomenei informacijos apie korupcijos prevencijos priemonių vykdymą.</w:t>
            </w:r>
          </w:p>
          <w:p w14:paraId="72E2E659" w14:textId="77777777" w:rsidR="003C2C3C" w:rsidRPr="00776231" w:rsidRDefault="003C2C3C" w:rsidP="00801F6D">
            <w:pPr>
              <w:pBdr>
                <w:top w:val="nil"/>
                <w:left w:val="nil"/>
                <w:bottom w:val="nil"/>
                <w:right w:val="nil"/>
                <w:between w:val="nil"/>
                <w:bar w:val="nil"/>
              </w:pBdr>
              <w:tabs>
                <w:tab w:val="left" w:pos="142"/>
                <w:tab w:val="left" w:pos="1701"/>
              </w:tabs>
              <w:spacing w:after="0" w:line="240" w:lineRule="auto"/>
              <w:jc w:val="both"/>
              <w:rPr>
                <w:rFonts w:ascii="Times New Roman" w:eastAsiaTheme="minorEastAsia" w:hAnsi="Times New Roman" w:cs="Times New Roman"/>
                <w:sz w:val="24"/>
                <w:szCs w:val="24"/>
              </w:rPr>
            </w:pPr>
          </w:p>
        </w:tc>
        <w:tc>
          <w:tcPr>
            <w:tcW w:w="3118" w:type="dxa"/>
            <w:vMerge/>
          </w:tcPr>
          <w:p w14:paraId="05ABD028" w14:textId="77777777" w:rsidR="003C2C3C" w:rsidRPr="00776231" w:rsidRDefault="003C2C3C" w:rsidP="00801F6D">
            <w:pPr>
              <w:spacing w:line="240" w:lineRule="auto"/>
              <w:rPr>
                <w:rFonts w:ascii="Times New Roman" w:eastAsiaTheme="minorEastAsia" w:hAnsi="Times New Roman" w:cs="Times New Roman"/>
                <w:sz w:val="24"/>
                <w:szCs w:val="24"/>
              </w:rPr>
            </w:pPr>
          </w:p>
        </w:tc>
        <w:tc>
          <w:tcPr>
            <w:tcW w:w="4394" w:type="dxa"/>
            <w:vMerge/>
          </w:tcPr>
          <w:p w14:paraId="2B5D50B2" w14:textId="1D127C7D" w:rsidR="003C2C3C" w:rsidRPr="00776231" w:rsidRDefault="003C2C3C" w:rsidP="00801F6D">
            <w:pPr>
              <w:spacing w:after="0" w:line="240" w:lineRule="auto"/>
              <w:ind w:firstLine="284"/>
              <w:jc w:val="both"/>
              <w:rPr>
                <w:rFonts w:ascii="Times New Roman" w:eastAsiaTheme="minorEastAsia" w:hAnsi="Times New Roman" w:cs="Times New Roman"/>
                <w:sz w:val="24"/>
                <w:szCs w:val="24"/>
              </w:rPr>
            </w:pPr>
          </w:p>
        </w:tc>
        <w:tc>
          <w:tcPr>
            <w:tcW w:w="3969" w:type="dxa"/>
            <w:vMerge/>
          </w:tcPr>
          <w:p w14:paraId="35ED7F0D" w14:textId="376C22C4" w:rsidR="003C2C3C" w:rsidRPr="00776231" w:rsidRDefault="003C2C3C" w:rsidP="00801F6D">
            <w:pPr>
              <w:spacing w:line="240" w:lineRule="auto"/>
              <w:rPr>
                <w:rFonts w:ascii="Times New Roman" w:eastAsiaTheme="minorEastAsia" w:hAnsi="Times New Roman" w:cs="Times New Roman"/>
                <w:color w:val="0E2740"/>
                <w:sz w:val="24"/>
                <w:szCs w:val="24"/>
              </w:rPr>
            </w:pPr>
          </w:p>
        </w:tc>
      </w:tr>
      <w:tr w:rsidR="003C2C3C" w:rsidRPr="00776231" w14:paraId="3F5CF91D" w14:textId="77777777" w:rsidTr="00311E92">
        <w:trPr>
          <w:trHeight w:val="5229"/>
        </w:trPr>
        <w:tc>
          <w:tcPr>
            <w:tcW w:w="3256" w:type="dxa"/>
          </w:tcPr>
          <w:p w14:paraId="1A65B001" w14:textId="77777777" w:rsidR="003C2C3C" w:rsidRPr="00776231" w:rsidRDefault="003C2C3C" w:rsidP="00801F6D">
            <w:pPr>
              <w:pBdr>
                <w:top w:val="nil"/>
                <w:left w:val="nil"/>
                <w:bottom w:val="nil"/>
                <w:right w:val="nil"/>
                <w:between w:val="nil"/>
                <w:bar w:val="nil"/>
              </w:pBdr>
              <w:tabs>
                <w:tab w:val="left" w:pos="142"/>
                <w:tab w:val="left" w:pos="1701"/>
              </w:tabs>
              <w:spacing w:after="0" w:line="240" w:lineRule="auto"/>
              <w:jc w:val="both"/>
              <w:rPr>
                <w:rFonts w:ascii="Times New Roman" w:eastAsiaTheme="minorEastAsia" w:hAnsi="Times New Roman" w:cs="Times New Roman"/>
                <w:sz w:val="24"/>
                <w:szCs w:val="24"/>
              </w:rPr>
            </w:pPr>
          </w:p>
        </w:tc>
        <w:tc>
          <w:tcPr>
            <w:tcW w:w="3118" w:type="dxa"/>
          </w:tcPr>
          <w:p w14:paraId="4A1DC57E" w14:textId="77777777" w:rsidR="003C2C3C" w:rsidRPr="00776231" w:rsidRDefault="003C2C3C" w:rsidP="00801F6D">
            <w:pPr>
              <w:spacing w:line="240" w:lineRule="auto"/>
              <w:rPr>
                <w:rFonts w:ascii="Times New Roman" w:eastAsiaTheme="minorEastAsia" w:hAnsi="Times New Roman" w:cs="Times New Roman"/>
                <w:sz w:val="24"/>
                <w:szCs w:val="24"/>
              </w:rPr>
            </w:pPr>
          </w:p>
        </w:tc>
        <w:tc>
          <w:tcPr>
            <w:tcW w:w="4394" w:type="dxa"/>
          </w:tcPr>
          <w:p w14:paraId="61C4BA8E" w14:textId="77777777" w:rsidR="003C2C3C" w:rsidRPr="00776231" w:rsidRDefault="003C2C3C" w:rsidP="00801F6D">
            <w:pPr>
              <w:spacing w:after="0" w:line="240" w:lineRule="auto"/>
              <w:ind w:firstLine="284"/>
              <w:jc w:val="both"/>
              <w:rPr>
                <w:rFonts w:ascii="Times New Roman" w:eastAsiaTheme="minorEastAsia" w:hAnsi="Times New Roman" w:cs="Times New Roman"/>
                <w:b/>
                <w:bCs/>
                <w:sz w:val="24"/>
                <w:szCs w:val="24"/>
              </w:rPr>
            </w:pPr>
            <w:r w:rsidRPr="00776231">
              <w:rPr>
                <w:rFonts w:ascii="Times New Roman" w:eastAsiaTheme="minorEastAsia" w:hAnsi="Times New Roman" w:cs="Times New Roman"/>
                <w:b/>
                <w:bCs/>
                <w:sz w:val="24"/>
                <w:szCs w:val="24"/>
              </w:rPr>
              <w:t>2025-09-30</w:t>
            </w:r>
          </w:p>
          <w:p w14:paraId="5335C5B5" w14:textId="77777777" w:rsidR="003C2C3C" w:rsidRPr="00776231" w:rsidRDefault="003C2C3C" w:rsidP="003C2C3C">
            <w:pPr>
              <w:pStyle w:val="Default"/>
              <w:jc w:val="both"/>
              <w:rPr>
                <w:rFonts w:eastAsiaTheme="minorEastAsia"/>
              </w:rPr>
            </w:pPr>
            <w:r w:rsidRPr="00776231">
              <w:t xml:space="preserve">PLK direktoriaus 2024-12-19 įsakymu Nr. V-2024/12-2 patvirtintas </w:t>
            </w:r>
            <w:hyperlink r:id="rId15">
              <w:r w:rsidRPr="00776231">
                <w:rPr>
                  <w:rStyle w:val="Hipersaitas"/>
                </w:rPr>
                <w:t>Naudojimosi sporto infrastruktūra ir joje esančiu inventoriumi tvarkos aprašas</w:t>
              </w:r>
            </w:hyperlink>
            <w:r w:rsidRPr="00776231">
              <w:t>, kuriame nustatyta, kokie subjektai sporto infrastruktūra ir joje esančiu inventoriumi gali naudotis neatlygintinai (pvz., Lietuvos kartingų federacijos visų amžiaus grupių nacionalinių rinktinių ir kandidatų į nacionalines rinktines rengimo tikslu aukšto meistriškumo sporto pratyboms ir treniruočių stovykloms vykdyti), taip pat šiame dokumente numatoma interneto svetainėje skelbti apie infrastruktūros užimtumą.</w:t>
            </w:r>
          </w:p>
          <w:p w14:paraId="50EE8EB7" w14:textId="77777777" w:rsidR="003C2C3C" w:rsidRPr="00776231" w:rsidRDefault="003C2C3C" w:rsidP="003C2C3C">
            <w:pPr>
              <w:pStyle w:val="Default"/>
              <w:jc w:val="both"/>
            </w:pPr>
          </w:p>
          <w:p w14:paraId="6AE5D3C6" w14:textId="77777777" w:rsidR="003C2C3C" w:rsidRPr="00776231" w:rsidRDefault="003C2C3C" w:rsidP="003C2C3C">
            <w:pPr>
              <w:pStyle w:val="Default"/>
              <w:jc w:val="both"/>
              <w:rPr>
                <w:rFonts w:eastAsiaTheme="minorEastAsia"/>
              </w:rPr>
            </w:pPr>
            <w:r w:rsidRPr="00776231">
              <w:rPr>
                <w:rFonts w:eastAsiaTheme="minorEastAsia"/>
              </w:rPr>
              <w:t xml:space="preserve">SIP direktoriaus 2025-05-27 įsakymu Nr.V-8 patvirtintas </w:t>
            </w:r>
            <w:hyperlink r:id="rId16">
              <w:r w:rsidRPr="00776231">
                <w:rPr>
                  <w:rStyle w:val="Hipersaitas"/>
                  <w:rFonts w:eastAsiaTheme="minorEastAsia"/>
                </w:rPr>
                <w:t>Naudojimosi infrastruktūra ir jame esančiu inventoriumi tvarkos aprašas.</w:t>
              </w:r>
            </w:hyperlink>
            <w:r w:rsidRPr="00776231">
              <w:rPr>
                <w:rFonts w:eastAsiaTheme="minorEastAsia"/>
              </w:rPr>
              <w:t xml:space="preserve"> Jame nustatyta, kad visos paslaugos teikiamos tik atlygintinai, mažesnė kaina taikoma vaikams ir bendrojo ugdymo mokyklų mokiniams,. Dokumente numatoma skelbti informaciją apie infrastruktūros užimtumą.  SIP interneto svetainėje skelbiama informacija apie futbolo aikštės užimtumą. SIP direktoriaus </w:t>
            </w:r>
            <w:r w:rsidRPr="00776231">
              <w:t xml:space="preserve">2025-07-29 įsakymu Nr. V-5 buvo patvirtinti ir paskelbti </w:t>
            </w:r>
            <w:hyperlink r:id="rId17">
              <w:r w:rsidRPr="00776231">
                <w:rPr>
                  <w:rStyle w:val="Hipersaitas"/>
                </w:rPr>
                <w:t>įkainiai.</w:t>
              </w:r>
            </w:hyperlink>
          </w:p>
          <w:p w14:paraId="0DFA5635" w14:textId="77777777" w:rsidR="003C2C3C" w:rsidRPr="00776231" w:rsidRDefault="003C2C3C" w:rsidP="003C2C3C">
            <w:pPr>
              <w:pStyle w:val="Default"/>
              <w:jc w:val="both"/>
            </w:pPr>
            <w:r w:rsidRPr="00776231">
              <w:rPr>
                <w:rFonts w:eastAsiaTheme="minorEastAsia"/>
              </w:rPr>
              <w:t xml:space="preserve">2024-12-17 įsakymu Nr.V-10 buvo patvirtintas </w:t>
            </w:r>
            <w:hyperlink r:id="rId18">
              <w:r w:rsidRPr="00776231">
                <w:rPr>
                  <w:rStyle w:val="Hipersaitas"/>
                  <w:rFonts w:eastAsiaTheme="minorEastAsia"/>
                </w:rPr>
                <w:t>Skundų ir prašymų nagrinėjimo tvarkos aprašas.</w:t>
              </w:r>
            </w:hyperlink>
          </w:p>
          <w:p w14:paraId="3019C2CE" w14:textId="77777777" w:rsidR="003C2C3C" w:rsidRPr="00776231" w:rsidRDefault="003C2C3C" w:rsidP="003C2C3C">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PLK interneto svetainėje yra sukurtas skyrius </w:t>
            </w:r>
            <w:hyperlink r:id="rId19">
              <w:r w:rsidRPr="00776231">
                <w:rPr>
                  <w:rStyle w:val="Hipersaitas"/>
                  <w:rFonts w:ascii="Times New Roman" w:eastAsiaTheme="minorEastAsia" w:hAnsi="Times New Roman" w:cs="Times New Roman"/>
                  <w:sz w:val="24"/>
                  <w:szCs w:val="24"/>
                </w:rPr>
                <w:t>,,Korupcijos prevencija</w:t>
              </w:r>
            </w:hyperlink>
            <w:r w:rsidRPr="00776231">
              <w:rPr>
                <w:rFonts w:ascii="Times New Roman" w:eastAsiaTheme="minorEastAsia" w:hAnsi="Times New Roman" w:cs="Times New Roman"/>
                <w:sz w:val="24"/>
                <w:szCs w:val="24"/>
              </w:rPr>
              <w:t xml:space="preserve">“. Jame </w:t>
            </w:r>
            <w:r w:rsidRPr="00776231">
              <w:rPr>
                <w:rFonts w:ascii="Times New Roman" w:eastAsiaTheme="minorEastAsia" w:hAnsi="Times New Roman" w:cs="Times New Roman"/>
                <w:sz w:val="24"/>
                <w:szCs w:val="24"/>
              </w:rPr>
              <w:lastRenderedPageBreak/>
              <w:t xml:space="preserve">skelbiama informacija apie už korupcijos prevenciją atsakingą asmenį, </w:t>
            </w:r>
            <w:proofErr w:type="spellStart"/>
            <w:r w:rsidRPr="00776231">
              <w:rPr>
                <w:rFonts w:ascii="Times New Roman" w:eastAsiaTheme="minorEastAsia" w:hAnsi="Times New Roman" w:cs="Times New Roman"/>
                <w:sz w:val="24"/>
                <w:szCs w:val="24"/>
              </w:rPr>
              <w:t>vadovavimasi</w:t>
            </w:r>
            <w:proofErr w:type="spellEnd"/>
            <w:r w:rsidRPr="00776231">
              <w:rPr>
                <w:rFonts w:ascii="Times New Roman" w:eastAsiaTheme="minorEastAsia" w:hAnsi="Times New Roman" w:cs="Times New Roman"/>
                <w:sz w:val="24"/>
                <w:szCs w:val="24"/>
              </w:rPr>
              <w:t xml:space="preserve"> ŠMSM patvirtintomis antikorupcinio elgesio taisyklėmis ir normomis, dovanų politiką, taip pat apie STT atliktą korupcijos rizikos analizę ir pateiktų rekomendacijų įgyvendinimą, kitą informaciją.</w:t>
            </w:r>
          </w:p>
          <w:p w14:paraId="67531E4B" w14:textId="77777777" w:rsidR="003C2C3C" w:rsidRPr="00776231" w:rsidRDefault="003C2C3C" w:rsidP="003C2C3C">
            <w:pPr>
              <w:spacing w:after="0" w:line="240" w:lineRule="auto"/>
              <w:jc w:val="both"/>
              <w:rPr>
                <w:rFonts w:ascii="Times New Roman" w:eastAsiaTheme="minorEastAsia" w:hAnsi="Times New Roman" w:cs="Times New Roman"/>
                <w:sz w:val="24"/>
                <w:szCs w:val="24"/>
              </w:rPr>
            </w:pPr>
          </w:p>
          <w:p w14:paraId="7ABE0BB1" w14:textId="77777777" w:rsidR="003C2C3C" w:rsidRPr="00776231" w:rsidRDefault="003C2C3C" w:rsidP="003C2C3C">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SIP papildė interneto svetainės skyrių </w:t>
            </w:r>
            <w:hyperlink r:id="rId20">
              <w:r w:rsidRPr="00776231">
                <w:rPr>
                  <w:rStyle w:val="Hipersaitas"/>
                  <w:rFonts w:ascii="Times New Roman" w:eastAsiaTheme="minorEastAsia" w:hAnsi="Times New Roman" w:cs="Times New Roman"/>
                  <w:sz w:val="24"/>
                  <w:szCs w:val="24"/>
                </w:rPr>
                <w:t>,,Korupcijos prevencija“</w:t>
              </w:r>
            </w:hyperlink>
            <w:r w:rsidRPr="00776231">
              <w:rPr>
                <w:rFonts w:ascii="Times New Roman" w:eastAsiaTheme="minorEastAsia" w:hAnsi="Times New Roman" w:cs="Times New Roman"/>
                <w:sz w:val="24"/>
                <w:szCs w:val="24"/>
              </w:rPr>
              <w:t xml:space="preserve"> informacija apie STT atliktą korupcijos rizikos analizę ir pateiktų rekomendacijų įgyvendinimą.</w:t>
            </w:r>
          </w:p>
          <w:p w14:paraId="67D38D72" w14:textId="77777777" w:rsidR="003C2C3C" w:rsidRPr="00776231" w:rsidRDefault="003C2C3C" w:rsidP="003C2C3C">
            <w:pPr>
              <w:spacing w:after="0" w:line="240" w:lineRule="auto"/>
              <w:jc w:val="both"/>
              <w:rPr>
                <w:rFonts w:ascii="Times New Roman" w:eastAsiaTheme="minorEastAsia" w:hAnsi="Times New Roman" w:cs="Times New Roman"/>
                <w:sz w:val="24"/>
                <w:szCs w:val="24"/>
              </w:rPr>
            </w:pPr>
          </w:p>
          <w:p w14:paraId="39E629E7" w14:textId="77777777" w:rsidR="003C2C3C" w:rsidRPr="00776231" w:rsidRDefault="003C2C3C" w:rsidP="003C2C3C">
            <w:pPr>
              <w:spacing w:after="0" w:line="240" w:lineRule="auto"/>
              <w:jc w:val="both"/>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 xml:space="preserve">PLK ir SIP vadovai informuoti, apie galimybę </w:t>
            </w:r>
            <w:hyperlink r:id="rId21">
              <w:r w:rsidRPr="00776231">
                <w:rPr>
                  <w:rStyle w:val="Hipersaitas"/>
                  <w:rFonts w:ascii="Times New Roman" w:eastAsiaTheme="minorEastAsia" w:hAnsi="Times New Roman" w:cs="Times New Roman"/>
                  <w:sz w:val="24"/>
                  <w:szCs w:val="24"/>
                </w:rPr>
                <w:t>per nuorodą ŠMSM interneto svetainėje</w:t>
              </w:r>
            </w:hyperlink>
            <w:r w:rsidRPr="00776231">
              <w:rPr>
                <w:rFonts w:ascii="Times New Roman" w:eastAsiaTheme="minorEastAsia" w:hAnsi="Times New Roman" w:cs="Times New Roman"/>
                <w:sz w:val="24"/>
                <w:szCs w:val="24"/>
              </w:rPr>
              <w:t>, užsiregistruoti nuotolinei konsultacijai dėl antikorupcinės aplinkos kūrimo.</w:t>
            </w:r>
          </w:p>
          <w:p w14:paraId="57C9EBB8" w14:textId="1E532388" w:rsidR="003C2C3C" w:rsidRPr="00776231" w:rsidRDefault="003C2C3C" w:rsidP="003C2C3C">
            <w:pPr>
              <w:pStyle w:val="Default"/>
              <w:jc w:val="both"/>
              <w:rPr>
                <w:rFonts w:eastAsiaTheme="minorEastAsia"/>
              </w:rPr>
            </w:pPr>
          </w:p>
          <w:p w14:paraId="7686E55B" w14:textId="77777777" w:rsidR="003C2C3C" w:rsidRPr="00776231" w:rsidRDefault="003C2C3C" w:rsidP="003C2C3C">
            <w:pPr>
              <w:pStyle w:val="Default"/>
              <w:jc w:val="both"/>
              <w:rPr>
                <w:rFonts w:eastAsiaTheme="minorEastAsia"/>
              </w:rPr>
            </w:pPr>
          </w:p>
          <w:p w14:paraId="7864E215" w14:textId="77777777" w:rsidR="003C2C3C" w:rsidRPr="00776231" w:rsidRDefault="003C2C3C" w:rsidP="003C2C3C">
            <w:pPr>
              <w:pStyle w:val="Default"/>
              <w:jc w:val="both"/>
            </w:pPr>
            <w:r w:rsidRPr="00776231">
              <w:t>Yra parengtas ŠMSM 2026–2028 metų korupcijos prevencijos veiksmų plano  projektas, kuris šiuo metu yra koreguojamas. Į STT pasiūlymą dėl stebėsenos įtraukimo į šį planą numatoma atsižvelgti. Planą planuojama patvirtinti 2025 m. pabaigoje.</w:t>
            </w:r>
          </w:p>
          <w:p w14:paraId="732E5647" w14:textId="775061CC" w:rsidR="003C2C3C" w:rsidRPr="00776231" w:rsidRDefault="003C2C3C" w:rsidP="00801F6D">
            <w:pPr>
              <w:spacing w:after="0" w:line="240" w:lineRule="auto"/>
              <w:ind w:firstLine="284"/>
              <w:jc w:val="both"/>
              <w:rPr>
                <w:rFonts w:ascii="Times New Roman" w:eastAsiaTheme="minorEastAsia" w:hAnsi="Times New Roman" w:cs="Times New Roman"/>
                <w:sz w:val="24"/>
                <w:szCs w:val="24"/>
              </w:rPr>
            </w:pPr>
          </w:p>
        </w:tc>
        <w:tc>
          <w:tcPr>
            <w:tcW w:w="3969" w:type="dxa"/>
          </w:tcPr>
          <w:p w14:paraId="78FF6794" w14:textId="77777777" w:rsidR="003C2C3C" w:rsidRPr="00776231" w:rsidRDefault="003C2C3C" w:rsidP="00801F6D">
            <w:pPr>
              <w:spacing w:line="240" w:lineRule="auto"/>
              <w:rPr>
                <w:rFonts w:ascii="Times New Roman" w:eastAsiaTheme="minorEastAsia" w:hAnsi="Times New Roman" w:cs="Times New Roman"/>
                <w:b/>
                <w:bCs/>
                <w:color w:val="0E2740"/>
                <w:sz w:val="24"/>
                <w:szCs w:val="24"/>
              </w:rPr>
            </w:pPr>
            <w:r w:rsidRPr="00776231">
              <w:rPr>
                <w:rFonts w:ascii="Times New Roman" w:eastAsiaTheme="minorEastAsia" w:hAnsi="Times New Roman" w:cs="Times New Roman"/>
                <w:b/>
                <w:bCs/>
                <w:color w:val="0E2740"/>
                <w:sz w:val="24"/>
                <w:szCs w:val="24"/>
              </w:rPr>
              <w:lastRenderedPageBreak/>
              <w:t>2025-10-31</w:t>
            </w:r>
          </w:p>
          <w:p w14:paraId="00CEA2C4" w14:textId="77777777" w:rsidR="003C2C3C" w:rsidRPr="00776231" w:rsidRDefault="003C2C3C" w:rsidP="00801F6D">
            <w:pPr>
              <w:spacing w:line="240" w:lineRule="auto"/>
              <w:rPr>
                <w:rFonts w:ascii="Times New Roman" w:eastAsiaTheme="minorEastAsia" w:hAnsi="Times New Roman" w:cs="Times New Roman"/>
                <w:b/>
                <w:bCs/>
                <w:color w:val="00B050"/>
                <w:sz w:val="24"/>
                <w:szCs w:val="24"/>
              </w:rPr>
            </w:pPr>
            <w:r w:rsidRPr="00776231">
              <w:rPr>
                <w:rFonts w:ascii="Times New Roman" w:eastAsiaTheme="minorEastAsia" w:hAnsi="Times New Roman" w:cs="Times New Roman"/>
                <w:b/>
                <w:bCs/>
                <w:color w:val="00B050"/>
                <w:sz w:val="24"/>
                <w:szCs w:val="24"/>
              </w:rPr>
              <w:t>Įgyvendinta</w:t>
            </w:r>
          </w:p>
          <w:p w14:paraId="3DD4FEE4" w14:textId="77777777" w:rsidR="003C2C3C" w:rsidRPr="00776231" w:rsidRDefault="003C2C3C" w:rsidP="00801F6D">
            <w:pPr>
              <w:spacing w:line="240" w:lineRule="auto"/>
              <w:rPr>
                <w:rFonts w:ascii="Times New Roman" w:eastAsiaTheme="minorEastAsia" w:hAnsi="Times New Roman" w:cs="Times New Roman"/>
                <w:color w:val="0E2740"/>
                <w:sz w:val="24"/>
                <w:szCs w:val="24"/>
              </w:rPr>
            </w:pPr>
            <w:r w:rsidRPr="00776231">
              <w:rPr>
                <w:rFonts w:ascii="Times New Roman" w:eastAsiaTheme="minorEastAsia" w:hAnsi="Times New Roman" w:cs="Times New Roman"/>
                <w:color w:val="0E2740"/>
                <w:sz w:val="24"/>
                <w:szCs w:val="24"/>
              </w:rPr>
              <w:t>Pastabų ir pasiūlymų nėra</w:t>
            </w:r>
          </w:p>
          <w:p w14:paraId="53B0C406" w14:textId="44FB8E86" w:rsidR="003C2C3C" w:rsidRPr="00776231" w:rsidRDefault="003C2C3C" w:rsidP="00801F6D">
            <w:pPr>
              <w:spacing w:line="240" w:lineRule="auto"/>
              <w:rPr>
                <w:rFonts w:ascii="Times New Roman" w:eastAsiaTheme="minorEastAsia" w:hAnsi="Times New Roman" w:cs="Times New Roman"/>
                <w:color w:val="0E2740"/>
                <w:sz w:val="24"/>
                <w:szCs w:val="24"/>
              </w:rPr>
            </w:pPr>
            <w:r w:rsidRPr="00776231">
              <w:rPr>
                <w:rFonts w:ascii="Times New Roman" w:eastAsiaTheme="minorEastAsia" w:hAnsi="Times New Roman" w:cs="Times New Roman"/>
                <w:color w:val="0E2740"/>
                <w:sz w:val="24"/>
                <w:szCs w:val="24"/>
              </w:rPr>
              <w:t>Stebėsena baigta</w:t>
            </w:r>
          </w:p>
        </w:tc>
      </w:tr>
      <w:tr w:rsidR="00801F6D" w:rsidRPr="00776231" w14:paraId="38C2CB45" w14:textId="7DE6CF40" w:rsidTr="5A031E27">
        <w:trPr>
          <w:trHeight w:val="457"/>
        </w:trPr>
        <w:tc>
          <w:tcPr>
            <w:tcW w:w="14737" w:type="dxa"/>
            <w:gridSpan w:val="4"/>
          </w:tcPr>
          <w:p w14:paraId="06885F75" w14:textId="3BC2E499" w:rsidR="00801F6D" w:rsidRPr="00776231" w:rsidRDefault="00801F6D" w:rsidP="00801F6D">
            <w:pPr>
              <w:spacing w:after="0" w:line="240" w:lineRule="auto"/>
              <w:jc w:val="center"/>
              <w:rPr>
                <w:rFonts w:ascii="Times New Roman" w:eastAsiaTheme="minorEastAsia" w:hAnsi="Times New Roman" w:cs="Times New Roman"/>
                <w:i/>
                <w:iCs/>
                <w:sz w:val="24"/>
                <w:szCs w:val="24"/>
              </w:rPr>
            </w:pPr>
            <w:r w:rsidRPr="00776231">
              <w:rPr>
                <w:rFonts w:ascii="Times New Roman" w:eastAsiaTheme="minorEastAsia" w:hAnsi="Times New Roman" w:cs="Times New Roman"/>
                <w:i/>
                <w:iCs/>
                <w:sz w:val="24"/>
                <w:szCs w:val="24"/>
              </w:rPr>
              <w:t>Kitos pastabos</w:t>
            </w:r>
          </w:p>
        </w:tc>
      </w:tr>
      <w:tr w:rsidR="00801F6D" w:rsidRPr="00776231" w14:paraId="5903F408" w14:textId="77777777" w:rsidTr="0003714D">
        <w:trPr>
          <w:trHeight w:val="445"/>
        </w:trPr>
        <w:tc>
          <w:tcPr>
            <w:tcW w:w="3256" w:type="dxa"/>
          </w:tcPr>
          <w:p w14:paraId="23FCDFA6" w14:textId="1F5D4DC8" w:rsidR="00801F6D" w:rsidRPr="00776231" w:rsidRDefault="00801F6D" w:rsidP="00801F6D">
            <w:pPr>
              <w:spacing w:line="240" w:lineRule="auto"/>
              <w:rPr>
                <w:rFonts w:ascii="Times New Roman" w:eastAsiaTheme="minorEastAsia" w:hAnsi="Times New Roman" w:cs="Times New Roman"/>
                <w:sz w:val="24"/>
                <w:szCs w:val="24"/>
              </w:rPr>
            </w:pPr>
            <w:r w:rsidRPr="00776231">
              <w:rPr>
                <w:rFonts w:ascii="Times New Roman" w:eastAsiaTheme="minorEastAsia" w:hAnsi="Times New Roman" w:cs="Times New Roman"/>
                <w:sz w:val="24"/>
                <w:szCs w:val="24"/>
              </w:rPr>
              <w:t>Kitų pastabų nepateikta</w:t>
            </w:r>
          </w:p>
        </w:tc>
        <w:tc>
          <w:tcPr>
            <w:tcW w:w="3118" w:type="dxa"/>
          </w:tcPr>
          <w:p w14:paraId="371CA505" w14:textId="506C280F" w:rsidR="00801F6D" w:rsidRPr="00776231" w:rsidRDefault="00801F6D" w:rsidP="00801F6D">
            <w:pPr>
              <w:spacing w:line="240" w:lineRule="auto"/>
              <w:jc w:val="center"/>
              <w:rPr>
                <w:rFonts w:ascii="Times New Roman" w:eastAsiaTheme="minorEastAsia" w:hAnsi="Times New Roman" w:cs="Times New Roman"/>
                <w:sz w:val="24"/>
                <w:szCs w:val="24"/>
              </w:rPr>
            </w:pPr>
          </w:p>
        </w:tc>
        <w:tc>
          <w:tcPr>
            <w:tcW w:w="4394" w:type="dxa"/>
          </w:tcPr>
          <w:p w14:paraId="2483D1C4" w14:textId="6049B358" w:rsidR="00801F6D" w:rsidRPr="00776231" w:rsidRDefault="00801F6D" w:rsidP="00801F6D">
            <w:pPr>
              <w:spacing w:after="0" w:line="240" w:lineRule="auto"/>
              <w:jc w:val="both"/>
              <w:rPr>
                <w:rFonts w:ascii="Times New Roman" w:eastAsiaTheme="minorEastAsia" w:hAnsi="Times New Roman" w:cs="Times New Roman"/>
                <w:sz w:val="24"/>
                <w:szCs w:val="24"/>
              </w:rPr>
            </w:pPr>
          </w:p>
        </w:tc>
        <w:tc>
          <w:tcPr>
            <w:tcW w:w="3969" w:type="dxa"/>
          </w:tcPr>
          <w:p w14:paraId="2961F472" w14:textId="06722664" w:rsidR="00801F6D" w:rsidRPr="00776231" w:rsidRDefault="00801F6D" w:rsidP="00801F6D">
            <w:pPr>
              <w:spacing w:line="240" w:lineRule="auto"/>
              <w:jc w:val="center"/>
              <w:rPr>
                <w:rFonts w:ascii="Times New Roman" w:eastAsiaTheme="minorEastAsia" w:hAnsi="Times New Roman" w:cs="Times New Roman"/>
                <w:sz w:val="24"/>
                <w:szCs w:val="24"/>
              </w:rPr>
            </w:pPr>
          </w:p>
        </w:tc>
      </w:tr>
    </w:tbl>
    <w:p w14:paraId="3B485B28" w14:textId="77777777" w:rsidR="00B327FB" w:rsidRPr="00776231" w:rsidRDefault="00B327FB" w:rsidP="006F5574">
      <w:pPr>
        <w:spacing w:line="240" w:lineRule="auto"/>
        <w:rPr>
          <w:rFonts w:ascii="Times New Roman" w:hAnsi="Times New Roman" w:cs="Times New Roman"/>
          <w:sz w:val="24"/>
          <w:szCs w:val="24"/>
        </w:rPr>
      </w:pPr>
    </w:p>
    <w:sectPr w:rsidR="00B327FB" w:rsidRPr="00776231" w:rsidSect="007C554A">
      <w:headerReference w:type="default" r:id="rId22"/>
      <w:pgSz w:w="16838" w:h="11906" w:orient="landscape"/>
      <w:pgMar w:top="1418"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1746B" w14:textId="77777777" w:rsidR="006F5574" w:rsidRDefault="006F5574" w:rsidP="006F5574">
      <w:pPr>
        <w:spacing w:after="0" w:line="240" w:lineRule="auto"/>
      </w:pPr>
      <w:r>
        <w:separator/>
      </w:r>
    </w:p>
  </w:endnote>
  <w:endnote w:type="continuationSeparator" w:id="0">
    <w:p w14:paraId="367C8A98" w14:textId="77777777" w:rsidR="006F5574" w:rsidRDefault="006F5574" w:rsidP="006F5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74110" w14:textId="77777777" w:rsidR="006F5574" w:rsidRDefault="006F5574" w:rsidP="006F5574">
      <w:pPr>
        <w:spacing w:after="0" w:line="240" w:lineRule="auto"/>
      </w:pPr>
      <w:r>
        <w:separator/>
      </w:r>
    </w:p>
  </w:footnote>
  <w:footnote w:type="continuationSeparator" w:id="0">
    <w:p w14:paraId="69AAF9F5" w14:textId="77777777" w:rsidR="006F5574" w:rsidRDefault="006F5574" w:rsidP="006F5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951143"/>
      <w:docPartObj>
        <w:docPartGallery w:val="Page Numbers (Top of Page)"/>
        <w:docPartUnique/>
      </w:docPartObj>
    </w:sdtPr>
    <w:sdtEndPr/>
    <w:sdtContent>
      <w:p w14:paraId="5D31CB6D" w14:textId="77777777" w:rsidR="006F5574" w:rsidRDefault="006F5574">
        <w:pPr>
          <w:pStyle w:val="Antrats"/>
          <w:jc w:val="center"/>
        </w:pPr>
        <w:r>
          <w:fldChar w:fldCharType="begin"/>
        </w:r>
        <w:r>
          <w:instrText>PAGE   \* MERGEFORMAT</w:instrText>
        </w:r>
        <w:r>
          <w:fldChar w:fldCharType="separate"/>
        </w:r>
        <w:r>
          <w:t>2</w:t>
        </w:r>
        <w:r>
          <w:fldChar w:fldCharType="end"/>
        </w:r>
      </w:p>
      <w:p w14:paraId="530B6F73" w14:textId="4BA39256" w:rsidR="006F5574" w:rsidRDefault="000C5506" w:rsidP="006F5574">
        <w:pPr>
          <w:pStyle w:val="Antrats"/>
        </w:pPr>
      </w:p>
    </w:sdtContent>
  </w:sdt>
  <w:p w14:paraId="2EA63EC9" w14:textId="77777777" w:rsidR="006F5574" w:rsidRDefault="006F55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84080"/>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6A15AF"/>
    <w:multiLevelType w:val="multilevel"/>
    <w:tmpl w:val="2FD6B5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D200BB9"/>
    <w:multiLevelType w:val="multilevel"/>
    <w:tmpl w:val="0427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D5E480E"/>
    <w:multiLevelType w:val="multilevel"/>
    <w:tmpl w:val="E534A0D6"/>
    <w:lvl w:ilvl="0">
      <w:start w:val="1"/>
      <w:numFmt w:val="decimal"/>
      <w:lvlText w:val="%1."/>
      <w:lvlJc w:val="left"/>
      <w:pPr>
        <w:ind w:left="1020" w:hanging="1020"/>
      </w:pPr>
      <w:rPr>
        <w:rFonts w:hint="default"/>
      </w:rPr>
    </w:lvl>
    <w:lvl w:ilvl="1">
      <w:start w:val="1"/>
      <w:numFmt w:val="decimal"/>
      <w:lvlText w:val="%1.%2."/>
      <w:lvlJc w:val="left"/>
      <w:pPr>
        <w:ind w:left="1020" w:hanging="1020"/>
      </w:pPr>
      <w:rPr>
        <w:rFonts w:hint="default"/>
      </w:rPr>
    </w:lvl>
    <w:lvl w:ilvl="2">
      <w:start w:val="1"/>
      <w:numFmt w:val="decimal"/>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E004883"/>
    <w:multiLevelType w:val="multilevel"/>
    <w:tmpl w:val="2AE601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222"/>
    <w:rsid w:val="00012D33"/>
    <w:rsid w:val="00015B4A"/>
    <w:rsid w:val="00024A61"/>
    <w:rsid w:val="00027182"/>
    <w:rsid w:val="00036983"/>
    <w:rsid w:val="0003714D"/>
    <w:rsid w:val="000413CE"/>
    <w:rsid w:val="00042DB3"/>
    <w:rsid w:val="00052703"/>
    <w:rsid w:val="0005343A"/>
    <w:rsid w:val="000608C9"/>
    <w:rsid w:val="000613A4"/>
    <w:rsid w:val="00066EAD"/>
    <w:rsid w:val="0007729D"/>
    <w:rsid w:val="00081A6C"/>
    <w:rsid w:val="0009559A"/>
    <w:rsid w:val="000B42B8"/>
    <w:rsid w:val="000B721D"/>
    <w:rsid w:val="000B7C38"/>
    <w:rsid w:val="000C5506"/>
    <w:rsid w:val="000C7DE2"/>
    <w:rsid w:val="000D1508"/>
    <w:rsid w:val="000D401F"/>
    <w:rsid w:val="000E63AA"/>
    <w:rsid w:val="000E6FED"/>
    <w:rsid w:val="001007ED"/>
    <w:rsid w:val="00100894"/>
    <w:rsid w:val="0010479F"/>
    <w:rsid w:val="001176D1"/>
    <w:rsid w:val="00133E5B"/>
    <w:rsid w:val="00142C41"/>
    <w:rsid w:val="00155E4B"/>
    <w:rsid w:val="00170E64"/>
    <w:rsid w:val="0018104D"/>
    <w:rsid w:val="0018413C"/>
    <w:rsid w:val="001A0B80"/>
    <w:rsid w:val="001A0E26"/>
    <w:rsid w:val="001A14EB"/>
    <w:rsid w:val="001A2B2C"/>
    <w:rsid w:val="001B56EF"/>
    <w:rsid w:val="001B6C28"/>
    <w:rsid w:val="001E6222"/>
    <w:rsid w:val="001F00EA"/>
    <w:rsid w:val="00215BFC"/>
    <w:rsid w:val="00216631"/>
    <w:rsid w:val="00217107"/>
    <w:rsid w:val="00243E9D"/>
    <w:rsid w:val="00266D32"/>
    <w:rsid w:val="002679C4"/>
    <w:rsid w:val="00272705"/>
    <w:rsid w:val="00280B8A"/>
    <w:rsid w:val="00282DC6"/>
    <w:rsid w:val="00283AAC"/>
    <w:rsid w:val="002A3BAB"/>
    <w:rsid w:val="002C1EA8"/>
    <w:rsid w:val="003059EE"/>
    <w:rsid w:val="00311E92"/>
    <w:rsid w:val="003308F8"/>
    <w:rsid w:val="00371FC1"/>
    <w:rsid w:val="00380BF1"/>
    <w:rsid w:val="003822C3"/>
    <w:rsid w:val="00392BA6"/>
    <w:rsid w:val="00392C62"/>
    <w:rsid w:val="003C2632"/>
    <w:rsid w:val="003C2C3C"/>
    <w:rsid w:val="003C49CC"/>
    <w:rsid w:val="003E7A26"/>
    <w:rsid w:val="003F0AC1"/>
    <w:rsid w:val="003F5E1D"/>
    <w:rsid w:val="004111CE"/>
    <w:rsid w:val="00414B3F"/>
    <w:rsid w:val="00423A3B"/>
    <w:rsid w:val="00431732"/>
    <w:rsid w:val="00441D8E"/>
    <w:rsid w:val="004440AF"/>
    <w:rsid w:val="00445FE0"/>
    <w:rsid w:val="00454548"/>
    <w:rsid w:val="00466F3B"/>
    <w:rsid w:val="004730D7"/>
    <w:rsid w:val="004779A8"/>
    <w:rsid w:val="00490114"/>
    <w:rsid w:val="004A02B3"/>
    <w:rsid w:val="004B2022"/>
    <w:rsid w:val="004B3031"/>
    <w:rsid w:val="004B7DC4"/>
    <w:rsid w:val="004D146D"/>
    <w:rsid w:val="004F10F5"/>
    <w:rsid w:val="004F3E34"/>
    <w:rsid w:val="004F7003"/>
    <w:rsid w:val="005012B1"/>
    <w:rsid w:val="00502BC4"/>
    <w:rsid w:val="0051066F"/>
    <w:rsid w:val="005111DE"/>
    <w:rsid w:val="0051316F"/>
    <w:rsid w:val="0051B98F"/>
    <w:rsid w:val="00533C99"/>
    <w:rsid w:val="005435B5"/>
    <w:rsid w:val="00556EA8"/>
    <w:rsid w:val="0056392B"/>
    <w:rsid w:val="00564322"/>
    <w:rsid w:val="00573285"/>
    <w:rsid w:val="005769CA"/>
    <w:rsid w:val="0059C9C2"/>
    <w:rsid w:val="005A4E8D"/>
    <w:rsid w:val="005B7CEC"/>
    <w:rsid w:val="005C2B7C"/>
    <w:rsid w:val="005C2CFA"/>
    <w:rsid w:val="005D1709"/>
    <w:rsid w:val="005D5790"/>
    <w:rsid w:val="005E0F23"/>
    <w:rsid w:val="005E32A5"/>
    <w:rsid w:val="0060324A"/>
    <w:rsid w:val="00605A79"/>
    <w:rsid w:val="0061051D"/>
    <w:rsid w:val="00613F6E"/>
    <w:rsid w:val="00614B37"/>
    <w:rsid w:val="006206CB"/>
    <w:rsid w:val="00622FA3"/>
    <w:rsid w:val="00631C7F"/>
    <w:rsid w:val="006410D7"/>
    <w:rsid w:val="006827A9"/>
    <w:rsid w:val="006C58A3"/>
    <w:rsid w:val="006D3D1B"/>
    <w:rsid w:val="006D7B8D"/>
    <w:rsid w:val="006E22F8"/>
    <w:rsid w:val="006F3453"/>
    <w:rsid w:val="006F5574"/>
    <w:rsid w:val="006F6C61"/>
    <w:rsid w:val="007014BA"/>
    <w:rsid w:val="00701F6A"/>
    <w:rsid w:val="007159CA"/>
    <w:rsid w:val="0071717D"/>
    <w:rsid w:val="007176B3"/>
    <w:rsid w:val="0073634B"/>
    <w:rsid w:val="007436C6"/>
    <w:rsid w:val="007635B8"/>
    <w:rsid w:val="00776231"/>
    <w:rsid w:val="007824CC"/>
    <w:rsid w:val="007A0F4D"/>
    <w:rsid w:val="007C3C32"/>
    <w:rsid w:val="007C554A"/>
    <w:rsid w:val="007D250D"/>
    <w:rsid w:val="007E060D"/>
    <w:rsid w:val="007E61E1"/>
    <w:rsid w:val="007F48BF"/>
    <w:rsid w:val="00801F6D"/>
    <w:rsid w:val="00812CD0"/>
    <w:rsid w:val="00836BF6"/>
    <w:rsid w:val="00837A98"/>
    <w:rsid w:val="00842C77"/>
    <w:rsid w:val="008604A8"/>
    <w:rsid w:val="00863A95"/>
    <w:rsid w:val="00865308"/>
    <w:rsid w:val="00881545"/>
    <w:rsid w:val="008822CE"/>
    <w:rsid w:val="0088611C"/>
    <w:rsid w:val="008B7648"/>
    <w:rsid w:val="008C75D2"/>
    <w:rsid w:val="008D3679"/>
    <w:rsid w:val="008E0869"/>
    <w:rsid w:val="008E638D"/>
    <w:rsid w:val="008E7DA8"/>
    <w:rsid w:val="00907C89"/>
    <w:rsid w:val="00911DDC"/>
    <w:rsid w:val="009142AB"/>
    <w:rsid w:val="009243E1"/>
    <w:rsid w:val="0093433D"/>
    <w:rsid w:val="00936F7B"/>
    <w:rsid w:val="00937109"/>
    <w:rsid w:val="009773D7"/>
    <w:rsid w:val="00992B73"/>
    <w:rsid w:val="00997EC0"/>
    <w:rsid w:val="009B647D"/>
    <w:rsid w:val="009B76FC"/>
    <w:rsid w:val="009B9A6B"/>
    <w:rsid w:val="009C8E5F"/>
    <w:rsid w:val="009D0D9C"/>
    <w:rsid w:val="009D51A1"/>
    <w:rsid w:val="00A1206B"/>
    <w:rsid w:val="00A420F8"/>
    <w:rsid w:val="00A53001"/>
    <w:rsid w:val="00A5557E"/>
    <w:rsid w:val="00A55DD9"/>
    <w:rsid w:val="00A81A08"/>
    <w:rsid w:val="00A86B1D"/>
    <w:rsid w:val="00AB74FD"/>
    <w:rsid w:val="00AD5E69"/>
    <w:rsid w:val="00AE27F3"/>
    <w:rsid w:val="00B0007D"/>
    <w:rsid w:val="00B033FB"/>
    <w:rsid w:val="00B057FC"/>
    <w:rsid w:val="00B12E48"/>
    <w:rsid w:val="00B2206E"/>
    <w:rsid w:val="00B327FB"/>
    <w:rsid w:val="00B47E62"/>
    <w:rsid w:val="00B87C3E"/>
    <w:rsid w:val="00B975C0"/>
    <w:rsid w:val="00BA1B63"/>
    <w:rsid w:val="00BC6F73"/>
    <w:rsid w:val="00BD12AA"/>
    <w:rsid w:val="00BF1ECA"/>
    <w:rsid w:val="00BF233B"/>
    <w:rsid w:val="00BF36EB"/>
    <w:rsid w:val="00C06716"/>
    <w:rsid w:val="00C141A7"/>
    <w:rsid w:val="00C23633"/>
    <w:rsid w:val="00C264C5"/>
    <w:rsid w:val="00C29527"/>
    <w:rsid w:val="00C5EB9B"/>
    <w:rsid w:val="00C600B2"/>
    <w:rsid w:val="00C64DCA"/>
    <w:rsid w:val="00C75AEE"/>
    <w:rsid w:val="00C76FB1"/>
    <w:rsid w:val="00C91406"/>
    <w:rsid w:val="00C955C6"/>
    <w:rsid w:val="00CA1549"/>
    <w:rsid w:val="00CA314E"/>
    <w:rsid w:val="00CA5257"/>
    <w:rsid w:val="00CD038E"/>
    <w:rsid w:val="00CD3D0B"/>
    <w:rsid w:val="00CE51FE"/>
    <w:rsid w:val="00CF03FD"/>
    <w:rsid w:val="00CF30DA"/>
    <w:rsid w:val="00D10F22"/>
    <w:rsid w:val="00D11C1E"/>
    <w:rsid w:val="00D32570"/>
    <w:rsid w:val="00D44A08"/>
    <w:rsid w:val="00D5099F"/>
    <w:rsid w:val="00D65797"/>
    <w:rsid w:val="00D6635B"/>
    <w:rsid w:val="00D72D2F"/>
    <w:rsid w:val="00D77440"/>
    <w:rsid w:val="00D97629"/>
    <w:rsid w:val="00DA5306"/>
    <w:rsid w:val="00DB4493"/>
    <w:rsid w:val="00DC162C"/>
    <w:rsid w:val="00DC413E"/>
    <w:rsid w:val="00DC5C0F"/>
    <w:rsid w:val="00DC7AC3"/>
    <w:rsid w:val="00DD16AF"/>
    <w:rsid w:val="00DE0BFA"/>
    <w:rsid w:val="00DE75FE"/>
    <w:rsid w:val="00DF3F98"/>
    <w:rsid w:val="00DF4B2F"/>
    <w:rsid w:val="00E0725C"/>
    <w:rsid w:val="00E313DA"/>
    <w:rsid w:val="00E37321"/>
    <w:rsid w:val="00E43B72"/>
    <w:rsid w:val="00E44353"/>
    <w:rsid w:val="00E461CC"/>
    <w:rsid w:val="00E85D58"/>
    <w:rsid w:val="00EA7189"/>
    <w:rsid w:val="00EB59D8"/>
    <w:rsid w:val="00EC0541"/>
    <w:rsid w:val="00EC7A5C"/>
    <w:rsid w:val="00ED2F12"/>
    <w:rsid w:val="00ED49B7"/>
    <w:rsid w:val="00ED6462"/>
    <w:rsid w:val="00ED6827"/>
    <w:rsid w:val="00ED7588"/>
    <w:rsid w:val="00EE03B5"/>
    <w:rsid w:val="00EE0BD4"/>
    <w:rsid w:val="00EF38AE"/>
    <w:rsid w:val="00EF6042"/>
    <w:rsid w:val="00F12FDD"/>
    <w:rsid w:val="00F14277"/>
    <w:rsid w:val="00F15D26"/>
    <w:rsid w:val="00F34E0D"/>
    <w:rsid w:val="00F54E09"/>
    <w:rsid w:val="00F61956"/>
    <w:rsid w:val="00F679E0"/>
    <w:rsid w:val="00F72906"/>
    <w:rsid w:val="00F72FE3"/>
    <w:rsid w:val="00F73D3F"/>
    <w:rsid w:val="00F92F41"/>
    <w:rsid w:val="00FA15FF"/>
    <w:rsid w:val="00FA3782"/>
    <w:rsid w:val="00FB2F2D"/>
    <w:rsid w:val="00FB3F04"/>
    <w:rsid w:val="00FE6E2A"/>
    <w:rsid w:val="00FEFBD5"/>
    <w:rsid w:val="00FF0329"/>
    <w:rsid w:val="00FF75D2"/>
    <w:rsid w:val="00FF7BEB"/>
    <w:rsid w:val="011FF483"/>
    <w:rsid w:val="012AC26D"/>
    <w:rsid w:val="019C8E51"/>
    <w:rsid w:val="01A0FDD9"/>
    <w:rsid w:val="01BCF78F"/>
    <w:rsid w:val="01C4B50B"/>
    <w:rsid w:val="01D034FD"/>
    <w:rsid w:val="01DD157D"/>
    <w:rsid w:val="01E2E0B6"/>
    <w:rsid w:val="01E57D0C"/>
    <w:rsid w:val="01F89E7C"/>
    <w:rsid w:val="01FAC579"/>
    <w:rsid w:val="0208AC01"/>
    <w:rsid w:val="0214FBE7"/>
    <w:rsid w:val="022FC571"/>
    <w:rsid w:val="024B9DC9"/>
    <w:rsid w:val="028BA3C1"/>
    <w:rsid w:val="02CB4AC7"/>
    <w:rsid w:val="02D699BE"/>
    <w:rsid w:val="02DDD259"/>
    <w:rsid w:val="02DE41A9"/>
    <w:rsid w:val="02F89E14"/>
    <w:rsid w:val="02FB0192"/>
    <w:rsid w:val="030DCBB5"/>
    <w:rsid w:val="033C580A"/>
    <w:rsid w:val="036935BD"/>
    <w:rsid w:val="036CB450"/>
    <w:rsid w:val="0387453A"/>
    <w:rsid w:val="03B05474"/>
    <w:rsid w:val="03F9579A"/>
    <w:rsid w:val="043E70FC"/>
    <w:rsid w:val="048D711D"/>
    <w:rsid w:val="04A0673C"/>
    <w:rsid w:val="04A2CDF1"/>
    <w:rsid w:val="04DA997A"/>
    <w:rsid w:val="04F94292"/>
    <w:rsid w:val="05030B68"/>
    <w:rsid w:val="050E8940"/>
    <w:rsid w:val="05140984"/>
    <w:rsid w:val="053613D0"/>
    <w:rsid w:val="053B3CED"/>
    <w:rsid w:val="059EE75C"/>
    <w:rsid w:val="05D6B005"/>
    <w:rsid w:val="062306D0"/>
    <w:rsid w:val="06647D1D"/>
    <w:rsid w:val="0670B58C"/>
    <w:rsid w:val="06873261"/>
    <w:rsid w:val="068DF326"/>
    <w:rsid w:val="06992549"/>
    <w:rsid w:val="06A45018"/>
    <w:rsid w:val="06B80ED2"/>
    <w:rsid w:val="06F56386"/>
    <w:rsid w:val="06F5746D"/>
    <w:rsid w:val="06FAF4A8"/>
    <w:rsid w:val="070E1703"/>
    <w:rsid w:val="07139562"/>
    <w:rsid w:val="07309483"/>
    <w:rsid w:val="07373AD5"/>
    <w:rsid w:val="0754A375"/>
    <w:rsid w:val="07573F0D"/>
    <w:rsid w:val="0766BBA2"/>
    <w:rsid w:val="078211B6"/>
    <w:rsid w:val="07C3F6CB"/>
    <w:rsid w:val="07E7B6EE"/>
    <w:rsid w:val="07E98925"/>
    <w:rsid w:val="07F9F73B"/>
    <w:rsid w:val="08180886"/>
    <w:rsid w:val="082CECBB"/>
    <w:rsid w:val="084CF279"/>
    <w:rsid w:val="086E2209"/>
    <w:rsid w:val="087F1B06"/>
    <w:rsid w:val="08C0A2F7"/>
    <w:rsid w:val="08F4E1DD"/>
    <w:rsid w:val="0920D7BE"/>
    <w:rsid w:val="0940A1A2"/>
    <w:rsid w:val="09536738"/>
    <w:rsid w:val="097625D8"/>
    <w:rsid w:val="098A054D"/>
    <w:rsid w:val="098E3DB1"/>
    <w:rsid w:val="09D27F5F"/>
    <w:rsid w:val="09D9C020"/>
    <w:rsid w:val="09E35DD1"/>
    <w:rsid w:val="0A0D67E9"/>
    <w:rsid w:val="0A17E3B0"/>
    <w:rsid w:val="0A395498"/>
    <w:rsid w:val="0A623AD3"/>
    <w:rsid w:val="0AC9E76E"/>
    <w:rsid w:val="0AF6B776"/>
    <w:rsid w:val="0B3D45D7"/>
    <w:rsid w:val="0B4674AB"/>
    <w:rsid w:val="0B516059"/>
    <w:rsid w:val="0B5312CD"/>
    <w:rsid w:val="0B5B160F"/>
    <w:rsid w:val="0B5FCAAE"/>
    <w:rsid w:val="0B6D519B"/>
    <w:rsid w:val="0B78E96C"/>
    <w:rsid w:val="0BA1FA54"/>
    <w:rsid w:val="0BA38B4B"/>
    <w:rsid w:val="0BA77235"/>
    <w:rsid w:val="0BAA6B20"/>
    <w:rsid w:val="0BACC1C4"/>
    <w:rsid w:val="0BB071F0"/>
    <w:rsid w:val="0BB0AEA3"/>
    <w:rsid w:val="0BB719C3"/>
    <w:rsid w:val="0BBD6B2D"/>
    <w:rsid w:val="0BBD6D9A"/>
    <w:rsid w:val="0BBDEECA"/>
    <w:rsid w:val="0BC257CD"/>
    <w:rsid w:val="0BDF803E"/>
    <w:rsid w:val="0C0A0697"/>
    <w:rsid w:val="0C43159B"/>
    <w:rsid w:val="0C499351"/>
    <w:rsid w:val="0C538D5D"/>
    <w:rsid w:val="0C655FDE"/>
    <w:rsid w:val="0C776310"/>
    <w:rsid w:val="0CB813B9"/>
    <w:rsid w:val="0CC7BFD6"/>
    <w:rsid w:val="0CDF86CC"/>
    <w:rsid w:val="0CE5D194"/>
    <w:rsid w:val="0CECFC2A"/>
    <w:rsid w:val="0D03EAF5"/>
    <w:rsid w:val="0D28FB4F"/>
    <w:rsid w:val="0D490B14"/>
    <w:rsid w:val="0D4D737E"/>
    <w:rsid w:val="0D4ED5FF"/>
    <w:rsid w:val="0D6B9A21"/>
    <w:rsid w:val="0D6DB77C"/>
    <w:rsid w:val="0D777750"/>
    <w:rsid w:val="0D7DDE24"/>
    <w:rsid w:val="0D80C946"/>
    <w:rsid w:val="0D91437F"/>
    <w:rsid w:val="0DBD539E"/>
    <w:rsid w:val="0E0C8E28"/>
    <w:rsid w:val="0E20F7FD"/>
    <w:rsid w:val="0E528F44"/>
    <w:rsid w:val="0E639B1A"/>
    <w:rsid w:val="0E6604E2"/>
    <w:rsid w:val="0E66CA87"/>
    <w:rsid w:val="0E96C381"/>
    <w:rsid w:val="0EAC9FCF"/>
    <w:rsid w:val="0EB30668"/>
    <w:rsid w:val="0ECE9F1E"/>
    <w:rsid w:val="0ED225CB"/>
    <w:rsid w:val="0EEE41AD"/>
    <w:rsid w:val="0F3C9243"/>
    <w:rsid w:val="0F3F095E"/>
    <w:rsid w:val="0F644169"/>
    <w:rsid w:val="0F66821B"/>
    <w:rsid w:val="0F91B643"/>
    <w:rsid w:val="0FB59525"/>
    <w:rsid w:val="0FB5AE7D"/>
    <w:rsid w:val="0FC3AACA"/>
    <w:rsid w:val="0FD0A14D"/>
    <w:rsid w:val="0FDF0D47"/>
    <w:rsid w:val="0FF2C7EF"/>
    <w:rsid w:val="100C7011"/>
    <w:rsid w:val="101E5909"/>
    <w:rsid w:val="107FFAA3"/>
    <w:rsid w:val="108CB745"/>
    <w:rsid w:val="1093BCCC"/>
    <w:rsid w:val="10F28F3B"/>
    <w:rsid w:val="10F5604A"/>
    <w:rsid w:val="11287BCC"/>
    <w:rsid w:val="11299C35"/>
    <w:rsid w:val="1148B550"/>
    <w:rsid w:val="1151CA23"/>
    <w:rsid w:val="11ADC595"/>
    <w:rsid w:val="11C80F89"/>
    <w:rsid w:val="11DE7484"/>
    <w:rsid w:val="11DF7FF4"/>
    <w:rsid w:val="11F16E6E"/>
    <w:rsid w:val="120781C4"/>
    <w:rsid w:val="121A9F12"/>
    <w:rsid w:val="1224513D"/>
    <w:rsid w:val="123A42B1"/>
    <w:rsid w:val="12557B6F"/>
    <w:rsid w:val="125A58F5"/>
    <w:rsid w:val="12A74298"/>
    <w:rsid w:val="12A7891D"/>
    <w:rsid w:val="12B3B24D"/>
    <w:rsid w:val="12B6AB73"/>
    <w:rsid w:val="12CD25FE"/>
    <w:rsid w:val="12DAF42C"/>
    <w:rsid w:val="12FE3962"/>
    <w:rsid w:val="1321F207"/>
    <w:rsid w:val="132A2FB5"/>
    <w:rsid w:val="135A8740"/>
    <w:rsid w:val="135C8969"/>
    <w:rsid w:val="137AE7B8"/>
    <w:rsid w:val="1382FA7A"/>
    <w:rsid w:val="13A5FAC9"/>
    <w:rsid w:val="13CE4A5D"/>
    <w:rsid w:val="13E30EDC"/>
    <w:rsid w:val="13E58B2D"/>
    <w:rsid w:val="13F5E8E6"/>
    <w:rsid w:val="141E11A6"/>
    <w:rsid w:val="144C6C18"/>
    <w:rsid w:val="14654B53"/>
    <w:rsid w:val="147AC9B7"/>
    <w:rsid w:val="14959ABC"/>
    <w:rsid w:val="14AB2C60"/>
    <w:rsid w:val="14AC6A54"/>
    <w:rsid w:val="14AC9838"/>
    <w:rsid w:val="14D8E54D"/>
    <w:rsid w:val="14EACAAA"/>
    <w:rsid w:val="14FF46D1"/>
    <w:rsid w:val="150785CB"/>
    <w:rsid w:val="15087025"/>
    <w:rsid w:val="15094D2D"/>
    <w:rsid w:val="1517E02A"/>
    <w:rsid w:val="154F2403"/>
    <w:rsid w:val="1561D9C3"/>
    <w:rsid w:val="1582EE7D"/>
    <w:rsid w:val="1592152F"/>
    <w:rsid w:val="159A702F"/>
    <w:rsid w:val="15A8C052"/>
    <w:rsid w:val="15B7079F"/>
    <w:rsid w:val="15D059F8"/>
    <w:rsid w:val="15DAFA64"/>
    <w:rsid w:val="15DC7025"/>
    <w:rsid w:val="160B5DF1"/>
    <w:rsid w:val="160E35C0"/>
    <w:rsid w:val="162FB701"/>
    <w:rsid w:val="1636CA4B"/>
    <w:rsid w:val="164876B3"/>
    <w:rsid w:val="164EAF85"/>
    <w:rsid w:val="1656A25B"/>
    <w:rsid w:val="16770C47"/>
    <w:rsid w:val="168B0FC2"/>
    <w:rsid w:val="168DAC63"/>
    <w:rsid w:val="16A1EF0E"/>
    <w:rsid w:val="16C72871"/>
    <w:rsid w:val="16D823FF"/>
    <w:rsid w:val="16EDDAEE"/>
    <w:rsid w:val="170C60CE"/>
    <w:rsid w:val="170FF780"/>
    <w:rsid w:val="1738B81F"/>
    <w:rsid w:val="17531019"/>
    <w:rsid w:val="1757A7D5"/>
    <w:rsid w:val="175AFCCD"/>
    <w:rsid w:val="1775CF74"/>
    <w:rsid w:val="1779796E"/>
    <w:rsid w:val="17A697F8"/>
    <w:rsid w:val="17ADC790"/>
    <w:rsid w:val="17B08299"/>
    <w:rsid w:val="17B84636"/>
    <w:rsid w:val="17FACE38"/>
    <w:rsid w:val="180FB0B1"/>
    <w:rsid w:val="18520E9A"/>
    <w:rsid w:val="18549568"/>
    <w:rsid w:val="186EFD61"/>
    <w:rsid w:val="18C76966"/>
    <w:rsid w:val="18D38271"/>
    <w:rsid w:val="18E22AE8"/>
    <w:rsid w:val="18EFA621"/>
    <w:rsid w:val="18F7A666"/>
    <w:rsid w:val="190D7C27"/>
    <w:rsid w:val="192E829C"/>
    <w:rsid w:val="193CAD8B"/>
    <w:rsid w:val="1956D447"/>
    <w:rsid w:val="195B22AD"/>
    <w:rsid w:val="195FFE41"/>
    <w:rsid w:val="196F21AB"/>
    <w:rsid w:val="197AAAB6"/>
    <w:rsid w:val="19A03BAB"/>
    <w:rsid w:val="19A8E662"/>
    <w:rsid w:val="19A91DD6"/>
    <w:rsid w:val="19D5B17C"/>
    <w:rsid w:val="19F75354"/>
    <w:rsid w:val="19FAF4D9"/>
    <w:rsid w:val="1A0DCF8E"/>
    <w:rsid w:val="1A0DE94F"/>
    <w:rsid w:val="1A12986B"/>
    <w:rsid w:val="1A221391"/>
    <w:rsid w:val="1A2222C3"/>
    <w:rsid w:val="1A37A137"/>
    <w:rsid w:val="1A557DE1"/>
    <w:rsid w:val="1A716F67"/>
    <w:rsid w:val="1A74F527"/>
    <w:rsid w:val="1A7E1BDE"/>
    <w:rsid w:val="1A9D5529"/>
    <w:rsid w:val="1AC0B312"/>
    <w:rsid w:val="1ACE31F3"/>
    <w:rsid w:val="1AF14AD9"/>
    <w:rsid w:val="1B08CECC"/>
    <w:rsid w:val="1B134037"/>
    <w:rsid w:val="1B450C8A"/>
    <w:rsid w:val="1B4AB6CB"/>
    <w:rsid w:val="1B5B63B0"/>
    <w:rsid w:val="1B76ECCF"/>
    <w:rsid w:val="1B7976AE"/>
    <w:rsid w:val="1B8082F8"/>
    <w:rsid w:val="1B879652"/>
    <w:rsid w:val="1B9EA487"/>
    <w:rsid w:val="1BB740B1"/>
    <w:rsid w:val="1BD7FD0C"/>
    <w:rsid w:val="1BFAB36C"/>
    <w:rsid w:val="1C0C4114"/>
    <w:rsid w:val="1C20D051"/>
    <w:rsid w:val="1C2A8F64"/>
    <w:rsid w:val="1C32B875"/>
    <w:rsid w:val="1C4CFB66"/>
    <w:rsid w:val="1C764B94"/>
    <w:rsid w:val="1C90D68F"/>
    <w:rsid w:val="1CB6D063"/>
    <w:rsid w:val="1CC104F2"/>
    <w:rsid w:val="1CD19A82"/>
    <w:rsid w:val="1CE4A077"/>
    <w:rsid w:val="1D06A5DD"/>
    <w:rsid w:val="1D11F2E1"/>
    <w:rsid w:val="1D46B542"/>
    <w:rsid w:val="1D4E2DC7"/>
    <w:rsid w:val="1D6720C0"/>
    <w:rsid w:val="1D6BA57E"/>
    <w:rsid w:val="1D94753F"/>
    <w:rsid w:val="1D979CFC"/>
    <w:rsid w:val="1DB47EC9"/>
    <w:rsid w:val="1DB4C4A5"/>
    <w:rsid w:val="1DC68269"/>
    <w:rsid w:val="1DD48007"/>
    <w:rsid w:val="1DF43287"/>
    <w:rsid w:val="1DF762E2"/>
    <w:rsid w:val="1DF7A7B1"/>
    <w:rsid w:val="1E0829B2"/>
    <w:rsid w:val="1E232AB7"/>
    <w:rsid w:val="1E2FC34E"/>
    <w:rsid w:val="1E349FC9"/>
    <w:rsid w:val="1E3772EB"/>
    <w:rsid w:val="1E5A6696"/>
    <w:rsid w:val="1E65913A"/>
    <w:rsid w:val="1E70E97F"/>
    <w:rsid w:val="1E71357C"/>
    <w:rsid w:val="1E8979DB"/>
    <w:rsid w:val="1E8C8150"/>
    <w:rsid w:val="1E9A22BE"/>
    <w:rsid w:val="1EC68154"/>
    <w:rsid w:val="1EEA91E4"/>
    <w:rsid w:val="1EF94A95"/>
    <w:rsid w:val="1F10ED1E"/>
    <w:rsid w:val="1F1DC623"/>
    <w:rsid w:val="1F22AEE4"/>
    <w:rsid w:val="1F253E83"/>
    <w:rsid w:val="1F3315A1"/>
    <w:rsid w:val="1F53E568"/>
    <w:rsid w:val="1F7B0E73"/>
    <w:rsid w:val="1F910A38"/>
    <w:rsid w:val="1FB5277E"/>
    <w:rsid w:val="1FC3D89C"/>
    <w:rsid w:val="1FCC646D"/>
    <w:rsid w:val="1FF9E561"/>
    <w:rsid w:val="20071D62"/>
    <w:rsid w:val="20076931"/>
    <w:rsid w:val="200F8F80"/>
    <w:rsid w:val="2012FAD5"/>
    <w:rsid w:val="20199D23"/>
    <w:rsid w:val="20199D98"/>
    <w:rsid w:val="2079BBD9"/>
    <w:rsid w:val="20822387"/>
    <w:rsid w:val="20859362"/>
    <w:rsid w:val="20B3EB66"/>
    <w:rsid w:val="20B573E5"/>
    <w:rsid w:val="20C3D231"/>
    <w:rsid w:val="20E6BB1E"/>
    <w:rsid w:val="20F3D9A4"/>
    <w:rsid w:val="210D8645"/>
    <w:rsid w:val="215126A4"/>
    <w:rsid w:val="2163C6D4"/>
    <w:rsid w:val="2177D2AC"/>
    <w:rsid w:val="217EF543"/>
    <w:rsid w:val="21967657"/>
    <w:rsid w:val="21A24C29"/>
    <w:rsid w:val="220A9E4A"/>
    <w:rsid w:val="2219D936"/>
    <w:rsid w:val="224C527C"/>
    <w:rsid w:val="22596BF2"/>
    <w:rsid w:val="229E324C"/>
    <w:rsid w:val="22CEE264"/>
    <w:rsid w:val="22DC449C"/>
    <w:rsid w:val="22E356F9"/>
    <w:rsid w:val="22E37AD3"/>
    <w:rsid w:val="22E99660"/>
    <w:rsid w:val="22F15FEA"/>
    <w:rsid w:val="22F3E3BE"/>
    <w:rsid w:val="22F5E110"/>
    <w:rsid w:val="22FA7B68"/>
    <w:rsid w:val="22FC6776"/>
    <w:rsid w:val="23824A16"/>
    <w:rsid w:val="23888CA2"/>
    <w:rsid w:val="238F0AAD"/>
    <w:rsid w:val="23C3889B"/>
    <w:rsid w:val="23ED18F0"/>
    <w:rsid w:val="23F458CB"/>
    <w:rsid w:val="24065B45"/>
    <w:rsid w:val="2427790F"/>
    <w:rsid w:val="24362F07"/>
    <w:rsid w:val="24642FDD"/>
    <w:rsid w:val="248D4ACF"/>
    <w:rsid w:val="2492D7B3"/>
    <w:rsid w:val="24B9136E"/>
    <w:rsid w:val="24C4E1A2"/>
    <w:rsid w:val="24DC46B1"/>
    <w:rsid w:val="24E7BAEA"/>
    <w:rsid w:val="2530909E"/>
    <w:rsid w:val="25413923"/>
    <w:rsid w:val="254917C0"/>
    <w:rsid w:val="254A5C01"/>
    <w:rsid w:val="2552FDD1"/>
    <w:rsid w:val="2556B637"/>
    <w:rsid w:val="2562E223"/>
    <w:rsid w:val="257C986B"/>
    <w:rsid w:val="25815A21"/>
    <w:rsid w:val="258EF561"/>
    <w:rsid w:val="25AA4D5B"/>
    <w:rsid w:val="25AFA883"/>
    <w:rsid w:val="25BB73A3"/>
    <w:rsid w:val="25C76FB0"/>
    <w:rsid w:val="25FFC0EC"/>
    <w:rsid w:val="26018236"/>
    <w:rsid w:val="260EF3CE"/>
    <w:rsid w:val="261709AE"/>
    <w:rsid w:val="261D68F1"/>
    <w:rsid w:val="2638ACC8"/>
    <w:rsid w:val="2652451B"/>
    <w:rsid w:val="266C49F6"/>
    <w:rsid w:val="267096CF"/>
    <w:rsid w:val="267976CD"/>
    <w:rsid w:val="268490CA"/>
    <w:rsid w:val="26850656"/>
    <w:rsid w:val="269383ED"/>
    <w:rsid w:val="26966EED"/>
    <w:rsid w:val="26A8C38B"/>
    <w:rsid w:val="26BA4CB5"/>
    <w:rsid w:val="26C3C036"/>
    <w:rsid w:val="26D7A61D"/>
    <w:rsid w:val="26E386CA"/>
    <w:rsid w:val="26E5C523"/>
    <w:rsid w:val="26FD8D46"/>
    <w:rsid w:val="2702B739"/>
    <w:rsid w:val="275E04E5"/>
    <w:rsid w:val="27641AF1"/>
    <w:rsid w:val="276CA107"/>
    <w:rsid w:val="27717A69"/>
    <w:rsid w:val="277719B5"/>
    <w:rsid w:val="278B4430"/>
    <w:rsid w:val="27CACB40"/>
    <w:rsid w:val="27DD0BC0"/>
    <w:rsid w:val="28141431"/>
    <w:rsid w:val="28147966"/>
    <w:rsid w:val="2819A39E"/>
    <w:rsid w:val="2843D90E"/>
    <w:rsid w:val="2867783A"/>
    <w:rsid w:val="28794233"/>
    <w:rsid w:val="2880368E"/>
    <w:rsid w:val="28A11878"/>
    <w:rsid w:val="28C0A3E0"/>
    <w:rsid w:val="29109A85"/>
    <w:rsid w:val="2929F243"/>
    <w:rsid w:val="293E0E93"/>
    <w:rsid w:val="2950351A"/>
    <w:rsid w:val="2978A356"/>
    <w:rsid w:val="299B7D26"/>
    <w:rsid w:val="29BE5C52"/>
    <w:rsid w:val="29C536AA"/>
    <w:rsid w:val="29CC9BDE"/>
    <w:rsid w:val="29CED5B6"/>
    <w:rsid w:val="29DC1E94"/>
    <w:rsid w:val="29DD5435"/>
    <w:rsid w:val="29E6465F"/>
    <w:rsid w:val="2A2911A9"/>
    <w:rsid w:val="2A338832"/>
    <w:rsid w:val="2A3E48B6"/>
    <w:rsid w:val="2A4165DE"/>
    <w:rsid w:val="2A4B1948"/>
    <w:rsid w:val="2A691A2D"/>
    <w:rsid w:val="2A6E16CC"/>
    <w:rsid w:val="2A72CD77"/>
    <w:rsid w:val="2A7BA868"/>
    <w:rsid w:val="2A9D957E"/>
    <w:rsid w:val="2AB369A1"/>
    <w:rsid w:val="2AC7FCB7"/>
    <w:rsid w:val="2AD088B1"/>
    <w:rsid w:val="2AE5679C"/>
    <w:rsid w:val="2AF11956"/>
    <w:rsid w:val="2AF40CF5"/>
    <w:rsid w:val="2B096B28"/>
    <w:rsid w:val="2B201266"/>
    <w:rsid w:val="2B2EA94C"/>
    <w:rsid w:val="2B701C74"/>
    <w:rsid w:val="2B7830BC"/>
    <w:rsid w:val="2B86126E"/>
    <w:rsid w:val="2B87A62A"/>
    <w:rsid w:val="2BB186C2"/>
    <w:rsid w:val="2BB64DAB"/>
    <w:rsid w:val="2BC3C05F"/>
    <w:rsid w:val="2C246749"/>
    <w:rsid w:val="2C2E80F5"/>
    <w:rsid w:val="2C34D25B"/>
    <w:rsid w:val="2C477EE6"/>
    <w:rsid w:val="2C4A6D0A"/>
    <w:rsid w:val="2C534F62"/>
    <w:rsid w:val="2C6C2C4E"/>
    <w:rsid w:val="2C6CCCD3"/>
    <w:rsid w:val="2C8C8D19"/>
    <w:rsid w:val="2CE10F2B"/>
    <w:rsid w:val="2CEC706F"/>
    <w:rsid w:val="2D046670"/>
    <w:rsid w:val="2D1E5366"/>
    <w:rsid w:val="2D5C980E"/>
    <w:rsid w:val="2D62FC58"/>
    <w:rsid w:val="2D81434B"/>
    <w:rsid w:val="2D971848"/>
    <w:rsid w:val="2DB7890A"/>
    <w:rsid w:val="2DCBB6A3"/>
    <w:rsid w:val="2DD09451"/>
    <w:rsid w:val="2DD64257"/>
    <w:rsid w:val="2DDC1975"/>
    <w:rsid w:val="2DDCF5E2"/>
    <w:rsid w:val="2E57DE1F"/>
    <w:rsid w:val="2E95FB61"/>
    <w:rsid w:val="2E99F092"/>
    <w:rsid w:val="2EA0B88C"/>
    <w:rsid w:val="2EBE2908"/>
    <w:rsid w:val="2EC7A057"/>
    <w:rsid w:val="2ECB99B8"/>
    <w:rsid w:val="2ECD17D6"/>
    <w:rsid w:val="2ED2E2D9"/>
    <w:rsid w:val="2ED9FFF9"/>
    <w:rsid w:val="2EEFC919"/>
    <w:rsid w:val="2F08C71D"/>
    <w:rsid w:val="2F1EEBA1"/>
    <w:rsid w:val="2F20ABDD"/>
    <w:rsid w:val="2F4491DA"/>
    <w:rsid w:val="2F7D4C00"/>
    <w:rsid w:val="2F7DFE83"/>
    <w:rsid w:val="2F952AAE"/>
    <w:rsid w:val="2F95FDE6"/>
    <w:rsid w:val="2F96CD61"/>
    <w:rsid w:val="2FD27552"/>
    <w:rsid w:val="2FDE62FA"/>
    <w:rsid w:val="2FE23035"/>
    <w:rsid w:val="2FE55142"/>
    <w:rsid w:val="2FEFD910"/>
    <w:rsid w:val="2FF6F513"/>
    <w:rsid w:val="300C80E0"/>
    <w:rsid w:val="3026BA53"/>
    <w:rsid w:val="30335D69"/>
    <w:rsid w:val="30458EB5"/>
    <w:rsid w:val="304651D8"/>
    <w:rsid w:val="304D72D3"/>
    <w:rsid w:val="3082FC2B"/>
    <w:rsid w:val="30831EE8"/>
    <w:rsid w:val="308DB8D3"/>
    <w:rsid w:val="311226EF"/>
    <w:rsid w:val="31410FD8"/>
    <w:rsid w:val="31784152"/>
    <w:rsid w:val="31999ECE"/>
    <w:rsid w:val="319E7668"/>
    <w:rsid w:val="31A1D356"/>
    <w:rsid w:val="31ABC8B4"/>
    <w:rsid w:val="31D17B72"/>
    <w:rsid w:val="32055928"/>
    <w:rsid w:val="3259A78A"/>
    <w:rsid w:val="325CC769"/>
    <w:rsid w:val="326B2B63"/>
    <w:rsid w:val="3276CA49"/>
    <w:rsid w:val="32845243"/>
    <w:rsid w:val="3289C659"/>
    <w:rsid w:val="329D2A78"/>
    <w:rsid w:val="32A60EE2"/>
    <w:rsid w:val="32AE56F6"/>
    <w:rsid w:val="32B73643"/>
    <w:rsid w:val="32B9A0AE"/>
    <w:rsid w:val="32BDF03D"/>
    <w:rsid w:val="32D53213"/>
    <w:rsid w:val="32D9FCD9"/>
    <w:rsid w:val="32DFB53F"/>
    <w:rsid w:val="33885750"/>
    <w:rsid w:val="33A3F75F"/>
    <w:rsid w:val="33A838AE"/>
    <w:rsid w:val="33C8B329"/>
    <w:rsid w:val="33C97A35"/>
    <w:rsid w:val="33F3A593"/>
    <w:rsid w:val="3403AE43"/>
    <w:rsid w:val="3404A382"/>
    <w:rsid w:val="340A1B94"/>
    <w:rsid w:val="341ACD60"/>
    <w:rsid w:val="342AAE83"/>
    <w:rsid w:val="34484906"/>
    <w:rsid w:val="34AFFECD"/>
    <w:rsid w:val="34D1B89F"/>
    <w:rsid w:val="34D53447"/>
    <w:rsid w:val="34D5E3D8"/>
    <w:rsid w:val="35251351"/>
    <w:rsid w:val="3530D14F"/>
    <w:rsid w:val="35406360"/>
    <w:rsid w:val="3548C1BF"/>
    <w:rsid w:val="357CD8C0"/>
    <w:rsid w:val="35A207C9"/>
    <w:rsid w:val="35B5CA2D"/>
    <w:rsid w:val="35C9304D"/>
    <w:rsid w:val="35E1A429"/>
    <w:rsid w:val="35E8184A"/>
    <w:rsid w:val="3600608D"/>
    <w:rsid w:val="36065871"/>
    <w:rsid w:val="360CD876"/>
    <w:rsid w:val="36251D54"/>
    <w:rsid w:val="363E7735"/>
    <w:rsid w:val="36471B53"/>
    <w:rsid w:val="3650326A"/>
    <w:rsid w:val="36610A61"/>
    <w:rsid w:val="36615724"/>
    <w:rsid w:val="3680F624"/>
    <w:rsid w:val="36AD02F4"/>
    <w:rsid w:val="36CF1B85"/>
    <w:rsid w:val="36EA01B9"/>
    <w:rsid w:val="36EA9A81"/>
    <w:rsid w:val="36EECDC6"/>
    <w:rsid w:val="371B5E5C"/>
    <w:rsid w:val="373A2E3B"/>
    <w:rsid w:val="3743FE9F"/>
    <w:rsid w:val="375A493F"/>
    <w:rsid w:val="3799F15B"/>
    <w:rsid w:val="379A9AD4"/>
    <w:rsid w:val="37A42CB3"/>
    <w:rsid w:val="37A7E9AD"/>
    <w:rsid w:val="37BEB3F7"/>
    <w:rsid w:val="37EE793E"/>
    <w:rsid w:val="3813A6E7"/>
    <w:rsid w:val="3826E00C"/>
    <w:rsid w:val="3826E49A"/>
    <w:rsid w:val="385776C1"/>
    <w:rsid w:val="385BB7A7"/>
    <w:rsid w:val="38618A4E"/>
    <w:rsid w:val="38784963"/>
    <w:rsid w:val="38E2C596"/>
    <w:rsid w:val="38E4DE78"/>
    <w:rsid w:val="390DDECF"/>
    <w:rsid w:val="3912102E"/>
    <w:rsid w:val="396EE909"/>
    <w:rsid w:val="397F68A4"/>
    <w:rsid w:val="39845DB9"/>
    <w:rsid w:val="39B1DABF"/>
    <w:rsid w:val="39ECAFEC"/>
    <w:rsid w:val="3A12E53A"/>
    <w:rsid w:val="3A2C5D44"/>
    <w:rsid w:val="3A3A5F05"/>
    <w:rsid w:val="3A634DEB"/>
    <w:rsid w:val="3A8FE55C"/>
    <w:rsid w:val="3AC3F6C1"/>
    <w:rsid w:val="3B030461"/>
    <w:rsid w:val="3B115774"/>
    <w:rsid w:val="3B17990F"/>
    <w:rsid w:val="3B27BC76"/>
    <w:rsid w:val="3B4EC687"/>
    <w:rsid w:val="3B512D39"/>
    <w:rsid w:val="3B6A149C"/>
    <w:rsid w:val="3B6EB863"/>
    <w:rsid w:val="3B8DE03B"/>
    <w:rsid w:val="3BB99E24"/>
    <w:rsid w:val="3BD348E2"/>
    <w:rsid w:val="3BD97AEB"/>
    <w:rsid w:val="3BFC5672"/>
    <w:rsid w:val="3C0F5809"/>
    <w:rsid w:val="3C27D7B4"/>
    <w:rsid w:val="3C466889"/>
    <w:rsid w:val="3C59F22A"/>
    <w:rsid w:val="3C6EF075"/>
    <w:rsid w:val="3C918D67"/>
    <w:rsid w:val="3C9B9E91"/>
    <w:rsid w:val="3CB7D623"/>
    <w:rsid w:val="3CCC766A"/>
    <w:rsid w:val="3CFBF8B8"/>
    <w:rsid w:val="3D0D9407"/>
    <w:rsid w:val="3D2EB572"/>
    <w:rsid w:val="3D4BFE9B"/>
    <w:rsid w:val="3D57B238"/>
    <w:rsid w:val="3D628553"/>
    <w:rsid w:val="3D82C710"/>
    <w:rsid w:val="3D8E8BFE"/>
    <w:rsid w:val="3DA18863"/>
    <w:rsid w:val="3DC8DB27"/>
    <w:rsid w:val="3DD72178"/>
    <w:rsid w:val="3DD9387D"/>
    <w:rsid w:val="3DFEB307"/>
    <w:rsid w:val="3E199EE0"/>
    <w:rsid w:val="3E5EF623"/>
    <w:rsid w:val="3E8DB0AC"/>
    <w:rsid w:val="3E910B13"/>
    <w:rsid w:val="3E9BABA9"/>
    <w:rsid w:val="3EA0E53E"/>
    <w:rsid w:val="3EE69E82"/>
    <w:rsid w:val="3EE92640"/>
    <w:rsid w:val="3EF02A6D"/>
    <w:rsid w:val="3F117285"/>
    <w:rsid w:val="3F3A808E"/>
    <w:rsid w:val="3F6FD029"/>
    <w:rsid w:val="3F98E486"/>
    <w:rsid w:val="3FC389EA"/>
    <w:rsid w:val="3FC5CFB8"/>
    <w:rsid w:val="3FD9D7D1"/>
    <w:rsid w:val="3FDB4027"/>
    <w:rsid w:val="3FE90A06"/>
    <w:rsid w:val="404F9738"/>
    <w:rsid w:val="405C6CFE"/>
    <w:rsid w:val="4067A01F"/>
    <w:rsid w:val="40756450"/>
    <w:rsid w:val="40953B31"/>
    <w:rsid w:val="40F2A499"/>
    <w:rsid w:val="41077077"/>
    <w:rsid w:val="4146AB0E"/>
    <w:rsid w:val="415D2CA6"/>
    <w:rsid w:val="415EBD59"/>
    <w:rsid w:val="4161846C"/>
    <w:rsid w:val="418B0E10"/>
    <w:rsid w:val="418EB700"/>
    <w:rsid w:val="419619BD"/>
    <w:rsid w:val="419F9F85"/>
    <w:rsid w:val="41AB31F2"/>
    <w:rsid w:val="41D23D1B"/>
    <w:rsid w:val="41E085C5"/>
    <w:rsid w:val="41F2E4EE"/>
    <w:rsid w:val="422BE864"/>
    <w:rsid w:val="4234B441"/>
    <w:rsid w:val="423BE710"/>
    <w:rsid w:val="423D18E8"/>
    <w:rsid w:val="42510326"/>
    <w:rsid w:val="42542D4C"/>
    <w:rsid w:val="42546F11"/>
    <w:rsid w:val="428F38A3"/>
    <w:rsid w:val="42BB0E4D"/>
    <w:rsid w:val="42D53E41"/>
    <w:rsid w:val="42E61E2F"/>
    <w:rsid w:val="42FB2E6F"/>
    <w:rsid w:val="4334E735"/>
    <w:rsid w:val="43548BC1"/>
    <w:rsid w:val="438C403C"/>
    <w:rsid w:val="438DFD1D"/>
    <w:rsid w:val="43C0FCAD"/>
    <w:rsid w:val="43F09392"/>
    <w:rsid w:val="4426B518"/>
    <w:rsid w:val="44A8C4F2"/>
    <w:rsid w:val="44AECD57"/>
    <w:rsid w:val="44BB6375"/>
    <w:rsid w:val="44BCBB8F"/>
    <w:rsid w:val="44DF6E14"/>
    <w:rsid w:val="44E5BFD7"/>
    <w:rsid w:val="4505CA12"/>
    <w:rsid w:val="45062218"/>
    <w:rsid w:val="4524F460"/>
    <w:rsid w:val="4529DFA0"/>
    <w:rsid w:val="45393179"/>
    <w:rsid w:val="453C6F2A"/>
    <w:rsid w:val="453F5864"/>
    <w:rsid w:val="4547A6D2"/>
    <w:rsid w:val="454A927A"/>
    <w:rsid w:val="45795B59"/>
    <w:rsid w:val="45AD7ED7"/>
    <w:rsid w:val="45B5565D"/>
    <w:rsid w:val="45B944D9"/>
    <w:rsid w:val="45DA017D"/>
    <w:rsid w:val="46116D6C"/>
    <w:rsid w:val="4638182D"/>
    <w:rsid w:val="4646C305"/>
    <w:rsid w:val="464EB0F9"/>
    <w:rsid w:val="4659EAF6"/>
    <w:rsid w:val="46614BBE"/>
    <w:rsid w:val="46635135"/>
    <w:rsid w:val="466AA292"/>
    <w:rsid w:val="467BF0F6"/>
    <w:rsid w:val="467D85CD"/>
    <w:rsid w:val="46B61039"/>
    <w:rsid w:val="46D29B6B"/>
    <w:rsid w:val="46D42434"/>
    <w:rsid w:val="46DD56DF"/>
    <w:rsid w:val="46DF4C23"/>
    <w:rsid w:val="46E494AD"/>
    <w:rsid w:val="4719F5DC"/>
    <w:rsid w:val="471CADE7"/>
    <w:rsid w:val="471D72CC"/>
    <w:rsid w:val="473716E3"/>
    <w:rsid w:val="47BAAA4C"/>
    <w:rsid w:val="48099521"/>
    <w:rsid w:val="481402B4"/>
    <w:rsid w:val="4824C17F"/>
    <w:rsid w:val="482CAC1E"/>
    <w:rsid w:val="4831D383"/>
    <w:rsid w:val="485904F4"/>
    <w:rsid w:val="4884064B"/>
    <w:rsid w:val="48A3496D"/>
    <w:rsid w:val="48CBDD31"/>
    <w:rsid w:val="48D5FE91"/>
    <w:rsid w:val="48E54FE7"/>
    <w:rsid w:val="48EA194C"/>
    <w:rsid w:val="48F406D0"/>
    <w:rsid w:val="4904256B"/>
    <w:rsid w:val="490BC55C"/>
    <w:rsid w:val="49109378"/>
    <w:rsid w:val="4920518C"/>
    <w:rsid w:val="4929A44D"/>
    <w:rsid w:val="4934532D"/>
    <w:rsid w:val="497923E7"/>
    <w:rsid w:val="49941B52"/>
    <w:rsid w:val="499BE554"/>
    <w:rsid w:val="49A5C0E4"/>
    <w:rsid w:val="49B33CB3"/>
    <w:rsid w:val="49F99D4F"/>
    <w:rsid w:val="4A0725B7"/>
    <w:rsid w:val="4A1397E6"/>
    <w:rsid w:val="4A150B19"/>
    <w:rsid w:val="4A2F1CDA"/>
    <w:rsid w:val="4A3072EE"/>
    <w:rsid w:val="4A43656C"/>
    <w:rsid w:val="4A554DE9"/>
    <w:rsid w:val="4A591BEF"/>
    <w:rsid w:val="4A696981"/>
    <w:rsid w:val="4A6EC771"/>
    <w:rsid w:val="4AB52141"/>
    <w:rsid w:val="4ADEF410"/>
    <w:rsid w:val="4AEF0B0C"/>
    <w:rsid w:val="4AFD1FC9"/>
    <w:rsid w:val="4B12122F"/>
    <w:rsid w:val="4B1C014D"/>
    <w:rsid w:val="4B1FAC02"/>
    <w:rsid w:val="4B218CDC"/>
    <w:rsid w:val="4B22F44D"/>
    <w:rsid w:val="4B286D71"/>
    <w:rsid w:val="4B3E11B5"/>
    <w:rsid w:val="4B693C2D"/>
    <w:rsid w:val="4B85E51C"/>
    <w:rsid w:val="4B9AA2F0"/>
    <w:rsid w:val="4BA5A943"/>
    <w:rsid w:val="4BB00F32"/>
    <w:rsid w:val="4BFAC865"/>
    <w:rsid w:val="4C0D4216"/>
    <w:rsid w:val="4C0F821E"/>
    <w:rsid w:val="4C2140B0"/>
    <w:rsid w:val="4C3579B5"/>
    <w:rsid w:val="4C38D7A7"/>
    <w:rsid w:val="4C3C5DDF"/>
    <w:rsid w:val="4C59C2A6"/>
    <w:rsid w:val="4C5F3B5A"/>
    <w:rsid w:val="4CA933AE"/>
    <w:rsid w:val="4CC40342"/>
    <w:rsid w:val="4CCB1D6D"/>
    <w:rsid w:val="4CDB5514"/>
    <w:rsid w:val="4CF0B2EA"/>
    <w:rsid w:val="4CFA72B0"/>
    <w:rsid w:val="4D051AF4"/>
    <w:rsid w:val="4D07E11F"/>
    <w:rsid w:val="4D07F4E7"/>
    <w:rsid w:val="4D10347C"/>
    <w:rsid w:val="4D121C87"/>
    <w:rsid w:val="4D20D2A2"/>
    <w:rsid w:val="4D67952B"/>
    <w:rsid w:val="4D928D04"/>
    <w:rsid w:val="4DBD5D43"/>
    <w:rsid w:val="4DC58121"/>
    <w:rsid w:val="4DCA3A32"/>
    <w:rsid w:val="4E075123"/>
    <w:rsid w:val="4E0AFF0F"/>
    <w:rsid w:val="4E0D1C2D"/>
    <w:rsid w:val="4E10641D"/>
    <w:rsid w:val="4E13DBC3"/>
    <w:rsid w:val="4E3030ED"/>
    <w:rsid w:val="4E4A8662"/>
    <w:rsid w:val="4E561075"/>
    <w:rsid w:val="4E67CDAB"/>
    <w:rsid w:val="4E78870E"/>
    <w:rsid w:val="4E7A3A50"/>
    <w:rsid w:val="4EA3D50D"/>
    <w:rsid w:val="4EA3D734"/>
    <w:rsid w:val="4ED5F1AA"/>
    <w:rsid w:val="4EDD0D9D"/>
    <w:rsid w:val="4EF39404"/>
    <w:rsid w:val="4EFA96E8"/>
    <w:rsid w:val="4F3E5433"/>
    <w:rsid w:val="4F4672AE"/>
    <w:rsid w:val="4F48DDC3"/>
    <w:rsid w:val="4F4A4B00"/>
    <w:rsid w:val="4F505110"/>
    <w:rsid w:val="4F6094CE"/>
    <w:rsid w:val="4F6F6C39"/>
    <w:rsid w:val="4F8A39A7"/>
    <w:rsid w:val="4F9D5761"/>
    <w:rsid w:val="4FA2C417"/>
    <w:rsid w:val="4FD975E8"/>
    <w:rsid w:val="4FF19D12"/>
    <w:rsid w:val="4FF35F0A"/>
    <w:rsid w:val="50294D30"/>
    <w:rsid w:val="5032D33F"/>
    <w:rsid w:val="5042BD2C"/>
    <w:rsid w:val="50694E46"/>
    <w:rsid w:val="5091E80F"/>
    <w:rsid w:val="509F63A4"/>
    <w:rsid w:val="50F80FC6"/>
    <w:rsid w:val="51069886"/>
    <w:rsid w:val="51238FB1"/>
    <w:rsid w:val="514DCC9B"/>
    <w:rsid w:val="518996B6"/>
    <w:rsid w:val="51A2FF92"/>
    <w:rsid w:val="51B33F55"/>
    <w:rsid w:val="51B9052E"/>
    <w:rsid w:val="51BF151C"/>
    <w:rsid w:val="51C790FE"/>
    <w:rsid w:val="51F209C2"/>
    <w:rsid w:val="520F7C2C"/>
    <w:rsid w:val="5210764E"/>
    <w:rsid w:val="5218F301"/>
    <w:rsid w:val="5232E926"/>
    <w:rsid w:val="523C1769"/>
    <w:rsid w:val="52432C72"/>
    <w:rsid w:val="52883FF7"/>
    <w:rsid w:val="52AF59B0"/>
    <w:rsid w:val="52B3988C"/>
    <w:rsid w:val="52E5C89C"/>
    <w:rsid w:val="52FBB766"/>
    <w:rsid w:val="5309E393"/>
    <w:rsid w:val="530F3B85"/>
    <w:rsid w:val="533BF4C8"/>
    <w:rsid w:val="535ACE7B"/>
    <w:rsid w:val="535C4486"/>
    <w:rsid w:val="53648ACF"/>
    <w:rsid w:val="53A2D86D"/>
    <w:rsid w:val="53D4095D"/>
    <w:rsid w:val="53E6CF9E"/>
    <w:rsid w:val="53F52197"/>
    <w:rsid w:val="53FB493D"/>
    <w:rsid w:val="540D06E9"/>
    <w:rsid w:val="5457E35E"/>
    <w:rsid w:val="546167C9"/>
    <w:rsid w:val="5468D4DE"/>
    <w:rsid w:val="546DEB6D"/>
    <w:rsid w:val="54778141"/>
    <w:rsid w:val="54A4896F"/>
    <w:rsid w:val="54CB61F4"/>
    <w:rsid w:val="54CE80E6"/>
    <w:rsid w:val="54D175E5"/>
    <w:rsid w:val="54DF943D"/>
    <w:rsid w:val="54EC4D6E"/>
    <w:rsid w:val="5500D21D"/>
    <w:rsid w:val="5503E638"/>
    <w:rsid w:val="550524BF"/>
    <w:rsid w:val="55097A4E"/>
    <w:rsid w:val="55307A30"/>
    <w:rsid w:val="555F6D6E"/>
    <w:rsid w:val="556EA2A9"/>
    <w:rsid w:val="5589B05A"/>
    <w:rsid w:val="5594366F"/>
    <w:rsid w:val="559BCC9C"/>
    <w:rsid w:val="55CC32C1"/>
    <w:rsid w:val="55D0F5AA"/>
    <w:rsid w:val="55DC567A"/>
    <w:rsid w:val="55FAA9F5"/>
    <w:rsid w:val="55FDEEBD"/>
    <w:rsid w:val="56034BA9"/>
    <w:rsid w:val="56615D89"/>
    <w:rsid w:val="567F3324"/>
    <w:rsid w:val="56861BFA"/>
    <w:rsid w:val="56A1C4EF"/>
    <w:rsid w:val="56DF6166"/>
    <w:rsid w:val="56E312BA"/>
    <w:rsid w:val="56EFC039"/>
    <w:rsid w:val="57024BEF"/>
    <w:rsid w:val="572044DB"/>
    <w:rsid w:val="572C7B0A"/>
    <w:rsid w:val="57311576"/>
    <w:rsid w:val="5734FB5E"/>
    <w:rsid w:val="573FFBF6"/>
    <w:rsid w:val="5760A1ED"/>
    <w:rsid w:val="57880568"/>
    <w:rsid w:val="57956764"/>
    <w:rsid w:val="57A43DFD"/>
    <w:rsid w:val="57B93EC7"/>
    <w:rsid w:val="57D43E3F"/>
    <w:rsid w:val="57E5A143"/>
    <w:rsid w:val="57F73E16"/>
    <w:rsid w:val="57FA7BAA"/>
    <w:rsid w:val="57FD6EEF"/>
    <w:rsid w:val="57FFA67A"/>
    <w:rsid w:val="584B4F05"/>
    <w:rsid w:val="5851555D"/>
    <w:rsid w:val="588DD99D"/>
    <w:rsid w:val="589AA603"/>
    <w:rsid w:val="58A7E6A7"/>
    <w:rsid w:val="58C027C8"/>
    <w:rsid w:val="58C4663E"/>
    <w:rsid w:val="58C69857"/>
    <w:rsid w:val="58ECAB75"/>
    <w:rsid w:val="5905A07A"/>
    <w:rsid w:val="591FC38D"/>
    <w:rsid w:val="5944D2FD"/>
    <w:rsid w:val="59498B3C"/>
    <w:rsid w:val="594C3A61"/>
    <w:rsid w:val="5966DB0B"/>
    <w:rsid w:val="5968EFAD"/>
    <w:rsid w:val="598D8F70"/>
    <w:rsid w:val="59A10461"/>
    <w:rsid w:val="59BCE442"/>
    <w:rsid w:val="59CF1752"/>
    <w:rsid w:val="59E6A6F6"/>
    <w:rsid w:val="59F442DB"/>
    <w:rsid w:val="5A031E27"/>
    <w:rsid w:val="5A095994"/>
    <w:rsid w:val="5A288F5C"/>
    <w:rsid w:val="5A918C42"/>
    <w:rsid w:val="5A9A0F2B"/>
    <w:rsid w:val="5AA3B3DE"/>
    <w:rsid w:val="5AA93021"/>
    <w:rsid w:val="5AAE637E"/>
    <w:rsid w:val="5AD9EF66"/>
    <w:rsid w:val="5B06461D"/>
    <w:rsid w:val="5B36425F"/>
    <w:rsid w:val="5B6295F8"/>
    <w:rsid w:val="5B79706F"/>
    <w:rsid w:val="5BEA6CCD"/>
    <w:rsid w:val="5BFC2043"/>
    <w:rsid w:val="5C09CEE6"/>
    <w:rsid w:val="5C1BDA8C"/>
    <w:rsid w:val="5C277A98"/>
    <w:rsid w:val="5C2977D1"/>
    <w:rsid w:val="5C631917"/>
    <w:rsid w:val="5C639692"/>
    <w:rsid w:val="5C77A463"/>
    <w:rsid w:val="5C81BEC5"/>
    <w:rsid w:val="5C82EC75"/>
    <w:rsid w:val="5C8DA6A4"/>
    <w:rsid w:val="5C9A7B6E"/>
    <w:rsid w:val="5C9EBFAE"/>
    <w:rsid w:val="5CA68252"/>
    <w:rsid w:val="5CC2BBCB"/>
    <w:rsid w:val="5CC5CC1B"/>
    <w:rsid w:val="5CCCD5BD"/>
    <w:rsid w:val="5CCD5DEE"/>
    <w:rsid w:val="5CD65DF6"/>
    <w:rsid w:val="5D0B29AD"/>
    <w:rsid w:val="5D28CAB0"/>
    <w:rsid w:val="5D41D6E6"/>
    <w:rsid w:val="5D84A6C3"/>
    <w:rsid w:val="5D8BBF17"/>
    <w:rsid w:val="5DB13766"/>
    <w:rsid w:val="5DC58D13"/>
    <w:rsid w:val="5DDFBB86"/>
    <w:rsid w:val="5E0C39B2"/>
    <w:rsid w:val="5E119E15"/>
    <w:rsid w:val="5E168366"/>
    <w:rsid w:val="5E172F15"/>
    <w:rsid w:val="5E1BC514"/>
    <w:rsid w:val="5E363EAE"/>
    <w:rsid w:val="5E454267"/>
    <w:rsid w:val="5E964D8F"/>
    <w:rsid w:val="5EA46C30"/>
    <w:rsid w:val="5EAA2379"/>
    <w:rsid w:val="5EB9F7A6"/>
    <w:rsid w:val="5ECA153B"/>
    <w:rsid w:val="5ECFB10C"/>
    <w:rsid w:val="5EFF2456"/>
    <w:rsid w:val="5F06CE5A"/>
    <w:rsid w:val="5F21D210"/>
    <w:rsid w:val="5F269376"/>
    <w:rsid w:val="5F29755A"/>
    <w:rsid w:val="5F2A9AE6"/>
    <w:rsid w:val="5F4BE38D"/>
    <w:rsid w:val="5F74639D"/>
    <w:rsid w:val="5FA0D634"/>
    <w:rsid w:val="5FB4C930"/>
    <w:rsid w:val="5FB824C4"/>
    <w:rsid w:val="5FD1CE93"/>
    <w:rsid w:val="5FD221E7"/>
    <w:rsid w:val="5FDB0EF8"/>
    <w:rsid w:val="5FE75C0B"/>
    <w:rsid w:val="6002FAFC"/>
    <w:rsid w:val="600A53B3"/>
    <w:rsid w:val="600BF5C6"/>
    <w:rsid w:val="6021B809"/>
    <w:rsid w:val="6046FBDE"/>
    <w:rsid w:val="605E8D04"/>
    <w:rsid w:val="60840344"/>
    <w:rsid w:val="60A52D6E"/>
    <w:rsid w:val="60ED9467"/>
    <w:rsid w:val="60EF6DBB"/>
    <w:rsid w:val="6135779B"/>
    <w:rsid w:val="6162845D"/>
    <w:rsid w:val="61646942"/>
    <w:rsid w:val="6185F85E"/>
    <w:rsid w:val="618AE2B6"/>
    <w:rsid w:val="61ADC055"/>
    <w:rsid w:val="61B5E622"/>
    <w:rsid w:val="61D65490"/>
    <w:rsid w:val="62114499"/>
    <w:rsid w:val="621B4FF3"/>
    <w:rsid w:val="622B7AB1"/>
    <w:rsid w:val="623D102E"/>
    <w:rsid w:val="62561918"/>
    <w:rsid w:val="62D475A3"/>
    <w:rsid w:val="62D56C24"/>
    <w:rsid w:val="63048DB3"/>
    <w:rsid w:val="6312AE46"/>
    <w:rsid w:val="63168097"/>
    <w:rsid w:val="632E6210"/>
    <w:rsid w:val="63531644"/>
    <w:rsid w:val="636BF4C3"/>
    <w:rsid w:val="63720592"/>
    <w:rsid w:val="637E8491"/>
    <w:rsid w:val="63857AB3"/>
    <w:rsid w:val="63883A7B"/>
    <w:rsid w:val="639AB6E2"/>
    <w:rsid w:val="639EF8C0"/>
    <w:rsid w:val="63A6C907"/>
    <w:rsid w:val="63D24D86"/>
    <w:rsid w:val="63E6EC24"/>
    <w:rsid w:val="63EB41E1"/>
    <w:rsid w:val="6404B940"/>
    <w:rsid w:val="641D65F5"/>
    <w:rsid w:val="644549A8"/>
    <w:rsid w:val="644F9E62"/>
    <w:rsid w:val="64519906"/>
    <w:rsid w:val="6456B144"/>
    <w:rsid w:val="6466B1A6"/>
    <w:rsid w:val="6474217A"/>
    <w:rsid w:val="6477FBD4"/>
    <w:rsid w:val="649021AD"/>
    <w:rsid w:val="649B2526"/>
    <w:rsid w:val="64B41FA9"/>
    <w:rsid w:val="64E5181B"/>
    <w:rsid w:val="64EBF792"/>
    <w:rsid w:val="64F23855"/>
    <w:rsid w:val="64F8D154"/>
    <w:rsid w:val="6543520D"/>
    <w:rsid w:val="6598F02F"/>
    <w:rsid w:val="659D5A70"/>
    <w:rsid w:val="65E50416"/>
    <w:rsid w:val="660C87C2"/>
    <w:rsid w:val="66169044"/>
    <w:rsid w:val="6627F051"/>
    <w:rsid w:val="662EE086"/>
    <w:rsid w:val="662F0F4B"/>
    <w:rsid w:val="663F2891"/>
    <w:rsid w:val="664127E7"/>
    <w:rsid w:val="6643EFE4"/>
    <w:rsid w:val="664F4C52"/>
    <w:rsid w:val="6657A6D5"/>
    <w:rsid w:val="665DF1CE"/>
    <w:rsid w:val="6680135B"/>
    <w:rsid w:val="66864C5B"/>
    <w:rsid w:val="66914467"/>
    <w:rsid w:val="6695B041"/>
    <w:rsid w:val="66AF5907"/>
    <w:rsid w:val="66DD9CFA"/>
    <w:rsid w:val="66DED1DA"/>
    <w:rsid w:val="66E8461C"/>
    <w:rsid w:val="66EA0FC1"/>
    <w:rsid w:val="67152F7A"/>
    <w:rsid w:val="671EB7BB"/>
    <w:rsid w:val="6753A14F"/>
    <w:rsid w:val="676169E4"/>
    <w:rsid w:val="677497A0"/>
    <w:rsid w:val="6783502E"/>
    <w:rsid w:val="67A7EB69"/>
    <w:rsid w:val="67D7BE22"/>
    <w:rsid w:val="67DBF6C5"/>
    <w:rsid w:val="68056FB7"/>
    <w:rsid w:val="68152B10"/>
    <w:rsid w:val="6834C8D8"/>
    <w:rsid w:val="684ABD43"/>
    <w:rsid w:val="6852FF70"/>
    <w:rsid w:val="6857A0C0"/>
    <w:rsid w:val="686745E3"/>
    <w:rsid w:val="6867CB28"/>
    <w:rsid w:val="6891314F"/>
    <w:rsid w:val="689A625F"/>
    <w:rsid w:val="68A35872"/>
    <w:rsid w:val="68D8AF46"/>
    <w:rsid w:val="68F2FE7E"/>
    <w:rsid w:val="69080300"/>
    <w:rsid w:val="69180A18"/>
    <w:rsid w:val="691922FE"/>
    <w:rsid w:val="69356FCC"/>
    <w:rsid w:val="695F3E69"/>
    <w:rsid w:val="6961692F"/>
    <w:rsid w:val="6994E065"/>
    <w:rsid w:val="69CF7249"/>
    <w:rsid w:val="69DF9123"/>
    <w:rsid w:val="6A1A6772"/>
    <w:rsid w:val="6A1E5E08"/>
    <w:rsid w:val="6A21044C"/>
    <w:rsid w:val="6A2CDECA"/>
    <w:rsid w:val="6A30BDFD"/>
    <w:rsid w:val="6A316C08"/>
    <w:rsid w:val="6A31AC7E"/>
    <w:rsid w:val="6A4DA903"/>
    <w:rsid w:val="6AA3477A"/>
    <w:rsid w:val="6AAEAC43"/>
    <w:rsid w:val="6AAEF75A"/>
    <w:rsid w:val="6AECC448"/>
    <w:rsid w:val="6AF3C0A0"/>
    <w:rsid w:val="6AFF9311"/>
    <w:rsid w:val="6B0AAD3F"/>
    <w:rsid w:val="6B290215"/>
    <w:rsid w:val="6B2F659B"/>
    <w:rsid w:val="6B685E59"/>
    <w:rsid w:val="6B6CAE95"/>
    <w:rsid w:val="6B730907"/>
    <w:rsid w:val="6B85B66A"/>
    <w:rsid w:val="6B8F7DC5"/>
    <w:rsid w:val="6BC42119"/>
    <w:rsid w:val="6BD023EF"/>
    <w:rsid w:val="6BF2BC16"/>
    <w:rsid w:val="6C069B0C"/>
    <w:rsid w:val="6C20D1A5"/>
    <w:rsid w:val="6C39D7F1"/>
    <w:rsid w:val="6C4B6161"/>
    <w:rsid w:val="6C5B49A3"/>
    <w:rsid w:val="6C5E32F3"/>
    <w:rsid w:val="6C722FE5"/>
    <w:rsid w:val="6C94708D"/>
    <w:rsid w:val="6CB03761"/>
    <w:rsid w:val="6CE51F6B"/>
    <w:rsid w:val="6D03386A"/>
    <w:rsid w:val="6D217BB8"/>
    <w:rsid w:val="6D2839DD"/>
    <w:rsid w:val="6D35B3EB"/>
    <w:rsid w:val="6D37A429"/>
    <w:rsid w:val="6D4F0622"/>
    <w:rsid w:val="6D9FB057"/>
    <w:rsid w:val="6DA5A455"/>
    <w:rsid w:val="6DC01201"/>
    <w:rsid w:val="6E07C3CA"/>
    <w:rsid w:val="6E08C34F"/>
    <w:rsid w:val="6E1963F2"/>
    <w:rsid w:val="6E31F8A2"/>
    <w:rsid w:val="6E36BD97"/>
    <w:rsid w:val="6E797966"/>
    <w:rsid w:val="6EE66E0C"/>
    <w:rsid w:val="6F088028"/>
    <w:rsid w:val="6F0E0A61"/>
    <w:rsid w:val="6F568AB1"/>
    <w:rsid w:val="6F5F16F9"/>
    <w:rsid w:val="6F7A382A"/>
    <w:rsid w:val="6F7E0BAF"/>
    <w:rsid w:val="6FB6312B"/>
    <w:rsid w:val="6FD4A63C"/>
    <w:rsid w:val="6FD9238F"/>
    <w:rsid w:val="6FE44A87"/>
    <w:rsid w:val="700F7756"/>
    <w:rsid w:val="70263662"/>
    <w:rsid w:val="702D649D"/>
    <w:rsid w:val="704BBF6C"/>
    <w:rsid w:val="705DA438"/>
    <w:rsid w:val="7067501C"/>
    <w:rsid w:val="7068A143"/>
    <w:rsid w:val="70BDC1DD"/>
    <w:rsid w:val="70F8E3C0"/>
    <w:rsid w:val="711AD41D"/>
    <w:rsid w:val="713715BF"/>
    <w:rsid w:val="7137A596"/>
    <w:rsid w:val="713AEDE0"/>
    <w:rsid w:val="7142B086"/>
    <w:rsid w:val="71696D23"/>
    <w:rsid w:val="71CF4FFD"/>
    <w:rsid w:val="71DA85F3"/>
    <w:rsid w:val="71DDC514"/>
    <w:rsid w:val="71DFFEDF"/>
    <w:rsid w:val="7207CE95"/>
    <w:rsid w:val="7209CD1F"/>
    <w:rsid w:val="723F0ECA"/>
    <w:rsid w:val="72427E63"/>
    <w:rsid w:val="72457702"/>
    <w:rsid w:val="725868FD"/>
    <w:rsid w:val="7282B5ED"/>
    <w:rsid w:val="728DEA82"/>
    <w:rsid w:val="72C6E7B1"/>
    <w:rsid w:val="72D87158"/>
    <w:rsid w:val="72DF8A47"/>
    <w:rsid w:val="7338FD9F"/>
    <w:rsid w:val="733C1D58"/>
    <w:rsid w:val="7345BE33"/>
    <w:rsid w:val="735CD520"/>
    <w:rsid w:val="736527DD"/>
    <w:rsid w:val="73C47526"/>
    <w:rsid w:val="73E07125"/>
    <w:rsid w:val="74002EAC"/>
    <w:rsid w:val="7454143E"/>
    <w:rsid w:val="74619534"/>
    <w:rsid w:val="7479E053"/>
    <w:rsid w:val="74C30E6B"/>
    <w:rsid w:val="74C92362"/>
    <w:rsid w:val="74CC37A5"/>
    <w:rsid w:val="75046BF6"/>
    <w:rsid w:val="75098DC0"/>
    <w:rsid w:val="750B5126"/>
    <w:rsid w:val="750D0692"/>
    <w:rsid w:val="75289DCD"/>
    <w:rsid w:val="753DEF20"/>
    <w:rsid w:val="7549FB39"/>
    <w:rsid w:val="755BE970"/>
    <w:rsid w:val="755D1851"/>
    <w:rsid w:val="755EAC92"/>
    <w:rsid w:val="7561F197"/>
    <w:rsid w:val="7561FC07"/>
    <w:rsid w:val="7577358C"/>
    <w:rsid w:val="75A3CE75"/>
    <w:rsid w:val="75B58B55"/>
    <w:rsid w:val="75E65EFC"/>
    <w:rsid w:val="75FF73AD"/>
    <w:rsid w:val="760E630D"/>
    <w:rsid w:val="76173CE8"/>
    <w:rsid w:val="7636CABF"/>
    <w:rsid w:val="76749AEA"/>
    <w:rsid w:val="769C5F74"/>
    <w:rsid w:val="76A87843"/>
    <w:rsid w:val="76BA1871"/>
    <w:rsid w:val="76BBAB58"/>
    <w:rsid w:val="76BCE6EC"/>
    <w:rsid w:val="76F6A3D3"/>
    <w:rsid w:val="77253A95"/>
    <w:rsid w:val="7740E694"/>
    <w:rsid w:val="774B2479"/>
    <w:rsid w:val="775CA6D2"/>
    <w:rsid w:val="777B569E"/>
    <w:rsid w:val="7782542E"/>
    <w:rsid w:val="77956A3B"/>
    <w:rsid w:val="77A56C4C"/>
    <w:rsid w:val="77DB19CC"/>
    <w:rsid w:val="77F175DF"/>
    <w:rsid w:val="77FEF8DC"/>
    <w:rsid w:val="781158DE"/>
    <w:rsid w:val="78229FCD"/>
    <w:rsid w:val="78297550"/>
    <w:rsid w:val="783952F9"/>
    <w:rsid w:val="7846909E"/>
    <w:rsid w:val="784933E5"/>
    <w:rsid w:val="7871438C"/>
    <w:rsid w:val="789BF9E5"/>
    <w:rsid w:val="78BF53FD"/>
    <w:rsid w:val="78C1B0B5"/>
    <w:rsid w:val="7912009C"/>
    <w:rsid w:val="796C9DDD"/>
    <w:rsid w:val="7987DCD7"/>
    <w:rsid w:val="79B3CBC5"/>
    <w:rsid w:val="79BE24A4"/>
    <w:rsid w:val="7A0DAEC6"/>
    <w:rsid w:val="7A0E8331"/>
    <w:rsid w:val="7A26F2CA"/>
    <w:rsid w:val="7A366BE1"/>
    <w:rsid w:val="7A5AA9DC"/>
    <w:rsid w:val="7A5AE0EF"/>
    <w:rsid w:val="7A6F1E11"/>
    <w:rsid w:val="7A85BE32"/>
    <w:rsid w:val="7A8DCECC"/>
    <w:rsid w:val="7AA7CACE"/>
    <w:rsid w:val="7AB1160E"/>
    <w:rsid w:val="7AEDBEAE"/>
    <w:rsid w:val="7B1CA7EA"/>
    <w:rsid w:val="7B38D297"/>
    <w:rsid w:val="7B3C6752"/>
    <w:rsid w:val="7B7998A1"/>
    <w:rsid w:val="7BA0E15D"/>
    <w:rsid w:val="7BE29F67"/>
    <w:rsid w:val="7C19FEB7"/>
    <w:rsid w:val="7C44E3CA"/>
    <w:rsid w:val="7C47FD22"/>
    <w:rsid w:val="7C5F29EC"/>
    <w:rsid w:val="7C7F8F7A"/>
    <w:rsid w:val="7CA73499"/>
    <w:rsid w:val="7CABE7A5"/>
    <w:rsid w:val="7CBBA1BC"/>
    <w:rsid w:val="7CDBD80A"/>
    <w:rsid w:val="7CF15CE8"/>
    <w:rsid w:val="7CF8CA31"/>
    <w:rsid w:val="7D00D1C6"/>
    <w:rsid w:val="7D08DC36"/>
    <w:rsid w:val="7D18D0B4"/>
    <w:rsid w:val="7D3EAD87"/>
    <w:rsid w:val="7D4A5DF6"/>
    <w:rsid w:val="7D60C466"/>
    <w:rsid w:val="7D73F8D9"/>
    <w:rsid w:val="7D749BFD"/>
    <w:rsid w:val="7D81D64E"/>
    <w:rsid w:val="7D83C629"/>
    <w:rsid w:val="7D8D2865"/>
    <w:rsid w:val="7DA45773"/>
    <w:rsid w:val="7DC7A74C"/>
    <w:rsid w:val="7DCCA1D9"/>
    <w:rsid w:val="7DD98267"/>
    <w:rsid w:val="7DE829EF"/>
    <w:rsid w:val="7DEBFB69"/>
    <w:rsid w:val="7DF9F3FB"/>
    <w:rsid w:val="7E264116"/>
    <w:rsid w:val="7E37D2B8"/>
    <w:rsid w:val="7E3BC726"/>
    <w:rsid w:val="7E4589BF"/>
    <w:rsid w:val="7E4C7406"/>
    <w:rsid w:val="7E658836"/>
    <w:rsid w:val="7E7424DD"/>
    <w:rsid w:val="7E7FD110"/>
    <w:rsid w:val="7E951C90"/>
    <w:rsid w:val="7E976FD0"/>
    <w:rsid w:val="7E9FD253"/>
    <w:rsid w:val="7EA0FB3A"/>
    <w:rsid w:val="7EB2299F"/>
    <w:rsid w:val="7EC2916C"/>
    <w:rsid w:val="7EEB5EB4"/>
    <w:rsid w:val="7F1638E9"/>
    <w:rsid w:val="7F19FE60"/>
    <w:rsid w:val="7F2F0AEA"/>
    <w:rsid w:val="7F762453"/>
    <w:rsid w:val="7F805363"/>
    <w:rsid w:val="7FC3BDE1"/>
    <w:rsid w:val="7FD33F1F"/>
    <w:rsid w:val="7FFA28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A63F"/>
  <w15:chartTrackingRefBased/>
  <w15:docId w15:val="{BE0E0A02-8C2C-42CD-865F-C1E37EE6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E6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E6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E622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E622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E622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E622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E622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E622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E622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E622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E622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E622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E622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E622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E622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E622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E622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E622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E6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E622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E622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E622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E622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E6222"/>
    <w:rPr>
      <w:i/>
      <w:iCs/>
      <w:color w:val="404040" w:themeColor="text1" w:themeTint="BF"/>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qFormat/>
    <w:rsid w:val="001E6222"/>
    <w:pPr>
      <w:ind w:left="720"/>
      <w:contextualSpacing/>
    </w:pPr>
  </w:style>
  <w:style w:type="character" w:styleId="Rykuspabraukimas">
    <w:name w:val="Intense Emphasis"/>
    <w:basedOn w:val="Numatytasispastraiposriftas"/>
    <w:uiPriority w:val="21"/>
    <w:qFormat/>
    <w:rsid w:val="001E6222"/>
    <w:rPr>
      <w:i/>
      <w:iCs/>
      <w:color w:val="0F4761" w:themeColor="accent1" w:themeShade="BF"/>
    </w:rPr>
  </w:style>
  <w:style w:type="paragraph" w:styleId="Iskirtacitata">
    <w:name w:val="Intense Quote"/>
    <w:basedOn w:val="prastasis"/>
    <w:next w:val="prastasis"/>
    <w:link w:val="IskirtacitataDiagrama"/>
    <w:uiPriority w:val="30"/>
    <w:qFormat/>
    <w:rsid w:val="001E6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E6222"/>
    <w:rPr>
      <w:i/>
      <w:iCs/>
      <w:color w:val="0F4761" w:themeColor="accent1" w:themeShade="BF"/>
    </w:rPr>
  </w:style>
  <w:style w:type="character" w:styleId="Rykinuoroda">
    <w:name w:val="Intense Reference"/>
    <w:basedOn w:val="Numatytasispastraiposriftas"/>
    <w:uiPriority w:val="32"/>
    <w:qFormat/>
    <w:rsid w:val="001E6222"/>
    <w:rPr>
      <w:b/>
      <w:bCs/>
      <w:smallCaps/>
      <w:color w:val="0F4761" w:themeColor="accent1" w:themeShade="BF"/>
      <w:spacing w:val="5"/>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4B2022"/>
  </w:style>
  <w:style w:type="character" w:styleId="Komentaronuoroda">
    <w:name w:val="annotation reference"/>
    <w:basedOn w:val="Numatytasispastraiposriftas"/>
    <w:uiPriority w:val="99"/>
    <w:semiHidden/>
    <w:unhideWhenUsed/>
    <w:rsid w:val="00842C77"/>
    <w:rPr>
      <w:sz w:val="16"/>
      <w:szCs w:val="16"/>
    </w:rPr>
  </w:style>
  <w:style w:type="paragraph" w:styleId="Komentarotekstas">
    <w:name w:val="annotation text"/>
    <w:basedOn w:val="prastasis"/>
    <w:link w:val="KomentarotekstasDiagrama"/>
    <w:uiPriority w:val="99"/>
    <w:unhideWhenUsed/>
    <w:rsid w:val="00842C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42C77"/>
    <w:rPr>
      <w:sz w:val="20"/>
      <w:szCs w:val="20"/>
    </w:rPr>
  </w:style>
  <w:style w:type="paragraph" w:styleId="Komentarotema">
    <w:name w:val="annotation subject"/>
    <w:basedOn w:val="Komentarotekstas"/>
    <w:next w:val="Komentarotekstas"/>
    <w:link w:val="KomentarotemaDiagrama"/>
    <w:uiPriority w:val="99"/>
    <w:semiHidden/>
    <w:unhideWhenUsed/>
    <w:rsid w:val="00842C77"/>
    <w:rPr>
      <w:b/>
      <w:bCs/>
    </w:rPr>
  </w:style>
  <w:style w:type="character" w:customStyle="1" w:styleId="KomentarotemaDiagrama">
    <w:name w:val="Komentaro tema Diagrama"/>
    <w:basedOn w:val="KomentarotekstasDiagrama"/>
    <w:link w:val="Komentarotema"/>
    <w:uiPriority w:val="99"/>
    <w:semiHidden/>
    <w:rsid w:val="00842C77"/>
    <w:rPr>
      <w:b/>
      <w:bCs/>
      <w:sz w:val="20"/>
      <w:szCs w:val="20"/>
    </w:rPr>
  </w:style>
  <w:style w:type="character" w:styleId="Hipersaitas">
    <w:name w:val="Hyperlink"/>
    <w:basedOn w:val="Numatytasispastraiposriftas"/>
    <w:uiPriority w:val="99"/>
    <w:unhideWhenUsed/>
    <w:rsid w:val="5A031E27"/>
    <w:rPr>
      <w:color w:val="467886"/>
      <w:u w:val="single"/>
    </w:rPr>
  </w:style>
  <w:style w:type="paragraph" w:styleId="Antrats">
    <w:name w:val="header"/>
    <w:basedOn w:val="prastasis"/>
    <w:link w:val="AntratsDiagrama"/>
    <w:uiPriority w:val="99"/>
    <w:unhideWhenUsed/>
    <w:rsid w:val="006F557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F5574"/>
  </w:style>
  <w:style w:type="paragraph" w:styleId="Porat">
    <w:name w:val="footer"/>
    <w:basedOn w:val="prastasis"/>
    <w:link w:val="PoratDiagrama"/>
    <w:uiPriority w:val="99"/>
    <w:unhideWhenUsed/>
    <w:rsid w:val="006F557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F5574"/>
  </w:style>
  <w:style w:type="paragraph" w:customStyle="1" w:styleId="Default">
    <w:name w:val="Default"/>
    <w:rsid w:val="00801F6D"/>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Grietas">
    <w:name w:val="Strong"/>
    <w:basedOn w:val="Numatytasispastraiposriftas"/>
    <w:uiPriority w:val="22"/>
    <w:qFormat/>
    <w:rsid w:val="009B64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nreg.vtek.lt/app/vtek-sprendimai/407." TargetMode="External"/><Relationship Id="rId18" Type="http://schemas.openxmlformats.org/officeDocument/2006/relationships/hyperlink" Target="https://www.sportima.lt/uploads/Skund%C5%B3%20ir%20pra%C5%A1ym%C5%B3%20nagrin%C4%97jimo%20tvarkos%20apra%C5%A1as.pdf" TargetMode="External"/><Relationship Id="rId3" Type="http://schemas.openxmlformats.org/officeDocument/2006/relationships/customXml" Target="../customXml/item3.xml"/><Relationship Id="rId21" Type="http://schemas.openxmlformats.org/officeDocument/2006/relationships/hyperlink" Target="https://smsm.lrv.lt/lt/korupcijos-prevencija/vidaus-teises-aktai-ir-kita-informacija/" TargetMode="External"/><Relationship Id="rId7" Type="http://schemas.openxmlformats.org/officeDocument/2006/relationships/settings" Target="settings.xml"/><Relationship Id="rId12" Type="http://schemas.openxmlformats.org/officeDocument/2006/relationships/hyperlink" Target="https://www.e-tar.lt/portal/lt/legalAct/d20869c015c611f08fdabd4950271e2c" TargetMode="External"/><Relationship Id="rId17" Type="http://schemas.openxmlformats.org/officeDocument/2006/relationships/hyperlink" Target="https://www.sportima.lt/uploads/Kainos%202025%20(V-5)%20nuo%202025-09-01(1).pdf" TargetMode="External"/><Relationship Id="rId2" Type="http://schemas.openxmlformats.org/officeDocument/2006/relationships/customXml" Target="../customXml/item2.xml"/><Relationship Id="rId16" Type="http://schemas.openxmlformats.org/officeDocument/2006/relationships/hyperlink" Target="https://www.sportima.lt/uploads/2025-05-27%20%C4%AFsakymas%20Nr.%20V-4.pdf" TargetMode="External"/><Relationship Id="rId20" Type="http://schemas.openxmlformats.org/officeDocument/2006/relationships/hyperlink" Target="https://www.sportima.lt/korupcijos-preven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scentras.lt/lt/administracine-informacija/veiklos-reglamentavima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lytineskartodromas.lt/wp-content/uploads/2024/12/NAUDOJIMOSI-SPORTO-INFRASTRUKTURA-IR-JOJE-ESANCIU-INVENTORIUMI-TVARKA_.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lytineskartodromas.lt/kita-informacija-ir-dokumentai/korupcijos-preven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nreg.vtek.lt/app/vtek-sprendimai/407"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80b9e8-a89e-458e-b9b6-f95e15a170d6" xsi:nil="true"/>
    <lcf76f155ced4ddcb4097134ff3c332f xmlns="8c779e70-af01-454d-9e6a-bcf4a2db44e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E2B0A69774C6149AF6231AE8B649CA0" ma:contentTypeVersion="14" ma:contentTypeDescription="Kurkite naują dokumentą." ma:contentTypeScope="" ma:versionID="7ee0ce11ac854b0380022c06b2257519">
  <xsd:schema xmlns:xsd="http://www.w3.org/2001/XMLSchema" xmlns:xs="http://www.w3.org/2001/XMLSchema" xmlns:p="http://schemas.microsoft.com/office/2006/metadata/properties" xmlns:ns2="8c779e70-af01-454d-9e6a-bcf4a2db44e3" xmlns:ns3="eb80b9e8-a89e-458e-b9b6-f95e15a170d6" targetNamespace="http://schemas.microsoft.com/office/2006/metadata/properties" ma:root="true" ma:fieldsID="58e2af2202ab07c2af5e6bc41a3f8ab2" ns2:_="" ns3:_="">
    <xsd:import namespace="8c779e70-af01-454d-9e6a-bcf4a2db44e3"/>
    <xsd:import namespace="eb80b9e8-a89e-458e-b9b6-f95e15a17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79e70-af01-454d-9e6a-bcf4a2db4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668a7bf3-765c-4a03-80c4-d2cc6d2e6ed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80b9e8-a89e-458e-b9b6-f95e15a170d6"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1e0667f5-8ce0-4ab5-9586-459c105c4454}" ma:internalName="TaxCatchAll" ma:showField="CatchAllData" ma:web="eb80b9e8-a89e-458e-b9b6-f95e15a17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34CA18-5509-4BAA-8E7A-60BF2DE756DD}">
  <ds:schemaRefs>
    <ds:schemaRef ds:uri="http://schemas.microsoft.com/sharepoint/v3/contenttype/forms"/>
  </ds:schemaRefs>
</ds:datastoreItem>
</file>

<file path=customXml/itemProps2.xml><?xml version="1.0" encoding="utf-8"?>
<ds:datastoreItem xmlns:ds="http://schemas.openxmlformats.org/officeDocument/2006/customXml" ds:itemID="{A20243BB-87B3-4924-B4B1-281562D8FAF5}">
  <ds:schemaRefs>
    <ds:schemaRef ds:uri="http://schemas.microsoft.com/office/2006/metadata/properties"/>
    <ds:schemaRef ds:uri="http://schemas.microsoft.com/office/infopath/2007/PartnerControls"/>
    <ds:schemaRef ds:uri="eb80b9e8-a89e-458e-b9b6-f95e15a170d6"/>
    <ds:schemaRef ds:uri="8c779e70-af01-454d-9e6a-bcf4a2db44e3"/>
  </ds:schemaRefs>
</ds:datastoreItem>
</file>

<file path=customXml/itemProps3.xml><?xml version="1.0" encoding="utf-8"?>
<ds:datastoreItem xmlns:ds="http://schemas.openxmlformats.org/officeDocument/2006/customXml" ds:itemID="{380E6AA4-2242-4826-A175-79843C101176}">
  <ds:schemaRefs>
    <ds:schemaRef ds:uri="http://schemas.openxmlformats.org/officeDocument/2006/bibliography"/>
  </ds:schemaRefs>
</ds:datastoreItem>
</file>

<file path=customXml/itemProps4.xml><?xml version="1.0" encoding="utf-8"?>
<ds:datastoreItem xmlns:ds="http://schemas.openxmlformats.org/officeDocument/2006/customXml" ds:itemID="{6D76C058-1D61-4E5A-B11D-07096DB05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79e70-af01-454d-9e6a-bcf4a2db44e3"/>
    <ds:schemaRef ds:uri="eb80b9e8-a89e-458e-b9b6-f95e15a17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30362</Words>
  <Characters>17307</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Vaitiekėnas Arvydas | ŠMSM</dc:creator>
  <cp:keywords/>
  <dc:description/>
  <cp:lastModifiedBy>Ramunė Paukštienė</cp:lastModifiedBy>
  <cp:revision>2</cp:revision>
  <dcterms:created xsi:type="dcterms:W3CDTF">2025-11-07T08:50:00Z</dcterms:created>
  <dcterms:modified xsi:type="dcterms:W3CDTF">2025-11-07T08:50:00Z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0x010100DE2B0A69774C6149AF6231AE8B649CA0</vt:lpwstr>
  </property>
  <property fmtid="{D5CDD505-2E9C-101B-9397-08002B2CF9AE}" pid="3" name="MediaServiceImageTags">
    <vt:lpwstr/>
  </property>
</Properties>
</file>