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52" w:type="dxa"/>
        <w:tblInd w:w="-284" w:type="dxa"/>
        <w:tblLook w:val="00A0" w:firstRow="1" w:lastRow="0" w:firstColumn="1" w:lastColumn="0" w:noHBand="0" w:noVBand="0"/>
      </w:tblPr>
      <w:tblGrid>
        <w:gridCol w:w="10530"/>
        <w:gridCol w:w="222"/>
      </w:tblGrid>
      <w:tr w:rsidR="007C4E35" w:rsidRPr="008A5858" w14:paraId="47E54FFE" w14:textId="77777777" w:rsidTr="000324D9">
        <w:tc>
          <w:tcPr>
            <w:tcW w:w="10530" w:type="dxa"/>
          </w:tcPr>
          <w:p w14:paraId="46220C84" w14:textId="2F4A5940" w:rsidR="00814914" w:rsidRPr="003D19E5" w:rsidRDefault="002B0B4D" w:rsidP="00E367E5">
            <w:pPr>
              <w:tabs>
                <w:tab w:val="right" w:leader="underscore" w:pos="9072"/>
              </w:tabs>
              <w:spacing w:line="240" w:lineRule="auto"/>
              <w:ind w:right="562"/>
              <w:contextualSpacing/>
              <w:rPr>
                <w:rFonts w:ascii="Times New Roman" w:hAnsi="Times New Roman" w:cs="Times New Roman"/>
                <w:b/>
                <w:sz w:val="24"/>
                <w:szCs w:val="24"/>
                <w:lang w:val="lt-LT"/>
              </w:rPr>
            </w:pPr>
            <w:r w:rsidRPr="003D19E5">
              <w:rPr>
                <w:rFonts w:ascii="Times New Roman" w:hAnsi="Times New Roman" w:cs="Times New Roman"/>
                <w:b/>
                <w:sz w:val="24"/>
                <w:szCs w:val="24"/>
                <w:lang w:val="lt-LT"/>
              </w:rPr>
              <w:t xml:space="preserve">           </w:t>
            </w:r>
          </w:p>
          <w:p w14:paraId="784366BB" w14:textId="77777777" w:rsidR="00814914" w:rsidRPr="003D19E5" w:rsidRDefault="00814914" w:rsidP="002B0B4D">
            <w:pPr>
              <w:tabs>
                <w:tab w:val="right" w:leader="underscore" w:pos="9072"/>
              </w:tabs>
              <w:spacing w:line="240" w:lineRule="auto"/>
              <w:ind w:right="562"/>
              <w:contextualSpacing/>
              <w:jc w:val="center"/>
              <w:rPr>
                <w:rFonts w:ascii="Times New Roman" w:hAnsi="Times New Roman" w:cs="Times New Roman"/>
                <w:b/>
                <w:sz w:val="24"/>
                <w:szCs w:val="24"/>
                <w:lang w:val="lt-LT"/>
              </w:rPr>
            </w:pPr>
          </w:p>
          <w:p w14:paraId="459B8DDE" w14:textId="77777777" w:rsidR="00BE383D" w:rsidRPr="003D19E5" w:rsidRDefault="00814914" w:rsidP="002B0B4D">
            <w:pPr>
              <w:tabs>
                <w:tab w:val="right" w:leader="underscore" w:pos="9072"/>
              </w:tabs>
              <w:spacing w:line="240" w:lineRule="auto"/>
              <w:ind w:right="562"/>
              <w:contextualSpacing/>
              <w:jc w:val="center"/>
              <w:rPr>
                <w:rFonts w:ascii="Times New Roman" w:hAnsi="Times New Roman" w:cs="Times New Roman"/>
                <w:b/>
                <w:sz w:val="24"/>
                <w:szCs w:val="24"/>
                <w:lang w:val="lt-LT"/>
              </w:rPr>
            </w:pPr>
            <w:r w:rsidRPr="003D19E5">
              <w:rPr>
                <w:rFonts w:ascii="Times New Roman" w:hAnsi="Times New Roman" w:cs="Times New Roman"/>
                <w:b/>
                <w:sz w:val="24"/>
                <w:szCs w:val="24"/>
                <w:lang w:val="lt-LT"/>
              </w:rPr>
              <w:t xml:space="preserve">                 </w:t>
            </w:r>
          </w:p>
          <w:p w14:paraId="5842B196" w14:textId="77777777" w:rsidR="008A5858" w:rsidRDefault="00715482" w:rsidP="00715482">
            <w:pPr>
              <w:tabs>
                <w:tab w:val="right" w:leader="underscore" w:pos="9072"/>
              </w:tabs>
              <w:spacing w:line="240" w:lineRule="auto"/>
              <w:ind w:right="562"/>
              <w:contextualSpacing/>
              <w:jc w:val="center"/>
              <w:rPr>
                <w:rFonts w:ascii="Times New Roman" w:hAnsi="Times New Roman" w:cs="Times New Roman"/>
                <w:b/>
                <w:sz w:val="24"/>
                <w:szCs w:val="24"/>
                <w:lang w:val="lt-LT"/>
              </w:rPr>
            </w:pPr>
            <w:r w:rsidRPr="003D19E5">
              <w:rPr>
                <w:rFonts w:ascii="Times New Roman" w:hAnsi="Times New Roman" w:cs="Times New Roman"/>
                <w:b/>
                <w:sz w:val="24"/>
                <w:szCs w:val="24"/>
                <w:lang w:val="lt-LT"/>
              </w:rPr>
              <w:t xml:space="preserve">                       </w:t>
            </w:r>
          </w:p>
          <w:p w14:paraId="70AF2DD8" w14:textId="11A3B557" w:rsidR="002B0B4D" w:rsidRPr="003D19E5" w:rsidRDefault="00715482" w:rsidP="00715482">
            <w:pPr>
              <w:tabs>
                <w:tab w:val="right" w:leader="underscore" w:pos="9072"/>
              </w:tabs>
              <w:spacing w:line="240" w:lineRule="auto"/>
              <w:ind w:right="562"/>
              <w:contextualSpacing/>
              <w:jc w:val="center"/>
              <w:rPr>
                <w:rFonts w:ascii="Times New Roman" w:hAnsi="Times New Roman" w:cs="Times New Roman"/>
                <w:b/>
                <w:sz w:val="24"/>
                <w:szCs w:val="24"/>
                <w:lang w:val="lt-LT"/>
              </w:rPr>
            </w:pPr>
            <w:r w:rsidRPr="003D19E5">
              <w:rPr>
                <w:rFonts w:ascii="Times New Roman" w:hAnsi="Times New Roman" w:cs="Times New Roman"/>
                <w:b/>
                <w:sz w:val="24"/>
                <w:szCs w:val="24"/>
                <w:lang w:val="lt-LT"/>
              </w:rPr>
              <w:t xml:space="preserve"> </w:t>
            </w:r>
            <w:r w:rsidR="002B0B4D" w:rsidRPr="003D19E5">
              <w:rPr>
                <w:rFonts w:ascii="Times New Roman" w:hAnsi="Times New Roman" w:cs="Times New Roman"/>
                <w:b/>
                <w:sz w:val="24"/>
                <w:szCs w:val="24"/>
                <w:lang w:val="lt-LT"/>
              </w:rPr>
              <w:t>LIETUVOS RESPUBLIKOS SPECIALIŲJŲ TYRIMŲ TARNYBOS</w:t>
            </w:r>
          </w:p>
          <w:p w14:paraId="0B7EBA39" w14:textId="5C25CD6D" w:rsidR="002B0B4D" w:rsidRPr="003D19E5" w:rsidRDefault="002B0B4D" w:rsidP="00715482">
            <w:pPr>
              <w:spacing w:line="240" w:lineRule="auto"/>
              <w:ind w:firstLine="851"/>
              <w:jc w:val="center"/>
              <w:rPr>
                <w:rFonts w:ascii="Times New Roman" w:hAnsi="Times New Roman" w:cs="Times New Roman"/>
                <w:b/>
                <w:sz w:val="24"/>
                <w:szCs w:val="24"/>
                <w:lang w:val="lt-LT"/>
              </w:rPr>
            </w:pPr>
            <w:r w:rsidRPr="003D19E5">
              <w:rPr>
                <w:rFonts w:ascii="Times New Roman" w:hAnsi="Times New Roman" w:cs="Times New Roman"/>
                <w:b/>
                <w:sz w:val="24"/>
                <w:szCs w:val="24"/>
                <w:lang w:val="lt-LT"/>
              </w:rPr>
              <w:t xml:space="preserve">IŠVADA DĖL KORUPCIJOS RIZIKOS ANALIZĖS ŠVIETIMO IR MOKSLO </w:t>
            </w:r>
            <w:r w:rsidR="00715482" w:rsidRPr="003D19E5">
              <w:rPr>
                <w:rFonts w:ascii="Times New Roman" w:hAnsi="Times New Roman" w:cs="Times New Roman"/>
                <w:b/>
                <w:sz w:val="24"/>
                <w:szCs w:val="24"/>
                <w:lang w:val="lt-LT"/>
              </w:rPr>
              <w:t xml:space="preserve">           </w:t>
            </w:r>
            <w:r w:rsidRPr="003D19E5">
              <w:rPr>
                <w:rFonts w:ascii="Times New Roman" w:hAnsi="Times New Roman" w:cs="Times New Roman"/>
                <w:b/>
                <w:sz w:val="24"/>
                <w:szCs w:val="24"/>
                <w:lang w:val="lt-LT"/>
              </w:rPr>
              <w:t xml:space="preserve">MINISTERIJOS </w:t>
            </w:r>
            <w:r w:rsidR="00E367E5" w:rsidRPr="003D19E5">
              <w:rPr>
                <w:rFonts w:ascii="Times New Roman" w:hAnsi="Times New Roman" w:cs="Times New Roman"/>
                <w:b/>
                <w:sz w:val="24"/>
                <w:szCs w:val="24"/>
                <w:lang w:val="lt-LT"/>
              </w:rPr>
              <w:t>VEIKLOS SRITYS</w:t>
            </w:r>
            <w:r w:rsidRPr="003D19E5">
              <w:rPr>
                <w:rFonts w:ascii="Times New Roman" w:hAnsi="Times New Roman" w:cs="Times New Roman"/>
                <w:b/>
                <w:sz w:val="24"/>
                <w:szCs w:val="24"/>
                <w:lang w:val="lt-LT"/>
              </w:rPr>
              <w:t>E</w:t>
            </w:r>
            <w:r w:rsidR="00E367E5" w:rsidRPr="003D19E5">
              <w:rPr>
                <w:rStyle w:val="FootnoteReference"/>
                <w:rFonts w:ascii="Times New Roman" w:hAnsi="Times New Roman" w:cs="Times New Roman"/>
                <w:b/>
                <w:sz w:val="24"/>
                <w:szCs w:val="24"/>
                <w:lang w:val="lt-LT"/>
              </w:rPr>
              <w:footnoteReference w:id="1"/>
            </w:r>
            <w:bookmarkStart w:id="0" w:name="_GoBack"/>
            <w:bookmarkEnd w:id="0"/>
          </w:p>
          <w:p w14:paraId="7D22B68E" w14:textId="77777777" w:rsidR="00E367E5" w:rsidRPr="003D19E5" w:rsidRDefault="00E367E5" w:rsidP="00E367E5">
            <w:pPr>
              <w:spacing w:line="276" w:lineRule="auto"/>
              <w:ind w:firstLine="851"/>
              <w:jc w:val="center"/>
              <w:rPr>
                <w:rFonts w:ascii="Times New Roman" w:hAnsi="Times New Roman" w:cs="Times New Roman"/>
                <w:b/>
                <w:sz w:val="24"/>
                <w:szCs w:val="24"/>
                <w:lang w:val="lt-LT"/>
              </w:rPr>
            </w:pPr>
          </w:p>
          <w:p w14:paraId="47333873" w14:textId="77777777" w:rsidR="000324D9" w:rsidRPr="003D19E5" w:rsidRDefault="000324D9" w:rsidP="000324D9">
            <w:pPr>
              <w:jc w:val="center"/>
              <w:rPr>
                <w:rFonts w:ascii="Times New Roman" w:hAnsi="Times New Roman" w:cs="Times New Roman"/>
                <w:b/>
                <w:bCs/>
                <w:sz w:val="24"/>
                <w:szCs w:val="24"/>
                <w:lang w:val="lt-LT"/>
              </w:rPr>
            </w:pPr>
            <w:r w:rsidRPr="003D19E5">
              <w:rPr>
                <w:rFonts w:ascii="Times New Roman" w:hAnsi="Times New Roman" w:cs="Times New Roman"/>
                <w:b/>
                <w:bCs/>
                <w:sz w:val="24"/>
                <w:szCs w:val="24"/>
                <w:lang w:val="lt-LT"/>
              </w:rPr>
              <w:t>TURINYS</w:t>
            </w:r>
          </w:p>
          <w:p w14:paraId="13097629" w14:textId="77777777" w:rsidR="000324D9" w:rsidRPr="003D19E5" w:rsidRDefault="000324D9" w:rsidP="000324D9">
            <w:pPr>
              <w:spacing w:line="276" w:lineRule="auto"/>
              <w:ind w:firstLine="851"/>
              <w:contextualSpacing/>
              <w:rPr>
                <w:rFonts w:ascii="Times New Roman" w:eastAsia="Calibri" w:hAnsi="Times New Roman" w:cs="Times New Roman"/>
                <w:sz w:val="24"/>
                <w:szCs w:val="24"/>
                <w:lang w:val="lt-LT"/>
              </w:rPr>
            </w:pPr>
            <w:r w:rsidRPr="003D19E5">
              <w:rPr>
                <w:rFonts w:ascii="Times New Roman" w:eastAsia="Calibri" w:hAnsi="Times New Roman" w:cs="Times New Roman"/>
                <w:sz w:val="24"/>
                <w:szCs w:val="24"/>
                <w:lang w:val="lt-LT"/>
              </w:rPr>
              <w:t>1. APIMTIS IR METODAI..............................................................................................................3</w:t>
            </w:r>
          </w:p>
          <w:p w14:paraId="6D06C953" w14:textId="02A6B519" w:rsidR="000324D9" w:rsidRPr="003D19E5" w:rsidRDefault="000324D9" w:rsidP="000324D9">
            <w:pPr>
              <w:pStyle w:val="ListParagraph"/>
              <w:spacing w:line="276" w:lineRule="auto"/>
              <w:ind w:left="0"/>
              <w:jc w:val="both"/>
              <w:rPr>
                <w:rFonts w:ascii="Times New Roman" w:eastAsia="Times New Roman" w:hAnsi="Times New Roman" w:cs="Times New Roman"/>
                <w:sz w:val="24"/>
                <w:szCs w:val="24"/>
                <w:lang w:val="lt-LT" w:eastAsia="lt-LT"/>
              </w:rPr>
            </w:pPr>
            <w:r w:rsidRPr="003D19E5">
              <w:rPr>
                <w:rFonts w:ascii="Times New Roman" w:eastAsia="Calibri" w:hAnsi="Times New Roman" w:cs="Times New Roman"/>
                <w:sz w:val="24"/>
                <w:szCs w:val="24"/>
                <w:lang w:val="lt-LT"/>
              </w:rPr>
              <w:t xml:space="preserve">              2. </w:t>
            </w:r>
            <w:r w:rsidRPr="003D19E5">
              <w:rPr>
                <w:rFonts w:ascii="Times New Roman" w:eastAsia="Times New Roman" w:hAnsi="Times New Roman" w:cs="Times New Roman"/>
                <w:sz w:val="24"/>
                <w:szCs w:val="24"/>
                <w:lang w:val="lt-LT" w:eastAsia="lt-LT"/>
              </w:rPr>
              <w:t xml:space="preserve">KORUPCIJOS RIZIKA ŠVIETIMO IR MOKSLO MINISTERIJAI </w:t>
            </w:r>
            <w:r w:rsidRPr="003D19E5">
              <w:rPr>
                <w:rFonts w:ascii="Times New Roman" w:hAnsi="Times New Roman" w:cs="Times New Roman"/>
                <w:sz w:val="24"/>
                <w:szCs w:val="24"/>
                <w:lang w:val="lt-LT"/>
              </w:rPr>
              <w:t>ORGANIZUOJANT ASMENS TAPIMO NAUJU DALININKU VIEŠOSIOSE ĮSTAIGOSE PROCEDŪRAS........................</w:t>
            </w:r>
            <w:r w:rsidR="00FF0DCF" w:rsidRPr="003D19E5">
              <w:rPr>
                <w:rFonts w:ascii="Times New Roman" w:hAnsi="Times New Roman" w:cs="Times New Roman"/>
                <w:sz w:val="24"/>
                <w:szCs w:val="24"/>
                <w:lang w:val="lt-LT"/>
              </w:rPr>
              <w:t>..</w:t>
            </w:r>
            <w:r w:rsidRPr="003D19E5">
              <w:rPr>
                <w:rFonts w:ascii="Times New Roman" w:hAnsi="Times New Roman" w:cs="Times New Roman"/>
                <w:sz w:val="24"/>
                <w:szCs w:val="24"/>
                <w:lang w:val="lt-LT"/>
              </w:rPr>
              <w:t>4</w:t>
            </w:r>
          </w:p>
          <w:p w14:paraId="38666B77" w14:textId="17DD8899" w:rsidR="000324D9" w:rsidRPr="003D19E5" w:rsidRDefault="000324D9" w:rsidP="000324D9">
            <w:pPr>
              <w:spacing w:line="276" w:lineRule="auto"/>
              <w:ind w:firstLine="851"/>
              <w:contextualSpacing/>
              <w:rPr>
                <w:rFonts w:ascii="Times New Roman" w:eastAsia="Calibri" w:hAnsi="Times New Roman" w:cs="Times New Roman"/>
                <w:sz w:val="24"/>
                <w:szCs w:val="24"/>
                <w:lang w:val="lt-LT"/>
              </w:rPr>
            </w:pPr>
            <w:r w:rsidRPr="003D19E5">
              <w:rPr>
                <w:rFonts w:ascii="Times New Roman" w:eastAsia="Calibri" w:hAnsi="Times New Roman" w:cs="Times New Roman"/>
                <w:sz w:val="24"/>
                <w:szCs w:val="24"/>
                <w:lang w:val="lt-LT"/>
              </w:rPr>
              <w:t xml:space="preserve">2.1. </w:t>
            </w:r>
            <w:r w:rsidRPr="003D19E5">
              <w:rPr>
                <w:rFonts w:ascii="Times New Roman" w:hAnsi="Times New Roman" w:cs="Times New Roman"/>
                <w:color w:val="000000"/>
                <w:sz w:val="24"/>
                <w:szCs w:val="24"/>
                <w:lang w:val="lt-LT"/>
              </w:rPr>
              <w:t>Naujai priimamiems dalininkams nenustatyti reikalavimai....................................</w:t>
            </w:r>
            <w:r w:rsidRPr="003D19E5">
              <w:rPr>
                <w:rFonts w:ascii="Times New Roman" w:eastAsia="Calibri" w:hAnsi="Times New Roman" w:cs="Times New Roman"/>
                <w:sz w:val="24"/>
                <w:szCs w:val="24"/>
                <w:lang w:val="lt-LT"/>
              </w:rPr>
              <w:t>...................8</w:t>
            </w:r>
          </w:p>
          <w:p w14:paraId="4C3586E0" w14:textId="044DE121" w:rsidR="000324D9" w:rsidRPr="003D19E5" w:rsidRDefault="000324D9" w:rsidP="000324D9">
            <w:pPr>
              <w:spacing w:line="276" w:lineRule="auto"/>
              <w:ind w:firstLine="851"/>
              <w:contextualSpacing/>
              <w:rPr>
                <w:rFonts w:ascii="Times New Roman" w:hAnsi="Times New Roman" w:cs="Times New Roman"/>
                <w:bCs/>
                <w:sz w:val="24"/>
                <w:szCs w:val="24"/>
                <w:shd w:val="clear" w:color="auto" w:fill="FFFFFF"/>
                <w:lang w:val="lt-LT"/>
              </w:rPr>
            </w:pPr>
            <w:r w:rsidRPr="003D19E5">
              <w:rPr>
                <w:rFonts w:ascii="Times New Roman" w:eastAsia="Calibri" w:hAnsi="Times New Roman" w:cs="Times New Roman"/>
                <w:sz w:val="24"/>
                <w:szCs w:val="24"/>
                <w:lang w:val="lt-LT"/>
              </w:rPr>
              <w:t xml:space="preserve">2.2. </w:t>
            </w:r>
            <w:r w:rsidRPr="003D19E5">
              <w:rPr>
                <w:rFonts w:ascii="Times New Roman" w:hAnsi="Times New Roman" w:cs="Times New Roman"/>
                <w:color w:val="000000"/>
                <w:sz w:val="24"/>
                <w:szCs w:val="24"/>
                <w:lang w:val="lt-LT"/>
              </w:rPr>
              <w:t>Dalininkams nėra keliami reikalavimai ar įpareigojimai dalyvaujant viešųjų įstaigų veikloje..........................................................................</w:t>
            </w:r>
            <w:r w:rsidRPr="003D19E5">
              <w:rPr>
                <w:rFonts w:ascii="Times New Roman" w:hAnsi="Times New Roman" w:cs="Times New Roman"/>
                <w:bCs/>
                <w:sz w:val="24"/>
                <w:szCs w:val="24"/>
                <w:shd w:val="clear" w:color="auto" w:fill="FFFFFF"/>
                <w:lang w:val="lt-LT"/>
              </w:rPr>
              <w:t>...............................................................................</w:t>
            </w:r>
            <w:r w:rsidR="00FF0DCF" w:rsidRPr="003D19E5">
              <w:rPr>
                <w:rFonts w:ascii="Times New Roman" w:hAnsi="Times New Roman" w:cs="Times New Roman"/>
                <w:bCs/>
                <w:sz w:val="24"/>
                <w:szCs w:val="24"/>
                <w:shd w:val="clear" w:color="auto" w:fill="FFFFFF"/>
                <w:lang w:val="lt-LT"/>
              </w:rPr>
              <w:t>..</w:t>
            </w:r>
            <w:r w:rsidRPr="003D19E5">
              <w:rPr>
                <w:rFonts w:ascii="Times New Roman" w:hAnsi="Times New Roman" w:cs="Times New Roman"/>
                <w:bCs/>
                <w:sz w:val="24"/>
                <w:szCs w:val="24"/>
                <w:shd w:val="clear" w:color="auto" w:fill="FFFFFF"/>
                <w:lang w:val="lt-LT"/>
              </w:rPr>
              <w:t>12</w:t>
            </w:r>
          </w:p>
          <w:p w14:paraId="3C8426A0" w14:textId="16CBACC3" w:rsidR="000324D9" w:rsidRPr="00664918" w:rsidRDefault="000324D9" w:rsidP="000324D9">
            <w:pPr>
              <w:spacing w:line="276" w:lineRule="auto"/>
              <w:ind w:firstLine="851"/>
              <w:contextualSpacing/>
              <w:rPr>
                <w:rFonts w:ascii="Times New Roman" w:hAnsi="Times New Roman" w:cs="Times New Roman"/>
                <w:sz w:val="24"/>
                <w:szCs w:val="24"/>
                <w:lang w:val="lt-LT"/>
              </w:rPr>
            </w:pPr>
            <w:r w:rsidRPr="00664918">
              <w:rPr>
                <w:rFonts w:ascii="Times New Roman" w:hAnsi="Times New Roman" w:cs="Times New Roman"/>
                <w:sz w:val="24"/>
                <w:szCs w:val="24"/>
                <w:shd w:val="clear" w:color="auto" w:fill="FFFFFF"/>
                <w:lang w:val="lt-LT"/>
              </w:rPr>
              <w:t>2.3.</w:t>
            </w:r>
            <w:r w:rsidRPr="00664918">
              <w:rPr>
                <w:rFonts w:ascii="Times New Roman" w:hAnsi="Times New Roman" w:cs="Times New Roman"/>
                <w:sz w:val="24"/>
                <w:szCs w:val="24"/>
                <w:lang w:val="lt-LT"/>
              </w:rPr>
              <w:t xml:space="preserve"> </w:t>
            </w:r>
            <w:r w:rsidRPr="003D19E5">
              <w:rPr>
                <w:rFonts w:ascii="Times New Roman" w:hAnsi="Times New Roman" w:cs="Times New Roman"/>
                <w:sz w:val="24"/>
                <w:szCs w:val="24"/>
                <w:lang w:val="lt-LT"/>
              </w:rPr>
              <w:t>Ne visose viešosiose įstaigose Švietimo ir mokslo ministerija turi daugumą visuotiniame dalininkų susirinkime.....................................................................................................</w:t>
            </w:r>
            <w:r w:rsidRPr="00664918">
              <w:rPr>
                <w:rFonts w:ascii="Times New Roman" w:hAnsi="Times New Roman" w:cs="Times New Roman"/>
                <w:sz w:val="24"/>
                <w:szCs w:val="24"/>
                <w:lang w:val="lt-LT"/>
              </w:rPr>
              <w:t>................................13</w:t>
            </w:r>
          </w:p>
          <w:p w14:paraId="6325C5F8" w14:textId="55F642E7" w:rsidR="000324D9" w:rsidRPr="00664918" w:rsidRDefault="000324D9" w:rsidP="000324D9">
            <w:pPr>
              <w:spacing w:line="276" w:lineRule="auto"/>
              <w:ind w:firstLine="851"/>
              <w:contextualSpacing/>
              <w:jc w:val="both"/>
              <w:rPr>
                <w:rFonts w:ascii="Times New Roman" w:hAnsi="Times New Roman" w:cs="Times New Roman"/>
                <w:sz w:val="24"/>
                <w:szCs w:val="24"/>
                <w:lang w:val="lt-LT"/>
              </w:rPr>
            </w:pPr>
            <w:r w:rsidRPr="00664918">
              <w:rPr>
                <w:rFonts w:ascii="Times New Roman" w:hAnsi="Times New Roman" w:cs="Times New Roman"/>
                <w:sz w:val="24"/>
                <w:szCs w:val="24"/>
                <w:lang w:val="lt-LT"/>
              </w:rPr>
              <w:t xml:space="preserve">3. </w:t>
            </w:r>
            <w:r w:rsidRPr="003D19E5">
              <w:rPr>
                <w:rFonts w:ascii="Times New Roman" w:hAnsi="Times New Roman" w:cs="Times New Roman"/>
                <w:sz w:val="24"/>
                <w:szCs w:val="24"/>
                <w:lang w:val="lt-LT"/>
              </w:rPr>
              <w:t>KORUPCIJOS RIZIKA DALININKŲ ĮNAŠŲ NUSTATYMO IR PERDAVIMO VIEŠAJAI ĮSTAIGAI PROCEDŪRŲ ORGANIZAVIMO VEIKLOS SRITYJE............</w:t>
            </w:r>
            <w:r w:rsidRPr="00664918">
              <w:rPr>
                <w:rFonts w:ascii="Times New Roman" w:hAnsi="Times New Roman" w:cs="Times New Roman"/>
                <w:sz w:val="24"/>
                <w:szCs w:val="24"/>
                <w:lang w:val="lt-LT"/>
              </w:rPr>
              <w:t>.............................................</w:t>
            </w:r>
            <w:r w:rsidR="00FF0DCF" w:rsidRPr="00664918">
              <w:rPr>
                <w:rFonts w:ascii="Times New Roman" w:hAnsi="Times New Roman" w:cs="Times New Roman"/>
                <w:sz w:val="24"/>
                <w:szCs w:val="24"/>
                <w:lang w:val="lt-LT"/>
              </w:rPr>
              <w:t xml:space="preserve"> </w:t>
            </w:r>
            <w:r w:rsidRPr="00664918">
              <w:rPr>
                <w:rFonts w:ascii="Times New Roman" w:hAnsi="Times New Roman" w:cs="Times New Roman"/>
                <w:sz w:val="24"/>
                <w:szCs w:val="24"/>
                <w:lang w:val="lt-LT"/>
              </w:rPr>
              <w:t>19</w:t>
            </w:r>
          </w:p>
          <w:p w14:paraId="5FCEE41C" w14:textId="2FDF7304" w:rsidR="000D089C" w:rsidRPr="003D19E5" w:rsidRDefault="000D089C" w:rsidP="000324D9">
            <w:pPr>
              <w:spacing w:line="276" w:lineRule="auto"/>
              <w:ind w:firstLine="851"/>
              <w:contextualSpacing/>
              <w:jc w:val="both"/>
              <w:rPr>
                <w:rFonts w:ascii="Times New Roman" w:hAnsi="Times New Roman" w:cs="Times New Roman"/>
                <w:sz w:val="24"/>
                <w:szCs w:val="24"/>
                <w:lang w:val="lt-LT"/>
              </w:rPr>
            </w:pPr>
            <w:r w:rsidRPr="00664918">
              <w:rPr>
                <w:rFonts w:ascii="Times New Roman" w:hAnsi="Times New Roman" w:cs="Times New Roman"/>
                <w:sz w:val="24"/>
                <w:szCs w:val="24"/>
                <w:lang w:val="lt-LT"/>
              </w:rPr>
              <w:t xml:space="preserve">3.1. </w:t>
            </w:r>
            <w:r w:rsidRPr="003D19E5">
              <w:rPr>
                <w:rFonts w:ascii="Times New Roman" w:hAnsi="Times New Roman" w:cs="Times New Roman"/>
                <w:sz w:val="24"/>
                <w:szCs w:val="24"/>
                <w:lang w:val="lt-LT"/>
              </w:rPr>
              <w:t>Nepakankamas dalininkų įnašų instituto teisinis reglamentavimas..........</w:t>
            </w:r>
            <w:r w:rsidR="00491272" w:rsidRPr="003D19E5">
              <w:rPr>
                <w:rFonts w:ascii="Times New Roman" w:hAnsi="Times New Roman" w:cs="Times New Roman"/>
                <w:sz w:val="24"/>
                <w:szCs w:val="24"/>
                <w:lang w:val="lt-LT"/>
              </w:rPr>
              <w:t>..............................</w:t>
            </w:r>
            <w:r w:rsidR="00FF0DCF" w:rsidRPr="003D19E5">
              <w:rPr>
                <w:rFonts w:ascii="Times New Roman" w:hAnsi="Times New Roman" w:cs="Times New Roman"/>
                <w:sz w:val="24"/>
                <w:szCs w:val="24"/>
                <w:lang w:val="lt-LT"/>
              </w:rPr>
              <w:t xml:space="preserve"> </w:t>
            </w:r>
            <w:r w:rsidRPr="003D19E5">
              <w:rPr>
                <w:rFonts w:ascii="Times New Roman" w:hAnsi="Times New Roman" w:cs="Times New Roman"/>
                <w:sz w:val="24"/>
                <w:szCs w:val="24"/>
                <w:lang w:val="lt-LT"/>
              </w:rPr>
              <w:t>19</w:t>
            </w:r>
          </w:p>
          <w:p w14:paraId="3B289CA7" w14:textId="4ADA163E" w:rsidR="000324D9" w:rsidRPr="003D19E5" w:rsidRDefault="000324D9" w:rsidP="000324D9">
            <w:pPr>
              <w:spacing w:line="276" w:lineRule="auto"/>
              <w:ind w:firstLine="851"/>
              <w:contextualSpacing/>
              <w:jc w:val="both"/>
              <w:rPr>
                <w:rFonts w:ascii="Times New Roman" w:hAnsi="Times New Roman" w:cs="Times New Roman"/>
                <w:bCs/>
                <w:sz w:val="24"/>
                <w:szCs w:val="24"/>
                <w:shd w:val="clear" w:color="auto" w:fill="FFFFFF"/>
                <w:lang w:val="lt-LT"/>
              </w:rPr>
            </w:pPr>
            <w:r w:rsidRPr="003D19E5">
              <w:rPr>
                <w:rFonts w:ascii="Times New Roman" w:hAnsi="Times New Roman" w:cs="Times New Roman"/>
                <w:sz w:val="24"/>
                <w:szCs w:val="24"/>
                <w:lang w:val="lt-LT"/>
              </w:rPr>
              <w:t xml:space="preserve">4. </w:t>
            </w:r>
            <w:r w:rsidR="000D089C" w:rsidRPr="003D19E5">
              <w:rPr>
                <w:rFonts w:ascii="Times New Roman" w:hAnsi="Times New Roman" w:cs="Times New Roman"/>
                <w:sz w:val="24"/>
                <w:szCs w:val="24"/>
                <w:lang w:val="lt-LT"/>
              </w:rPr>
              <w:t>KORUPCIJOS RIZIKA ŠVIETIMO IR MOKSLO MINISTERIJAI ĮGYVENDINANT VIEŠŲJŲ ĮSTAIGŲ DALININKĖS TEISES IR PAREIGAS.</w:t>
            </w:r>
            <w:r w:rsidRPr="003D19E5">
              <w:rPr>
                <w:rFonts w:ascii="Times New Roman" w:hAnsi="Times New Roman" w:cs="Times New Roman"/>
                <w:bCs/>
                <w:sz w:val="24"/>
                <w:szCs w:val="24"/>
                <w:shd w:val="clear" w:color="auto" w:fill="FFFFFF"/>
                <w:lang w:val="lt-LT"/>
              </w:rPr>
              <w:t>..........................................</w:t>
            </w:r>
            <w:r w:rsidR="00491272" w:rsidRPr="003D19E5">
              <w:rPr>
                <w:rFonts w:ascii="Times New Roman" w:hAnsi="Times New Roman" w:cs="Times New Roman"/>
                <w:bCs/>
                <w:sz w:val="24"/>
                <w:szCs w:val="24"/>
                <w:shd w:val="clear" w:color="auto" w:fill="FFFFFF"/>
                <w:lang w:val="lt-LT"/>
              </w:rPr>
              <w:t>..........................</w:t>
            </w:r>
            <w:r w:rsidR="000D089C" w:rsidRPr="003D19E5">
              <w:rPr>
                <w:rFonts w:ascii="Times New Roman" w:hAnsi="Times New Roman" w:cs="Times New Roman"/>
                <w:bCs/>
                <w:sz w:val="24"/>
                <w:szCs w:val="24"/>
                <w:shd w:val="clear" w:color="auto" w:fill="FFFFFF"/>
                <w:lang w:val="lt-LT"/>
              </w:rPr>
              <w:t>25</w:t>
            </w:r>
          </w:p>
          <w:p w14:paraId="200E792E" w14:textId="1BD3A517" w:rsidR="000324D9" w:rsidRPr="003D19E5" w:rsidRDefault="000324D9" w:rsidP="000324D9">
            <w:pPr>
              <w:spacing w:line="276" w:lineRule="auto"/>
              <w:ind w:firstLine="851"/>
              <w:contextualSpacing/>
              <w:rPr>
                <w:rFonts w:ascii="Times New Roman" w:eastAsia="Calibri" w:hAnsi="Times New Roman" w:cs="Times New Roman"/>
                <w:sz w:val="24"/>
                <w:szCs w:val="24"/>
                <w:lang w:val="lt-LT"/>
              </w:rPr>
            </w:pPr>
            <w:r w:rsidRPr="003D19E5">
              <w:rPr>
                <w:rFonts w:ascii="Times New Roman" w:hAnsi="Times New Roman" w:cs="Times New Roman"/>
                <w:sz w:val="24"/>
                <w:szCs w:val="24"/>
                <w:lang w:val="lt-LT" w:bidi="lt-LT"/>
              </w:rPr>
              <w:t xml:space="preserve">4.1. </w:t>
            </w:r>
            <w:r w:rsidR="000D089C" w:rsidRPr="003D19E5">
              <w:rPr>
                <w:rFonts w:ascii="Times New Roman" w:hAnsi="Times New Roman" w:cs="Times New Roman"/>
                <w:sz w:val="24"/>
                <w:szCs w:val="24"/>
                <w:lang w:val="lt-LT"/>
              </w:rPr>
              <w:t>Švietimo ir mokslo ministerij</w:t>
            </w:r>
            <w:r w:rsidR="00C73662" w:rsidRPr="003D19E5">
              <w:rPr>
                <w:rFonts w:ascii="Times New Roman" w:hAnsi="Times New Roman" w:cs="Times New Roman"/>
                <w:sz w:val="24"/>
                <w:szCs w:val="24"/>
                <w:lang w:val="lt-LT"/>
              </w:rPr>
              <w:t>a</w:t>
            </w:r>
            <w:r w:rsidR="000D089C" w:rsidRPr="003D19E5">
              <w:rPr>
                <w:rFonts w:ascii="Times New Roman" w:hAnsi="Times New Roman" w:cs="Times New Roman"/>
                <w:sz w:val="24"/>
                <w:szCs w:val="24"/>
                <w:lang w:val="lt-LT"/>
              </w:rPr>
              <w:t xml:space="preserve"> dalininkės teises ir pareigas viešosiose įstaigose įgyvendina formaliai, trūksta aktyvesnio </w:t>
            </w:r>
            <w:r w:rsidR="005C57B5" w:rsidRPr="003D19E5">
              <w:rPr>
                <w:rFonts w:ascii="Times New Roman" w:hAnsi="Times New Roman" w:cs="Times New Roman"/>
                <w:sz w:val="24"/>
                <w:szCs w:val="24"/>
                <w:lang w:val="lt-LT"/>
              </w:rPr>
              <w:t xml:space="preserve">ministerijos, </w:t>
            </w:r>
            <w:r w:rsidR="000D089C" w:rsidRPr="003D19E5">
              <w:rPr>
                <w:rFonts w:ascii="Times New Roman" w:hAnsi="Times New Roman" w:cs="Times New Roman"/>
                <w:sz w:val="24"/>
                <w:szCs w:val="24"/>
                <w:lang w:val="lt-LT"/>
              </w:rPr>
              <w:t xml:space="preserve">kaip </w:t>
            </w:r>
            <w:r w:rsidR="005C57B5" w:rsidRPr="003D19E5">
              <w:rPr>
                <w:rFonts w:ascii="Times New Roman" w:hAnsi="Times New Roman" w:cs="Times New Roman"/>
                <w:sz w:val="24"/>
                <w:szCs w:val="24"/>
                <w:lang w:val="lt-LT"/>
              </w:rPr>
              <w:t xml:space="preserve">dalininkės </w:t>
            </w:r>
            <w:r w:rsidR="000D089C" w:rsidRPr="003D19E5">
              <w:rPr>
                <w:rFonts w:ascii="Times New Roman" w:hAnsi="Times New Roman" w:cs="Times New Roman"/>
                <w:sz w:val="24"/>
                <w:szCs w:val="24"/>
                <w:lang w:val="lt-LT"/>
              </w:rPr>
              <w:t>ir steigėjo</w:t>
            </w:r>
            <w:r w:rsidR="005C57B5" w:rsidRPr="003D19E5">
              <w:rPr>
                <w:rFonts w:ascii="Times New Roman" w:hAnsi="Times New Roman" w:cs="Times New Roman"/>
                <w:sz w:val="24"/>
                <w:szCs w:val="24"/>
                <w:lang w:val="lt-LT"/>
              </w:rPr>
              <w:t>s,</w:t>
            </w:r>
            <w:r w:rsidR="000D089C" w:rsidRPr="003D19E5">
              <w:rPr>
                <w:rFonts w:ascii="Times New Roman" w:hAnsi="Times New Roman" w:cs="Times New Roman"/>
                <w:sz w:val="24"/>
                <w:szCs w:val="24"/>
                <w:lang w:val="lt-LT"/>
              </w:rPr>
              <w:t xml:space="preserve"> veikimo viešųjų įstaigų veikloje..................</w:t>
            </w:r>
            <w:r w:rsidR="005C57B5" w:rsidRPr="003D19E5">
              <w:rPr>
                <w:rFonts w:ascii="Times New Roman" w:hAnsi="Times New Roman" w:cs="Times New Roman"/>
                <w:sz w:val="24"/>
                <w:szCs w:val="24"/>
                <w:lang w:val="lt-LT"/>
              </w:rPr>
              <w:t>........................................................................................................................................</w:t>
            </w:r>
            <w:r w:rsidR="000D089C" w:rsidRPr="003D19E5">
              <w:rPr>
                <w:rFonts w:ascii="Times New Roman" w:hAnsi="Times New Roman" w:cs="Times New Roman"/>
                <w:sz w:val="24"/>
                <w:szCs w:val="24"/>
                <w:lang w:val="lt-LT"/>
              </w:rPr>
              <w:t>25</w:t>
            </w:r>
          </w:p>
          <w:p w14:paraId="6878B5D3" w14:textId="0B94DE0A" w:rsidR="000324D9" w:rsidRPr="00664918" w:rsidRDefault="000324D9" w:rsidP="000324D9">
            <w:pPr>
              <w:shd w:val="clear" w:color="FFFFFF" w:fill="auto"/>
              <w:spacing w:line="276" w:lineRule="auto"/>
              <w:ind w:firstLine="851"/>
              <w:contextualSpacing/>
              <w:rPr>
                <w:rFonts w:ascii="Times New Roman" w:hAnsi="Times New Roman" w:cs="Times New Roman"/>
                <w:sz w:val="24"/>
                <w:szCs w:val="24"/>
                <w:lang w:val="lt-LT"/>
              </w:rPr>
            </w:pPr>
            <w:r w:rsidRPr="00664918">
              <w:rPr>
                <w:rFonts w:ascii="Times New Roman" w:hAnsi="Times New Roman" w:cs="Times New Roman"/>
                <w:sz w:val="24"/>
                <w:szCs w:val="24"/>
                <w:lang w:val="lt-LT"/>
              </w:rPr>
              <w:t>5. DĖL ANTIKORUPCIN</w:t>
            </w:r>
            <w:r w:rsidR="00FF0DCF" w:rsidRPr="00664918">
              <w:rPr>
                <w:rFonts w:ascii="Times New Roman" w:hAnsi="Times New Roman" w:cs="Times New Roman"/>
                <w:sz w:val="24"/>
                <w:szCs w:val="24"/>
                <w:lang w:val="lt-LT"/>
              </w:rPr>
              <w:t xml:space="preserve">ĖS VEIKLOS </w:t>
            </w:r>
            <w:r w:rsidRPr="00664918">
              <w:rPr>
                <w:rFonts w:ascii="Times New Roman" w:hAnsi="Times New Roman" w:cs="Times New Roman"/>
                <w:sz w:val="24"/>
                <w:szCs w:val="24"/>
                <w:lang w:val="lt-LT"/>
              </w:rPr>
              <w:t>ŠVIETIMO IR MOKSLO MINISTERIJOJE IR JAI PAVALDŽIOSE INSTITUC</w:t>
            </w:r>
            <w:r w:rsidR="00FF0DCF" w:rsidRPr="00664918">
              <w:rPr>
                <w:rFonts w:ascii="Times New Roman" w:hAnsi="Times New Roman" w:cs="Times New Roman"/>
                <w:sz w:val="24"/>
                <w:szCs w:val="24"/>
                <w:lang w:val="lt-LT"/>
              </w:rPr>
              <w:t>IJOSE ……………………………………………………………………….27</w:t>
            </w:r>
          </w:p>
          <w:p w14:paraId="79E445C7" w14:textId="7F0C5027" w:rsidR="000324D9" w:rsidRPr="00664918" w:rsidRDefault="00FF0DCF" w:rsidP="000324D9">
            <w:pPr>
              <w:pStyle w:val="PlainText"/>
              <w:spacing w:line="276" w:lineRule="auto"/>
              <w:ind w:firstLine="851"/>
              <w:contextualSpacing/>
              <w:rPr>
                <w:rFonts w:ascii="Times New Roman" w:hAnsi="Times New Roman"/>
                <w:sz w:val="24"/>
                <w:szCs w:val="24"/>
                <w:lang w:val="lt-LT"/>
              </w:rPr>
            </w:pPr>
            <w:r w:rsidRPr="00664918">
              <w:rPr>
                <w:rFonts w:ascii="Times New Roman" w:hAnsi="Times New Roman"/>
                <w:sz w:val="24"/>
                <w:szCs w:val="24"/>
                <w:lang w:val="lt-LT"/>
              </w:rPr>
              <w:t>6</w:t>
            </w:r>
            <w:r w:rsidR="000324D9" w:rsidRPr="00664918">
              <w:rPr>
                <w:rFonts w:ascii="Times New Roman" w:hAnsi="Times New Roman"/>
                <w:sz w:val="24"/>
                <w:szCs w:val="24"/>
                <w:lang w:val="lt-LT"/>
              </w:rPr>
              <w:t>. MOTYVUOTOS IŠVADOS.....................................................................................................</w:t>
            </w:r>
            <w:r w:rsidRPr="00664918">
              <w:rPr>
                <w:rFonts w:ascii="Times New Roman" w:hAnsi="Times New Roman"/>
                <w:sz w:val="24"/>
                <w:szCs w:val="24"/>
                <w:lang w:val="lt-LT"/>
              </w:rPr>
              <w:t>.30</w:t>
            </w:r>
          </w:p>
          <w:p w14:paraId="4555D33C" w14:textId="7C93C3D7" w:rsidR="000324D9" w:rsidRPr="00664918" w:rsidRDefault="000324D9" w:rsidP="000324D9">
            <w:pPr>
              <w:pStyle w:val="PlainText"/>
              <w:spacing w:line="276" w:lineRule="auto"/>
              <w:ind w:firstLine="851"/>
              <w:contextualSpacing/>
              <w:rPr>
                <w:rFonts w:ascii="Times New Roman" w:hAnsi="Times New Roman"/>
                <w:sz w:val="24"/>
                <w:szCs w:val="24"/>
                <w:lang w:val="lt-LT"/>
              </w:rPr>
            </w:pPr>
            <w:r w:rsidRPr="00664918">
              <w:rPr>
                <w:rFonts w:ascii="Times New Roman" w:hAnsi="Times New Roman"/>
                <w:sz w:val="24"/>
                <w:szCs w:val="24"/>
                <w:lang w:val="lt-LT"/>
              </w:rPr>
              <w:t>7. PASIŪLYMAI...........................................................................................................................</w:t>
            </w:r>
            <w:r w:rsidR="00FF0DCF" w:rsidRPr="00664918">
              <w:rPr>
                <w:rFonts w:ascii="Times New Roman" w:hAnsi="Times New Roman"/>
                <w:sz w:val="24"/>
                <w:szCs w:val="24"/>
                <w:lang w:val="lt-LT"/>
              </w:rPr>
              <w:t>.31</w:t>
            </w:r>
          </w:p>
          <w:p w14:paraId="08958D07" w14:textId="77777777" w:rsidR="000324D9" w:rsidRPr="003D19E5" w:rsidRDefault="000324D9" w:rsidP="000324D9">
            <w:pPr>
              <w:pStyle w:val="PlainText"/>
              <w:spacing w:line="276" w:lineRule="auto"/>
              <w:ind w:firstLine="851"/>
              <w:contextualSpacing/>
              <w:rPr>
                <w:rFonts w:ascii="Times New Roman" w:hAnsi="Times New Roman"/>
                <w:sz w:val="24"/>
                <w:szCs w:val="24"/>
                <w:lang w:val="lt-LT"/>
              </w:rPr>
            </w:pPr>
            <w:r w:rsidRPr="003D19E5">
              <w:rPr>
                <w:rFonts w:ascii="Times New Roman" w:hAnsi="Times New Roman"/>
                <w:sz w:val="24"/>
                <w:szCs w:val="24"/>
                <w:lang w:val="lt-LT"/>
              </w:rPr>
              <w:t>Priedai:</w:t>
            </w:r>
          </w:p>
          <w:p w14:paraId="0EC90041" w14:textId="6C80FFD8" w:rsidR="0019425C" w:rsidRPr="003D19E5" w:rsidRDefault="00491272" w:rsidP="00491272">
            <w:pPr>
              <w:ind w:firstLine="711"/>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  </w:t>
            </w:r>
            <w:r w:rsidR="000324D9" w:rsidRPr="003D19E5">
              <w:rPr>
                <w:rFonts w:ascii="Times New Roman" w:hAnsi="Times New Roman" w:cs="Times New Roman"/>
                <w:sz w:val="24"/>
                <w:szCs w:val="24"/>
                <w:lang w:val="lt-LT"/>
              </w:rPr>
              <w:t>1 priedas. Naudotų ir a</w:t>
            </w:r>
            <w:r w:rsidR="000324D9" w:rsidRPr="003D19E5">
              <w:rPr>
                <w:rFonts w:ascii="Times New Roman" w:hAnsi="Times New Roman" w:cs="Times New Roman"/>
                <w:bCs/>
                <w:sz w:val="24"/>
                <w:szCs w:val="24"/>
                <w:lang w:val="lt-LT"/>
              </w:rPr>
              <w:t>nalizuotų teisės aktų ir dokumentų sąrašas....................................</w:t>
            </w:r>
            <w:r w:rsidRPr="003D19E5">
              <w:rPr>
                <w:rFonts w:ascii="Times New Roman" w:hAnsi="Times New Roman" w:cs="Times New Roman"/>
                <w:bCs/>
                <w:sz w:val="24"/>
                <w:szCs w:val="24"/>
                <w:lang w:val="lt-LT"/>
              </w:rPr>
              <w:t>.............</w:t>
            </w:r>
            <w:r w:rsidR="00FF0DCF" w:rsidRPr="003D19E5">
              <w:rPr>
                <w:rFonts w:ascii="Times New Roman" w:hAnsi="Times New Roman" w:cs="Times New Roman"/>
                <w:bCs/>
                <w:sz w:val="24"/>
                <w:szCs w:val="24"/>
                <w:lang w:val="lt-LT"/>
              </w:rPr>
              <w:t>33</w:t>
            </w:r>
          </w:p>
        </w:tc>
        <w:tc>
          <w:tcPr>
            <w:tcW w:w="222" w:type="dxa"/>
          </w:tcPr>
          <w:p w14:paraId="501B71B0" w14:textId="77777777" w:rsidR="007C4E35" w:rsidRPr="003D19E5" w:rsidRDefault="007C4E35" w:rsidP="002B76A9">
            <w:pPr>
              <w:spacing w:line="360" w:lineRule="auto"/>
              <w:ind w:left="-13"/>
              <w:rPr>
                <w:rFonts w:ascii="Times New Roman" w:hAnsi="Times New Roman" w:cs="Times New Roman"/>
                <w:bCs/>
                <w:sz w:val="24"/>
                <w:szCs w:val="24"/>
                <w:lang w:val="lt-LT"/>
              </w:rPr>
            </w:pPr>
          </w:p>
        </w:tc>
      </w:tr>
    </w:tbl>
    <w:p w14:paraId="433AA20F" w14:textId="77777777" w:rsidR="00516BC2" w:rsidRPr="003D19E5" w:rsidRDefault="00516BC2" w:rsidP="00E45167">
      <w:pPr>
        <w:pStyle w:val="ListParagraph"/>
        <w:spacing w:after="0" w:line="360" w:lineRule="auto"/>
        <w:ind w:right="-846"/>
        <w:rPr>
          <w:rFonts w:ascii="Times New Roman" w:eastAsia="Times New Roman" w:hAnsi="Times New Roman" w:cs="Times New Roman"/>
          <w:b/>
          <w:bCs/>
          <w:sz w:val="24"/>
          <w:szCs w:val="24"/>
          <w:lang w:val="lt-LT" w:eastAsia="lt-LT"/>
        </w:rPr>
      </w:pPr>
    </w:p>
    <w:p w14:paraId="1B9DD50C" w14:textId="60A389B0" w:rsidR="00896CFF" w:rsidRPr="003D19E5" w:rsidRDefault="00896CFF" w:rsidP="00E45167">
      <w:pPr>
        <w:pStyle w:val="ListParagraph"/>
        <w:spacing w:after="0" w:line="360" w:lineRule="auto"/>
        <w:ind w:right="-846"/>
        <w:rPr>
          <w:rFonts w:ascii="Times New Roman" w:eastAsia="Times New Roman" w:hAnsi="Times New Roman" w:cs="Times New Roman"/>
          <w:b/>
          <w:bCs/>
          <w:sz w:val="24"/>
          <w:szCs w:val="24"/>
          <w:lang w:val="lt-LT" w:eastAsia="lt-LT"/>
        </w:rPr>
      </w:pPr>
    </w:p>
    <w:p w14:paraId="7CE60478" w14:textId="0BB7F58A" w:rsidR="00111DE8" w:rsidRPr="003D19E5" w:rsidRDefault="00111DE8" w:rsidP="00E45167">
      <w:pPr>
        <w:pStyle w:val="ListParagraph"/>
        <w:spacing w:after="0" w:line="360" w:lineRule="auto"/>
        <w:ind w:right="-846"/>
        <w:rPr>
          <w:rFonts w:ascii="Times New Roman" w:eastAsia="Times New Roman" w:hAnsi="Times New Roman" w:cs="Times New Roman"/>
          <w:b/>
          <w:bCs/>
          <w:sz w:val="24"/>
          <w:szCs w:val="24"/>
          <w:lang w:val="lt-LT" w:eastAsia="lt-LT"/>
        </w:rPr>
      </w:pPr>
    </w:p>
    <w:p w14:paraId="36E33DC6" w14:textId="6E8E4E88" w:rsidR="00111DE8" w:rsidRPr="003D19E5" w:rsidRDefault="00111DE8" w:rsidP="00E45167">
      <w:pPr>
        <w:pStyle w:val="ListParagraph"/>
        <w:spacing w:after="0" w:line="360" w:lineRule="auto"/>
        <w:ind w:right="-846"/>
        <w:rPr>
          <w:rFonts w:ascii="Times New Roman" w:eastAsia="Times New Roman" w:hAnsi="Times New Roman" w:cs="Times New Roman"/>
          <w:b/>
          <w:bCs/>
          <w:sz w:val="24"/>
          <w:szCs w:val="24"/>
          <w:lang w:val="lt-LT" w:eastAsia="lt-LT"/>
        </w:rPr>
      </w:pPr>
    </w:p>
    <w:p w14:paraId="6467B79B" w14:textId="67801BAF" w:rsidR="00111DE8" w:rsidRPr="003D19E5" w:rsidRDefault="00111DE8" w:rsidP="00E45167">
      <w:pPr>
        <w:pStyle w:val="ListParagraph"/>
        <w:spacing w:after="0" w:line="360" w:lineRule="auto"/>
        <w:ind w:right="-846"/>
        <w:rPr>
          <w:rFonts w:ascii="Times New Roman" w:eastAsia="Times New Roman" w:hAnsi="Times New Roman" w:cs="Times New Roman"/>
          <w:b/>
          <w:bCs/>
          <w:sz w:val="24"/>
          <w:szCs w:val="24"/>
          <w:lang w:val="lt-LT" w:eastAsia="lt-LT"/>
        </w:rPr>
      </w:pPr>
    </w:p>
    <w:p w14:paraId="38B30901" w14:textId="2D0201F5" w:rsidR="00111DE8" w:rsidRPr="003D19E5" w:rsidRDefault="00111DE8" w:rsidP="00E45167">
      <w:pPr>
        <w:pStyle w:val="ListParagraph"/>
        <w:spacing w:after="0" w:line="360" w:lineRule="auto"/>
        <w:ind w:right="-846"/>
        <w:rPr>
          <w:rFonts w:ascii="Times New Roman" w:eastAsia="Times New Roman" w:hAnsi="Times New Roman" w:cs="Times New Roman"/>
          <w:b/>
          <w:bCs/>
          <w:sz w:val="24"/>
          <w:szCs w:val="24"/>
          <w:lang w:val="lt-LT" w:eastAsia="lt-LT"/>
        </w:rPr>
      </w:pPr>
    </w:p>
    <w:p w14:paraId="4111D425" w14:textId="456C2110" w:rsidR="00111DE8" w:rsidRPr="003D19E5" w:rsidRDefault="00111DE8" w:rsidP="00E45167">
      <w:pPr>
        <w:pStyle w:val="ListParagraph"/>
        <w:spacing w:after="0" w:line="360" w:lineRule="auto"/>
        <w:ind w:right="-846"/>
        <w:rPr>
          <w:rFonts w:ascii="Times New Roman" w:eastAsia="Times New Roman" w:hAnsi="Times New Roman" w:cs="Times New Roman"/>
          <w:b/>
          <w:bCs/>
          <w:sz w:val="24"/>
          <w:szCs w:val="24"/>
          <w:lang w:val="lt-LT" w:eastAsia="lt-LT"/>
        </w:rPr>
      </w:pPr>
    </w:p>
    <w:p w14:paraId="603D4D6F" w14:textId="2FC804B6" w:rsidR="00111DE8" w:rsidRPr="003D19E5" w:rsidRDefault="00111DE8" w:rsidP="00E45167">
      <w:pPr>
        <w:pStyle w:val="ListParagraph"/>
        <w:spacing w:after="0" w:line="360" w:lineRule="auto"/>
        <w:ind w:right="-846"/>
        <w:rPr>
          <w:rFonts w:ascii="Times New Roman" w:eastAsia="Times New Roman" w:hAnsi="Times New Roman" w:cs="Times New Roman"/>
          <w:b/>
          <w:bCs/>
          <w:sz w:val="24"/>
          <w:szCs w:val="24"/>
          <w:lang w:val="lt-LT" w:eastAsia="lt-LT"/>
        </w:rPr>
      </w:pPr>
    </w:p>
    <w:p w14:paraId="276991B6" w14:textId="1807B38F" w:rsidR="00111DE8" w:rsidRPr="003D19E5" w:rsidRDefault="00111DE8" w:rsidP="00E45167">
      <w:pPr>
        <w:pStyle w:val="ListParagraph"/>
        <w:spacing w:after="0" w:line="360" w:lineRule="auto"/>
        <w:ind w:right="-846"/>
        <w:rPr>
          <w:rFonts w:ascii="Times New Roman" w:eastAsia="Times New Roman" w:hAnsi="Times New Roman" w:cs="Times New Roman"/>
          <w:b/>
          <w:bCs/>
          <w:sz w:val="24"/>
          <w:szCs w:val="24"/>
          <w:lang w:val="lt-LT" w:eastAsia="lt-LT"/>
        </w:rPr>
      </w:pPr>
    </w:p>
    <w:p w14:paraId="7A803084" w14:textId="1C8A07F6" w:rsidR="00111DE8" w:rsidRPr="003D19E5" w:rsidRDefault="00111DE8" w:rsidP="00E45167">
      <w:pPr>
        <w:pStyle w:val="ListParagraph"/>
        <w:spacing w:after="0" w:line="360" w:lineRule="auto"/>
        <w:ind w:right="-846"/>
        <w:rPr>
          <w:rFonts w:ascii="Times New Roman" w:eastAsia="Times New Roman" w:hAnsi="Times New Roman" w:cs="Times New Roman"/>
          <w:b/>
          <w:bCs/>
          <w:sz w:val="24"/>
          <w:szCs w:val="24"/>
          <w:lang w:val="lt-LT" w:eastAsia="lt-LT"/>
        </w:rPr>
      </w:pPr>
    </w:p>
    <w:p w14:paraId="7713F4AD" w14:textId="77777777" w:rsidR="006F7FE2" w:rsidRPr="003D19E5" w:rsidRDefault="006F7FE2" w:rsidP="00BA3832">
      <w:pPr>
        <w:pStyle w:val="ListParagraph"/>
        <w:numPr>
          <w:ilvl w:val="0"/>
          <w:numId w:val="20"/>
        </w:numPr>
        <w:spacing w:after="0" w:line="360" w:lineRule="auto"/>
        <w:ind w:right="-846"/>
        <w:jc w:val="center"/>
        <w:rPr>
          <w:rFonts w:ascii="Times New Roman" w:eastAsia="Times New Roman" w:hAnsi="Times New Roman" w:cs="Times New Roman"/>
          <w:b/>
          <w:bCs/>
          <w:sz w:val="24"/>
          <w:szCs w:val="24"/>
          <w:lang w:val="lt-LT" w:eastAsia="lt-LT"/>
        </w:rPr>
      </w:pPr>
      <w:r w:rsidRPr="003D19E5">
        <w:rPr>
          <w:rFonts w:ascii="Times New Roman" w:eastAsia="Times New Roman" w:hAnsi="Times New Roman" w:cs="Times New Roman"/>
          <w:b/>
          <w:bCs/>
          <w:sz w:val="24"/>
          <w:szCs w:val="24"/>
          <w:lang w:val="lt-LT" w:eastAsia="lt-LT"/>
        </w:rPr>
        <w:t>APIMTIS IR METODAI</w:t>
      </w:r>
    </w:p>
    <w:p w14:paraId="539E7A45" w14:textId="77777777" w:rsidR="00947916" w:rsidRPr="003D19E5" w:rsidRDefault="00947916" w:rsidP="007C4E35">
      <w:pPr>
        <w:spacing w:after="0" w:line="360" w:lineRule="auto"/>
        <w:ind w:right="-846"/>
        <w:jc w:val="center"/>
        <w:rPr>
          <w:rFonts w:ascii="Times New Roman" w:eastAsia="Times New Roman" w:hAnsi="Times New Roman" w:cs="Times New Roman"/>
          <w:b/>
          <w:bCs/>
          <w:sz w:val="24"/>
          <w:szCs w:val="24"/>
          <w:lang w:val="lt-LT" w:eastAsia="lt-LT"/>
        </w:rPr>
      </w:pPr>
    </w:p>
    <w:p w14:paraId="01C598CA" w14:textId="2C83F245" w:rsidR="00947916" w:rsidRPr="00664918" w:rsidRDefault="00BA3832" w:rsidP="00E367E5">
      <w:pPr>
        <w:pStyle w:val="FootnoteText"/>
        <w:spacing w:line="360" w:lineRule="auto"/>
        <w:ind w:firstLine="851"/>
        <w:jc w:val="both"/>
        <w:rPr>
          <w:rFonts w:ascii="Times New Roman" w:hAnsi="Times New Roman" w:cs="Times New Roman"/>
          <w:sz w:val="24"/>
          <w:szCs w:val="24"/>
          <w:lang w:val="lt-LT"/>
        </w:rPr>
      </w:pPr>
      <w:r w:rsidRPr="003D19E5">
        <w:rPr>
          <w:rFonts w:ascii="Times New Roman" w:eastAsia="Times New Roman" w:hAnsi="Times New Roman" w:cs="Times New Roman"/>
          <w:spacing w:val="-4"/>
          <w:sz w:val="24"/>
          <w:szCs w:val="24"/>
          <w:lang w:val="lt-LT" w:eastAsia="lt-LT"/>
        </w:rPr>
        <w:t xml:space="preserve">Lietuvos Respublikos švietimo ir mokslo ministerijos </w:t>
      </w:r>
      <w:r w:rsidR="009D799D" w:rsidRPr="003D19E5">
        <w:rPr>
          <w:rFonts w:ascii="Times New Roman" w:eastAsia="Times New Roman" w:hAnsi="Times New Roman" w:cs="Times New Roman"/>
          <w:spacing w:val="-4"/>
          <w:sz w:val="24"/>
          <w:szCs w:val="24"/>
          <w:lang w:val="lt-LT" w:eastAsia="lt-LT"/>
        </w:rPr>
        <w:t xml:space="preserve">(toliau </w:t>
      </w:r>
      <w:bookmarkStart w:id="1" w:name="_Hlk534990608"/>
      <w:r w:rsidR="009D799D" w:rsidRPr="003D19E5">
        <w:rPr>
          <w:rFonts w:ascii="Times New Roman" w:eastAsia="Times New Roman" w:hAnsi="Times New Roman" w:cs="Times New Roman"/>
          <w:spacing w:val="-4"/>
          <w:sz w:val="24"/>
          <w:szCs w:val="24"/>
          <w:lang w:val="lt-LT" w:eastAsia="lt-LT"/>
        </w:rPr>
        <w:t>–</w:t>
      </w:r>
      <w:bookmarkEnd w:id="1"/>
      <w:r w:rsidR="009D799D" w:rsidRPr="003D19E5">
        <w:rPr>
          <w:rFonts w:ascii="Times New Roman" w:eastAsia="Times New Roman" w:hAnsi="Times New Roman" w:cs="Times New Roman"/>
          <w:spacing w:val="-4"/>
          <w:sz w:val="24"/>
          <w:szCs w:val="24"/>
          <w:lang w:val="lt-LT" w:eastAsia="lt-LT"/>
        </w:rPr>
        <w:t xml:space="preserve"> Švietimo ir mokslo ministerija) </w:t>
      </w:r>
      <w:r w:rsidRPr="003D19E5">
        <w:rPr>
          <w:rFonts w:ascii="Times New Roman" w:eastAsia="Times New Roman" w:hAnsi="Times New Roman" w:cs="Times New Roman"/>
          <w:sz w:val="24"/>
          <w:szCs w:val="24"/>
          <w:lang w:val="lt-LT"/>
        </w:rPr>
        <w:t>veiklos srityse korupcij</w:t>
      </w:r>
      <w:r w:rsidR="00C54CA2" w:rsidRPr="003D19E5">
        <w:rPr>
          <w:rFonts w:ascii="Times New Roman" w:eastAsia="Times New Roman" w:hAnsi="Times New Roman" w:cs="Times New Roman"/>
          <w:sz w:val="24"/>
          <w:szCs w:val="24"/>
          <w:lang w:val="lt-LT"/>
        </w:rPr>
        <w:t>os rizikos analizė atlikta antrą</w:t>
      </w:r>
      <w:r w:rsidRPr="003D19E5">
        <w:rPr>
          <w:rFonts w:ascii="Times New Roman" w:eastAsia="Times New Roman" w:hAnsi="Times New Roman" w:cs="Times New Roman"/>
          <w:sz w:val="24"/>
          <w:szCs w:val="24"/>
          <w:lang w:val="lt-LT"/>
        </w:rPr>
        <w:t xml:space="preserve"> kartą</w:t>
      </w:r>
      <w:r w:rsidR="00C54CA2" w:rsidRPr="003D19E5">
        <w:rPr>
          <w:rStyle w:val="FootnoteReference"/>
          <w:rFonts w:ascii="Times New Roman" w:eastAsia="Times New Roman" w:hAnsi="Times New Roman" w:cs="Times New Roman"/>
          <w:sz w:val="24"/>
          <w:szCs w:val="24"/>
          <w:lang w:val="lt-LT"/>
        </w:rPr>
        <w:footnoteReference w:id="2"/>
      </w:r>
      <w:r w:rsidRPr="003D19E5">
        <w:rPr>
          <w:rFonts w:ascii="Times New Roman" w:eastAsia="Times New Roman" w:hAnsi="Times New Roman" w:cs="Times New Roman"/>
          <w:sz w:val="24"/>
          <w:szCs w:val="24"/>
          <w:lang w:val="lt-LT"/>
        </w:rPr>
        <w:t>.</w:t>
      </w:r>
      <w:r w:rsidR="00C54CA2" w:rsidRPr="003D19E5">
        <w:rPr>
          <w:rFonts w:ascii="Times New Roman" w:eastAsia="Times New Roman" w:hAnsi="Times New Roman" w:cs="Times New Roman"/>
          <w:sz w:val="24"/>
          <w:szCs w:val="24"/>
          <w:lang w:val="lt-LT"/>
        </w:rPr>
        <w:t xml:space="preserve"> Šios k</w:t>
      </w:r>
      <w:r w:rsidR="00947916" w:rsidRPr="003D19E5">
        <w:rPr>
          <w:rFonts w:ascii="Times New Roman" w:hAnsi="Times New Roman" w:cs="Times New Roman"/>
          <w:sz w:val="24"/>
          <w:szCs w:val="24"/>
          <w:lang w:val="lt-LT"/>
        </w:rPr>
        <w:t>orupcijos rizikos an</w:t>
      </w:r>
      <w:r w:rsidR="00E367E5" w:rsidRPr="003D19E5">
        <w:rPr>
          <w:rFonts w:ascii="Times New Roman" w:hAnsi="Times New Roman" w:cs="Times New Roman"/>
          <w:sz w:val="24"/>
          <w:szCs w:val="24"/>
          <w:lang w:val="lt-LT"/>
        </w:rPr>
        <w:t>alizės atlikimo metu analizuotos</w:t>
      </w:r>
      <w:r w:rsidRPr="003D19E5">
        <w:rPr>
          <w:rFonts w:ascii="Times New Roman" w:hAnsi="Times New Roman" w:cs="Times New Roman"/>
          <w:sz w:val="24"/>
          <w:szCs w:val="24"/>
          <w:lang w:val="lt-LT"/>
        </w:rPr>
        <w:t xml:space="preserve"> </w:t>
      </w:r>
      <w:r w:rsidR="00E367E5" w:rsidRPr="003D19E5">
        <w:rPr>
          <w:rFonts w:ascii="Times New Roman" w:hAnsi="Times New Roman" w:cs="Times New Roman"/>
          <w:sz w:val="24"/>
          <w:szCs w:val="24"/>
          <w:lang w:val="lt-LT"/>
        </w:rPr>
        <w:t>a</w:t>
      </w:r>
      <w:r w:rsidR="00E367E5" w:rsidRPr="0012463A">
        <w:rPr>
          <w:rFonts w:ascii="Times New Roman" w:hAnsi="Times New Roman" w:cs="Times New Roman"/>
          <w:sz w:val="24"/>
          <w:szCs w:val="24"/>
          <w:lang w:val="lt-LT"/>
        </w:rPr>
        <w:t>smens tapimo nauju dalininku viešosiose įstaigose, dalininko teisių perdavimo kitiems asmenims procedūrų organizav</w:t>
      </w:r>
      <w:r w:rsidR="00E367E5" w:rsidRPr="008C3977">
        <w:rPr>
          <w:rFonts w:ascii="Times New Roman" w:hAnsi="Times New Roman" w:cs="Times New Roman"/>
          <w:sz w:val="24"/>
          <w:szCs w:val="24"/>
          <w:lang w:val="lt-LT"/>
        </w:rPr>
        <w:t>imo; dalininkų įnašų nustatymo ir perdavimo viešajai įstaigai procedūrų organizavimo</w:t>
      </w:r>
      <w:r w:rsidR="00066604" w:rsidRPr="00F662E5">
        <w:rPr>
          <w:rFonts w:ascii="Times New Roman" w:hAnsi="Times New Roman" w:cs="Times New Roman"/>
          <w:sz w:val="24"/>
          <w:szCs w:val="24"/>
          <w:lang w:val="lt-LT"/>
        </w:rPr>
        <w:t xml:space="preserve"> veiklos sritys bei </w:t>
      </w:r>
      <w:r w:rsidR="00E367E5" w:rsidRPr="00F662E5">
        <w:rPr>
          <w:rFonts w:ascii="Times New Roman" w:hAnsi="Times New Roman" w:cs="Times New Roman"/>
          <w:sz w:val="24"/>
          <w:szCs w:val="24"/>
          <w:lang w:val="lt-LT"/>
        </w:rPr>
        <w:t>Švietimo ir mokslo ministerijos</w:t>
      </w:r>
      <w:r w:rsidR="00066604" w:rsidRPr="00F662E5">
        <w:rPr>
          <w:rFonts w:ascii="Times New Roman" w:hAnsi="Times New Roman" w:cs="Times New Roman"/>
          <w:sz w:val="24"/>
          <w:szCs w:val="24"/>
          <w:lang w:val="lt-LT"/>
        </w:rPr>
        <w:t xml:space="preserve"> veikla įgyvendinant viešųjų įstaigų dalininkės teises ir pareigas. </w:t>
      </w:r>
    </w:p>
    <w:p w14:paraId="14832A31" w14:textId="3753FF71" w:rsidR="00947916" w:rsidRPr="003D19E5" w:rsidRDefault="00947916" w:rsidP="00947916">
      <w:pPr>
        <w:tabs>
          <w:tab w:val="right" w:leader="underscore" w:pos="9072"/>
        </w:tabs>
        <w:spacing w:after="0" w:line="360" w:lineRule="auto"/>
        <w:ind w:firstLine="851"/>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A</w:t>
      </w:r>
      <w:r w:rsidR="00E367E5" w:rsidRPr="003D19E5">
        <w:rPr>
          <w:rFonts w:ascii="Times New Roman" w:hAnsi="Times New Roman" w:cs="Times New Roman"/>
          <w:sz w:val="24"/>
          <w:szCs w:val="24"/>
          <w:lang w:val="lt-LT"/>
        </w:rPr>
        <w:t>nalizuotas 2016</w:t>
      </w:r>
      <w:r w:rsidR="005771C5" w:rsidRPr="003D19E5">
        <w:rPr>
          <w:rFonts w:ascii="Times New Roman" w:hAnsi="Times New Roman" w:cs="Times New Roman"/>
          <w:sz w:val="24"/>
          <w:szCs w:val="24"/>
          <w:lang w:val="lt-LT"/>
        </w:rPr>
        <w:t>–</w:t>
      </w:r>
      <w:r w:rsidR="00E367E5" w:rsidRPr="003D19E5">
        <w:rPr>
          <w:rFonts w:ascii="Times New Roman" w:hAnsi="Times New Roman" w:cs="Times New Roman"/>
          <w:sz w:val="24"/>
          <w:szCs w:val="24"/>
          <w:lang w:val="lt-LT"/>
        </w:rPr>
        <w:t>2018</w:t>
      </w:r>
      <w:r w:rsidRPr="003D19E5">
        <w:rPr>
          <w:rFonts w:ascii="Times New Roman" w:hAnsi="Times New Roman" w:cs="Times New Roman"/>
          <w:sz w:val="24"/>
          <w:szCs w:val="24"/>
          <w:lang w:val="lt-LT"/>
        </w:rPr>
        <w:t xml:space="preserve"> metų laikotarpis. </w:t>
      </w:r>
    </w:p>
    <w:p w14:paraId="06F6651C" w14:textId="2C7B61C7" w:rsidR="00947916" w:rsidRPr="003D19E5" w:rsidRDefault="00947916" w:rsidP="007F1C83">
      <w:pPr>
        <w:spacing w:after="200" w:line="360" w:lineRule="auto"/>
        <w:ind w:right="119" w:firstLine="851"/>
        <w:contextualSpacing/>
        <w:jc w:val="both"/>
        <w:rPr>
          <w:rFonts w:ascii="Times New Roman" w:eastAsia="Calibri" w:hAnsi="Times New Roman" w:cs="Times New Roman"/>
          <w:sz w:val="24"/>
          <w:szCs w:val="24"/>
          <w:lang w:val="lt-LT" w:eastAsia="lt-LT"/>
        </w:rPr>
      </w:pPr>
      <w:r w:rsidRPr="003D19E5">
        <w:rPr>
          <w:rFonts w:ascii="Times New Roman" w:eastAsia="Calibri" w:hAnsi="Times New Roman" w:cs="Times New Roman"/>
          <w:b/>
          <w:sz w:val="24"/>
          <w:szCs w:val="24"/>
          <w:lang w:val="lt-LT" w:eastAsia="lt-LT"/>
        </w:rPr>
        <w:t>Tikslas:</w:t>
      </w:r>
      <w:r w:rsidRPr="003D19E5">
        <w:rPr>
          <w:rFonts w:ascii="Times New Roman" w:eastAsia="Calibri" w:hAnsi="Times New Roman" w:cs="Times New Roman"/>
          <w:sz w:val="24"/>
          <w:szCs w:val="24"/>
          <w:lang w:val="lt-LT" w:eastAsia="lt-LT"/>
        </w:rPr>
        <w:t xml:space="preserve"> a</w:t>
      </w:r>
      <w:r w:rsidRPr="003D19E5">
        <w:rPr>
          <w:rFonts w:ascii="Times New Roman" w:hAnsi="Times New Roman" w:cs="Times New Roman"/>
          <w:sz w:val="24"/>
          <w:szCs w:val="24"/>
          <w:lang w:val="lt-LT"/>
        </w:rPr>
        <w:t xml:space="preserve">ntikorupciniu požiūriu įvertinti </w:t>
      </w:r>
      <w:r w:rsidR="007F1C83" w:rsidRPr="003D19E5">
        <w:rPr>
          <w:rFonts w:ascii="Times New Roman" w:hAnsi="Times New Roman" w:cs="Times New Roman"/>
          <w:sz w:val="24"/>
          <w:szCs w:val="24"/>
          <w:lang w:val="lt-LT"/>
        </w:rPr>
        <w:t xml:space="preserve">ir </w:t>
      </w:r>
      <w:r w:rsidR="007F1C83" w:rsidRPr="0012463A">
        <w:rPr>
          <w:rFonts w:ascii="Times New Roman" w:eastAsia="Times New Roman" w:hAnsi="Times New Roman" w:cs="Times New Roman"/>
          <w:sz w:val="24"/>
          <w:szCs w:val="24"/>
          <w:lang w:val="lt-LT" w:eastAsia="lt-LT"/>
        </w:rPr>
        <w:t xml:space="preserve">nustatyti rizikos veiksnius, galinčius lemti korupcijos riziką </w:t>
      </w:r>
      <w:r w:rsidR="00BC3D59" w:rsidRPr="003D19E5">
        <w:rPr>
          <w:rFonts w:ascii="Times New Roman" w:hAnsi="Times New Roman" w:cs="Times New Roman"/>
          <w:bCs/>
          <w:sz w:val="24"/>
          <w:szCs w:val="24"/>
          <w:shd w:val="clear" w:color="auto" w:fill="FFFFFF"/>
          <w:lang w:val="lt-LT"/>
        </w:rPr>
        <w:t>Švietimo ir mokslo</w:t>
      </w:r>
      <w:r w:rsidR="007F1C83" w:rsidRPr="003D19E5">
        <w:rPr>
          <w:rFonts w:ascii="Times New Roman" w:hAnsi="Times New Roman" w:cs="Times New Roman"/>
          <w:bCs/>
          <w:sz w:val="24"/>
          <w:szCs w:val="24"/>
          <w:shd w:val="clear" w:color="auto" w:fill="FFFFFF"/>
          <w:lang w:val="lt-LT"/>
        </w:rPr>
        <w:t xml:space="preserve"> ministerijai</w:t>
      </w:r>
      <w:r w:rsidRPr="003D19E5">
        <w:rPr>
          <w:rFonts w:ascii="Times New Roman" w:hAnsi="Times New Roman" w:cs="Times New Roman"/>
          <w:sz w:val="24"/>
          <w:szCs w:val="24"/>
          <w:lang w:val="lt-LT"/>
        </w:rPr>
        <w:t xml:space="preserve"> </w:t>
      </w:r>
      <w:r w:rsidR="007108B6" w:rsidRPr="003D19E5">
        <w:rPr>
          <w:rFonts w:ascii="Times New Roman" w:hAnsi="Times New Roman" w:cs="Times New Roman"/>
          <w:sz w:val="24"/>
          <w:szCs w:val="24"/>
          <w:lang w:val="lt-LT"/>
        </w:rPr>
        <w:t>organizuoj</w:t>
      </w:r>
      <w:r w:rsidR="00973FE9" w:rsidRPr="003D19E5">
        <w:rPr>
          <w:rFonts w:ascii="Times New Roman" w:hAnsi="Times New Roman" w:cs="Times New Roman"/>
          <w:sz w:val="24"/>
          <w:szCs w:val="24"/>
          <w:lang w:val="lt-LT"/>
        </w:rPr>
        <w:t>ant asmenų tapimo naujais dalininkais viešosiose įstaigose procedūras, dalininkų įnašų nustatymo ir perdavimo procedūras, tai pat įgyvendinant dalininko teises ir pareigas, valdant ar dalyvaujant viešųjų įstaigų valdyme</w:t>
      </w:r>
      <w:r w:rsidR="007F1C83" w:rsidRPr="003D19E5">
        <w:rPr>
          <w:rFonts w:ascii="Times New Roman" w:hAnsi="Times New Roman" w:cs="Times New Roman"/>
          <w:sz w:val="24"/>
          <w:szCs w:val="24"/>
          <w:lang w:val="lt-LT"/>
        </w:rPr>
        <w:t xml:space="preserve"> </w:t>
      </w:r>
      <w:r w:rsidR="007F1C83" w:rsidRPr="0012463A">
        <w:rPr>
          <w:rFonts w:ascii="Times New Roman" w:eastAsia="Times New Roman" w:hAnsi="Times New Roman" w:cs="Times New Roman"/>
          <w:sz w:val="24"/>
          <w:szCs w:val="24"/>
          <w:lang w:val="lt-LT" w:eastAsia="lt-LT"/>
        </w:rPr>
        <w:t>bei</w:t>
      </w:r>
      <w:r w:rsidR="007F1C83" w:rsidRPr="0012463A">
        <w:rPr>
          <w:rFonts w:ascii="Times New Roman" w:eastAsia="Times New Roman" w:hAnsi="Times New Roman" w:cs="Times New Roman"/>
          <w:sz w:val="24"/>
          <w:szCs w:val="24"/>
          <w:lang w:val="lt-LT"/>
        </w:rPr>
        <w:t xml:space="preserve"> pateikti pasiūlymus, kurie pašalintų ar padėtų mažinti ir valdyti nustatytus korupcijos ri</w:t>
      </w:r>
      <w:r w:rsidR="007F1C83" w:rsidRPr="008C3977">
        <w:rPr>
          <w:rFonts w:ascii="Times New Roman" w:eastAsia="Times New Roman" w:hAnsi="Times New Roman" w:cs="Times New Roman"/>
          <w:sz w:val="24"/>
          <w:szCs w:val="24"/>
          <w:lang w:val="lt-LT"/>
        </w:rPr>
        <w:t>zikos veiksnius,</w:t>
      </w:r>
      <w:r w:rsidR="007F1C83" w:rsidRPr="00F662E5">
        <w:rPr>
          <w:rFonts w:ascii="Times New Roman" w:eastAsia="Times New Roman" w:hAnsi="Times New Roman" w:cs="Times New Roman"/>
          <w:sz w:val="24"/>
          <w:szCs w:val="24"/>
          <w:lang w:val="lt-LT" w:eastAsia="lt-LT"/>
        </w:rPr>
        <w:t xml:space="preserve"> korupcijos riziką</w:t>
      </w:r>
      <w:r w:rsidR="007F1C83" w:rsidRPr="00F662E5">
        <w:rPr>
          <w:rFonts w:ascii="Times New Roman" w:eastAsia="Times New Roman" w:hAnsi="Times New Roman" w:cs="Times New Roman"/>
          <w:sz w:val="24"/>
          <w:szCs w:val="24"/>
          <w:lang w:val="lt-LT"/>
        </w:rPr>
        <w:t>, taip pat Švietimo ir mokslo ministerijos</w:t>
      </w:r>
      <w:r w:rsidRPr="003D19E5">
        <w:rPr>
          <w:rFonts w:ascii="Times New Roman" w:hAnsi="Times New Roman" w:cs="Times New Roman"/>
          <w:bCs/>
          <w:sz w:val="24"/>
          <w:szCs w:val="24"/>
          <w:shd w:val="clear" w:color="auto" w:fill="FFFFFF"/>
          <w:lang w:val="lt-LT"/>
        </w:rPr>
        <w:t xml:space="preserve"> </w:t>
      </w:r>
      <w:r w:rsidRPr="003D19E5">
        <w:rPr>
          <w:rFonts w:ascii="Times New Roman" w:hAnsi="Times New Roman" w:cs="Times New Roman"/>
          <w:sz w:val="24"/>
          <w:szCs w:val="24"/>
          <w:lang w:val="lt-LT"/>
        </w:rPr>
        <w:t xml:space="preserve">veiklą padarytų </w:t>
      </w:r>
      <w:r w:rsidR="005771C5" w:rsidRPr="003D19E5">
        <w:rPr>
          <w:rFonts w:ascii="Times New Roman" w:hAnsi="Times New Roman" w:cs="Times New Roman"/>
          <w:sz w:val="24"/>
          <w:szCs w:val="24"/>
          <w:lang w:val="lt-LT"/>
        </w:rPr>
        <w:t>skaidresnę</w:t>
      </w:r>
      <w:r w:rsidRPr="003D19E5">
        <w:rPr>
          <w:rFonts w:ascii="Times New Roman" w:hAnsi="Times New Roman" w:cs="Times New Roman"/>
          <w:sz w:val="24"/>
          <w:szCs w:val="24"/>
          <w:lang w:val="lt-LT"/>
        </w:rPr>
        <w:t>.</w:t>
      </w:r>
    </w:p>
    <w:p w14:paraId="35919C58" w14:textId="77777777" w:rsidR="00947916" w:rsidRPr="003D19E5" w:rsidRDefault="00947916" w:rsidP="00947916">
      <w:pPr>
        <w:tabs>
          <w:tab w:val="right" w:leader="underscore" w:pos="9072"/>
        </w:tabs>
        <w:spacing w:after="0" w:line="360" w:lineRule="auto"/>
        <w:ind w:firstLine="851"/>
        <w:rPr>
          <w:rFonts w:ascii="Times New Roman" w:eastAsia="Calibri" w:hAnsi="Times New Roman" w:cs="Times New Roman"/>
          <w:b/>
          <w:sz w:val="24"/>
          <w:szCs w:val="24"/>
          <w:lang w:val="lt-LT" w:eastAsia="lt-LT"/>
        </w:rPr>
      </w:pPr>
      <w:r w:rsidRPr="003D19E5">
        <w:rPr>
          <w:rFonts w:ascii="Times New Roman" w:eastAsia="Calibri" w:hAnsi="Times New Roman" w:cs="Times New Roman"/>
          <w:b/>
          <w:sz w:val="24"/>
          <w:szCs w:val="24"/>
          <w:lang w:val="lt-LT" w:eastAsia="lt-LT"/>
        </w:rPr>
        <w:t xml:space="preserve">Uždaviniai: </w:t>
      </w:r>
    </w:p>
    <w:p w14:paraId="2E27A626" w14:textId="2D5DBFA7" w:rsidR="00947916" w:rsidRPr="003D19E5" w:rsidRDefault="00947916" w:rsidP="00947916">
      <w:pPr>
        <w:spacing w:after="0" w:line="360" w:lineRule="auto"/>
        <w:ind w:firstLine="851"/>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1. Nustatyti teisinio reglamentavimo trūkumus, </w:t>
      </w:r>
      <w:r w:rsidR="008E1980">
        <w:rPr>
          <w:rFonts w:ascii="Times New Roman" w:hAnsi="Times New Roman" w:cs="Times New Roman"/>
          <w:sz w:val="24"/>
          <w:szCs w:val="24"/>
          <w:lang w:val="lt-LT"/>
        </w:rPr>
        <w:t xml:space="preserve">kurie </w:t>
      </w:r>
      <w:r w:rsidRPr="003D19E5">
        <w:rPr>
          <w:rFonts w:ascii="Times New Roman" w:hAnsi="Times New Roman" w:cs="Times New Roman"/>
          <w:sz w:val="24"/>
          <w:szCs w:val="24"/>
          <w:lang w:val="lt-LT"/>
        </w:rPr>
        <w:t>sudar</w:t>
      </w:r>
      <w:r w:rsidR="008E1980">
        <w:rPr>
          <w:rFonts w:ascii="Times New Roman" w:hAnsi="Times New Roman" w:cs="Times New Roman"/>
          <w:sz w:val="24"/>
          <w:szCs w:val="24"/>
          <w:lang w:val="lt-LT"/>
        </w:rPr>
        <w:t>o</w:t>
      </w:r>
      <w:r w:rsidRPr="003D19E5">
        <w:rPr>
          <w:rFonts w:ascii="Times New Roman" w:hAnsi="Times New Roman" w:cs="Times New Roman"/>
          <w:sz w:val="24"/>
          <w:szCs w:val="24"/>
          <w:lang w:val="lt-LT"/>
        </w:rPr>
        <w:t xml:space="preserve"> </w:t>
      </w:r>
      <w:r w:rsidR="008E1980" w:rsidRPr="003D19E5">
        <w:rPr>
          <w:rFonts w:ascii="Times New Roman" w:hAnsi="Times New Roman" w:cs="Times New Roman"/>
          <w:sz w:val="24"/>
          <w:szCs w:val="24"/>
          <w:lang w:val="lt-LT"/>
        </w:rPr>
        <w:t>prielaid</w:t>
      </w:r>
      <w:r w:rsidR="008E1980">
        <w:rPr>
          <w:rFonts w:ascii="Times New Roman" w:hAnsi="Times New Roman" w:cs="Times New Roman"/>
          <w:sz w:val="24"/>
          <w:szCs w:val="24"/>
          <w:lang w:val="lt-LT"/>
        </w:rPr>
        <w:t>ų</w:t>
      </w:r>
      <w:r w:rsidR="008E1980" w:rsidRPr="003D19E5">
        <w:rPr>
          <w:rFonts w:ascii="Times New Roman" w:hAnsi="Times New Roman" w:cs="Times New Roman"/>
          <w:sz w:val="24"/>
          <w:szCs w:val="24"/>
          <w:lang w:val="lt-LT"/>
        </w:rPr>
        <w:t xml:space="preserve"> </w:t>
      </w:r>
      <w:r w:rsidRPr="003D19E5">
        <w:rPr>
          <w:rFonts w:ascii="Times New Roman" w:hAnsi="Times New Roman" w:cs="Times New Roman"/>
          <w:sz w:val="24"/>
          <w:szCs w:val="24"/>
          <w:lang w:val="lt-LT"/>
        </w:rPr>
        <w:t>korupcijai pasireikšti.</w:t>
      </w:r>
    </w:p>
    <w:p w14:paraId="421DD2E6" w14:textId="5E421367" w:rsidR="00947916" w:rsidRPr="003D19E5" w:rsidRDefault="00947916" w:rsidP="00947916">
      <w:pPr>
        <w:spacing w:after="0" w:line="360" w:lineRule="auto"/>
        <w:ind w:firstLine="851"/>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2. Nustatyti teisės aktų įgyvendinimo problemas</w:t>
      </w:r>
      <w:r w:rsidR="00270D17" w:rsidRPr="003D19E5">
        <w:rPr>
          <w:rFonts w:ascii="Times New Roman" w:hAnsi="Times New Roman" w:cs="Times New Roman"/>
          <w:sz w:val="24"/>
          <w:szCs w:val="24"/>
          <w:lang w:val="lt-LT"/>
        </w:rPr>
        <w:t>,</w:t>
      </w:r>
      <w:r w:rsidRPr="003D19E5">
        <w:rPr>
          <w:rFonts w:ascii="Times New Roman" w:hAnsi="Times New Roman" w:cs="Times New Roman"/>
          <w:sz w:val="24"/>
          <w:szCs w:val="24"/>
          <w:lang w:val="lt-LT"/>
        </w:rPr>
        <w:t xml:space="preserve"> susijusias su korupcija.</w:t>
      </w:r>
    </w:p>
    <w:p w14:paraId="0D30AC42" w14:textId="77777777" w:rsidR="00947916" w:rsidRPr="003D19E5" w:rsidRDefault="00947916" w:rsidP="00947916">
      <w:pPr>
        <w:spacing w:after="0" w:line="360" w:lineRule="auto"/>
        <w:ind w:firstLine="851"/>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3. Išanalizuoti praktinį procedūrų vykdymą ir nustatyti galimus korupcijos rizikos veiksnius.</w:t>
      </w:r>
    </w:p>
    <w:p w14:paraId="1F4D0644" w14:textId="77777777" w:rsidR="00947916" w:rsidRPr="003D19E5" w:rsidRDefault="00947916" w:rsidP="00947916">
      <w:pPr>
        <w:spacing w:after="0" w:line="360" w:lineRule="auto"/>
        <w:ind w:firstLine="851"/>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4. Pasiūlyti korupcijos riziką ir jos veiksnius mažinančias priemones.</w:t>
      </w:r>
    </w:p>
    <w:p w14:paraId="1D7D617F" w14:textId="008E2BAF" w:rsidR="00CA60F0" w:rsidRPr="00664918" w:rsidRDefault="00947916" w:rsidP="00066604">
      <w:pPr>
        <w:tabs>
          <w:tab w:val="right" w:leader="underscore" w:pos="9072"/>
        </w:tabs>
        <w:spacing w:after="0" w:line="360" w:lineRule="auto"/>
        <w:ind w:firstLine="851"/>
        <w:jc w:val="both"/>
        <w:rPr>
          <w:rFonts w:ascii="Times New Roman" w:hAnsi="Times New Roman" w:cs="Times New Roman"/>
          <w:sz w:val="24"/>
          <w:szCs w:val="24"/>
          <w:lang w:val="lt-LT"/>
        </w:rPr>
      </w:pPr>
      <w:r w:rsidRPr="003D19E5">
        <w:rPr>
          <w:rFonts w:ascii="Times New Roman" w:eastAsia="Calibri" w:hAnsi="Times New Roman" w:cs="Times New Roman"/>
          <w:b/>
          <w:sz w:val="24"/>
          <w:szCs w:val="24"/>
          <w:lang w:val="lt-LT" w:eastAsia="lt-LT"/>
        </w:rPr>
        <w:t>Objektas:</w:t>
      </w:r>
      <w:r w:rsidRPr="003D19E5">
        <w:rPr>
          <w:rFonts w:ascii="Times New Roman" w:eastAsia="Calibri" w:hAnsi="Times New Roman" w:cs="Times New Roman"/>
          <w:sz w:val="24"/>
          <w:szCs w:val="24"/>
          <w:lang w:val="lt-LT" w:eastAsia="lt-LT"/>
        </w:rPr>
        <w:t xml:space="preserve"> </w:t>
      </w:r>
      <w:r w:rsidR="007F1C83" w:rsidRPr="003D19E5">
        <w:rPr>
          <w:rFonts w:ascii="Times New Roman" w:eastAsia="Calibri" w:hAnsi="Times New Roman" w:cs="Times New Roman"/>
          <w:sz w:val="24"/>
          <w:szCs w:val="24"/>
          <w:lang w:val="lt-LT" w:eastAsia="lt-LT"/>
        </w:rPr>
        <w:t xml:space="preserve">Švietimo ir mokslo ministerijos veikla </w:t>
      </w:r>
      <w:r w:rsidR="00012132" w:rsidRPr="0012463A">
        <w:rPr>
          <w:rFonts w:ascii="Times New Roman" w:hAnsi="Times New Roman" w:cs="Times New Roman"/>
          <w:sz w:val="24"/>
          <w:szCs w:val="24"/>
          <w:lang w:val="lt-LT"/>
        </w:rPr>
        <w:t>organizuojant</w:t>
      </w:r>
      <w:r w:rsidR="00012132" w:rsidRPr="003D19E5">
        <w:rPr>
          <w:rFonts w:ascii="Times New Roman" w:hAnsi="Times New Roman" w:cs="Times New Roman"/>
          <w:sz w:val="24"/>
          <w:szCs w:val="24"/>
          <w:lang w:val="lt-LT"/>
        </w:rPr>
        <w:t xml:space="preserve"> </w:t>
      </w:r>
      <w:r w:rsidR="00973FE9" w:rsidRPr="003D19E5">
        <w:rPr>
          <w:rFonts w:ascii="Times New Roman" w:hAnsi="Times New Roman" w:cs="Times New Roman"/>
          <w:sz w:val="24"/>
          <w:szCs w:val="24"/>
          <w:lang w:val="lt-LT"/>
        </w:rPr>
        <w:t>a</w:t>
      </w:r>
      <w:r w:rsidR="00973FE9" w:rsidRPr="0012463A">
        <w:rPr>
          <w:rFonts w:ascii="Times New Roman" w:hAnsi="Times New Roman" w:cs="Times New Roman"/>
          <w:sz w:val="24"/>
          <w:szCs w:val="24"/>
          <w:lang w:val="lt-LT"/>
        </w:rPr>
        <w:t xml:space="preserve">smens tapimo nauju dalininku viešosiose įstaigose, dalininko teisių perdavimo kitiems </w:t>
      </w:r>
      <w:r w:rsidR="00012132" w:rsidRPr="0012463A">
        <w:rPr>
          <w:rFonts w:ascii="Times New Roman" w:hAnsi="Times New Roman" w:cs="Times New Roman"/>
          <w:sz w:val="24"/>
          <w:szCs w:val="24"/>
          <w:lang w:val="lt-LT"/>
        </w:rPr>
        <w:t>asmenims procedūras</w:t>
      </w:r>
      <w:r w:rsidR="00973FE9" w:rsidRPr="008C3977">
        <w:rPr>
          <w:rFonts w:ascii="Times New Roman" w:hAnsi="Times New Roman" w:cs="Times New Roman"/>
          <w:sz w:val="24"/>
          <w:szCs w:val="24"/>
          <w:lang w:val="lt-LT"/>
        </w:rPr>
        <w:t xml:space="preserve">; </w:t>
      </w:r>
      <w:r w:rsidR="00012132" w:rsidRPr="00F662E5">
        <w:rPr>
          <w:rFonts w:ascii="Times New Roman" w:hAnsi="Times New Roman" w:cs="Times New Roman"/>
          <w:sz w:val="24"/>
          <w:szCs w:val="24"/>
          <w:lang w:val="lt-LT"/>
        </w:rPr>
        <w:t xml:space="preserve">organizuojant </w:t>
      </w:r>
      <w:r w:rsidR="00973FE9" w:rsidRPr="00F662E5">
        <w:rPr>
          <w:rFonts w:ascii="Times New Roman" w:hAnsi="Times New Roman" w:cs="Times New Roman"/>
          <w:sz w:val="24"/>
          <w:szCs w:val="24"/>
          <w:lang w:val="lt-LT"/>
        </w:rPr>
        <w:t>dalininkų įnašų nustatymo ir perdavimo viešajai įsta</w:t>
      </w:r>
      <w:r w:rsidR="00012132" w:rsidRPr="00664918">
        <w:rPr>
          <w:rFonts w:ascii="Times New Roman" w:hAnsi="Times New Roman" w:cs="Times New Roman"/>
          <w:sz w:val="24"/>
          <w:szCs w:val="24"/>
          <w:lang w:val="lt-LT"/>
        </w:rPr>
        <w:t>igai procedūras</w:t>
      </w:r>
      <w:r w:rsidR="00973FE9" w:rsidRPr="00664918">
        <w:rPr>
          <w:rFonts w:ascii="Times New Roman" w:hAnsi="Times New Roman" w:cs="Times New Roman"/>
          <w:sz w:val="24"/>
          <w:szCs w:val="24"/>
          <w:lang w:val="lt-LT"/>
        </w:rPr>
        <w:t xml:space="preserve">; Švietimo ir mokslo ministerijos </w:t>
      </w:r>
      <w:r w:rsidR="00066604" w:rsidRPr="00664918">
        <w:rPr>
          <w:rFonts w:ascii="Times New Roman" w:hAnsi="Times New Roman" w:cs="Times New Roman"/>
          <w:sz w:val="24"/>
          <w:szCs w:val="24"/>
          <w:lang w:val="lt-LT"/>
        </w:rPr>
        <w:t>veikla įgyvendinant viešųjų įstaigų dalininkės teises ir pareigas.</w:t>
      </w:r>
    </w:p>
    <w:p w14:paraId="47D8AA32" w14:textId="033EDBA8" w:rsidR="00947916" w:rsidRPr="003D19E5" w:rsidRDefault="00947916" w:rsidP="00066604">
      <w:pPr>
        <w:tabs>
          <w:tab w:val="right" w:leader="underscore" w:pos="9072"/>
        </w:tabs>
        <w:spacing w:after="0" w:line="360" w:lineRule="auto"/>
        <w:ind w:firstLine="851"/>
        <w:jc w:val="both"/>
        <w:rPr>
          <w:rFonts w:ascii="Times New Roman" w:eastAsia="Calibri" w:hAnsi="Times New Roman" w:cs="Times New Roman"/>
          <w:sz w:val="24"/>
          <w:szCs w:val="24"/>
          <w:lang w:val="lt-LT" w:eastAsia="lt-LT"/>
        </w:rPr>
      </w:pPr>
      <w:r w:rsidRPr="003D19E5">
        <w:rPr>
          <w:rFonts w:ascii="Times New Roman" w:eastAsia="Calibri" w:hAnsi="Times New Roman" w:cs="Times New Roman"/>
          <w:b/>
          <w:sz w:val="24"/>
          <w:szCs w:val="24"/>
          <w:lang w:val="lt-LT" w:eastAsia="lt-LT"/>
        </w:rPr>
        <w:t>Subjektas:</w:t>
      </w:r>
      <w:r w:rsidRPr="003D19E5">
        <w:rPr>
          <w:rFonts w:ascii="Times New Roman" w:eastAsia="Calibri" w:hAnsi="Times New Roman" w:cs="Times New Roman"/>
          <w:sz w:val="24"/>
          <w:szCs w:val="24"/>
          <w:lang w:val="lt-LT" w:eastAsia="lt-LT"/>
        </w:rPr>
        <w:t xml:space="preserve"> </w:t>
      </w:r>
      <w:r w:rsidR="00A94758" w:rsidRPr="003D19E5">
        <w:rPr>
          <w:rFonts w:ascii="Times New Roman" w:eastAsia="Calibri" w:hAnsi="Times New Roman" w:cs="Times New Roman"/>
          <w:sz w:val="24"/>
          <w:szCs w:val="24"/>
          <w:lang w:val="lt-LT" w:eastAsia="lt-LT"/>
        </w:rPr>
        <w:t>Švietimo ir mokslo ministerija</w:t>
      </w:r>
      <w:r w:rsidRPr="003D19E5">
        <w:rPr>
          <w:rFonts w:ascii="Times New Roman" w:hAnsi="Times New Roman" w:cs="Times New Roman"/>
          <w:bCs/>
          <w:sz w:val="24"/>
          <w:szCs w:val="24"/>
          <w:shd w:val="clear" w:color="auto" w:fill="FFFFFF"/>
          <w:lang w:val="lt-LT"/>
        </w:rPr>
        <w:t>.</w:t>
      </w:r>
    </w:p>
    <w:p w14:paraId="5E06192D" w14:textId="77777777" w:rsidR="00947916" w:rsidRPr="003D19E5" w:rsidRDefault="00947916" w:rsidP="00947916">
      <w:pPr>
        <w:tabs>
          <w:tab w:val="right" w:leader="underscore" w:pos="9072"/>
        </w:tabs>
        <w:spacing w:after="0" w:line="360" w:lineRule="auto"/>
        <w:ind w:firstLine="851"/>
        <w:rPr>
          <w:rFonts w:ascii="Times New Roman" w:hAnsi="Times New Roman" w:cs="Times New Roman"/>
          <w:b/>
          <w:sz w:val="24"/>
          <w:szCs w:val="24"/>
          <w:lang w:val="lt-LT" w:eastAsia="lt-LT"/>
        </w:rPr>
      </w:pPr>
      <w:r w:rsidRPr="003D19E5">
        <w:rPr>
          <w:rFonts w:ascii="Times New Roman" w:hAnsi="Times New Roman" w:cs="Times New Roman"/>
          <w:b/>
          <w:sz w:val="24"/>
          <w:szCs w:val="24"/>
          <w:lang w:val="lt-LT" w:eastAsia="lt-LT"/>
        </w:rPr>
        <w:t xml:space="preserve">Duomenų rinkimo ir vertinimo metodai: </w:t>
      </w:r>
    </w:p>
    <w:p w14:paraId="2B00CB76" w14:textId="77777777" w:rsidR="00947916" w:rsidRPr="003D19E5" w:rsidRDefault="00947916" w:rsidP="00947916">
      <w:pPr>
        <w:tabs>
          <w:tab w:val="right" w:leader="underscore" w:pos="9072"/>
        </w:tabs>
        <w:spacing w:after="0" w:line="360" w:lineRule="auto"/>
        <w:ind w:firstLine="851"/>
        <w:jc w:val="both"/>
        <w:rPr>
          <w:rFonts w:ascii="Times New Roman" w:hAnsi="Times New Roman" w:cs="Times New Roman"/>
          <w:sz w:val="24"/>
          <w:szCs w:val="24"/>
          <w:lang w:val="lt-LT"/>
        </w:rPr>
      </w:pPr>
      <w:r w:rsidRPr="003D19E5">
        <w:rPr>
          <w:rFonts w:ascii="Times New Roman" w:hAnsi="Times New Roman" w:cs="Times New Roman"/>
          <w:sz w:val="24"/>
          <w:szCs w:val="24"/>
          <w:lang w:val="lt-LT" w:eastAsia="lt-LT"/>
        </w:rPr>
        <w:t>1.</w:t>
      </w:r>
      <w:r w:rsidRPr="003D19E5">
        <w:rPr>
          <w:rFonts w:ascii="Times New Roman" w:hAnsi="Times New Roman" w:cs="Times New Roman"/>
          <w:sz w:val="24"/>
          <w:szCs w:val="24"/>
          <w:lang w:val="lt-LT"/>
        </w:rPr>
        <w:t xml:space="preserve"> Teisės aktų ir dokumentų turinio analizė (</w:t>
      </w:r>
      <w:r w:rsidR="00921C3B" w:rsidRPr="003D19E5">
        <w:rPr>
          <w:rFonts w:ascii="Times New Roman" w:hAnsi="Times New Roman" w:cs="Times New Roman"/>
          <w:bCs/>
          <w:sz w:val="24"/>
          <w:szCs w:val="24"/>
          <w:lang w:val="lt-LT"/>
        </w:rPr>
        <w:t xml:space="preserve">analizuoti ir </w:t>
      </w:r>
      <w:r w:rsidRPr="003D19E5">
        <w:rPr>
          <w:rFonts w:ascii="Times New Roman" w:hAnsi="Times New Roman" w:cs="Times New Roman"/>
          <w:bCs/>
          <w:sz w:val="24"/>
          <w:szCs w:val="24"/>
          <w:lang w:val="lt-LT"/>
        </w:rPr>
        <w:t>vertinti teisės aktai, dokumentai ir informacija nurodoma pirmame priede)</w:t>
      </w:r>
      <w:r w:rsidRPr="003D19E5">
        <w:rPr>
          <w:rFonts w:ascii="Times New Roman" w:hAnsi="Times New Roman" w:cs="Times New Roman"/>
          <w:sz w:val="24"/>
          <w:szCs w:val="24"/>
          <w:lang w:val="lt-LT"/>
        </w:rPr>
        <w:t>.</w:t>
      </w:r>
    </w:p>
    <w:p w14:paraId="588A27DC" w14:textId="77777777" w:rsidR="00947916" w:rsidRPr="003D19E5" w:rsidRDefault="00947916" w:rsidP="00947916">
      <w:pPr>
        <w:tabs>
          <w:tab w:val="left" w:pos="900"/>
        </w:tabs>
        <w:spacing w:after="0" w:line="360" w:lineRule="auto"/>
        <w:ind w:firstLine="851"/>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2. Teisės aktų praktinio įgyvendinimo analizė.</w:t>
      </w:r>
    </w:p>
    <w:p w14:paraId="47281364" w14:textId="1E303277" w:rsidR="00947916" w:rsidRPr="003D19E5" w:rsidRDefault="00947916" w:rsidP="00947916">
      <w:pPr>
        <w:tabs>
          <w:tab w:val="left" w:pos="900"/>
        </w:tabs>
        <w:spacing w:after="0" w:line="360" w:lineRule="auto"/>
        <w:ind w:firstLine="851"/>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lastRenderedPageBreak/>
        <w:t>3. Interviu metodas (</w:t>
      </w:r>
      <w:r w:rsidR="00921C3B" w:rsidRPr="003D19E5">
        <w:rPr>
          <w:rFonts w:ascii="Times New Roman" w:hAnsi="Times New Roman" w:cs="Times New Roman"/>
          <w:sz w:val="24"/>
          <w:szCs w:val="24"/>
          <w:lang w:val="lt-LT"/>
        </w:rPr>
        <w:t xml:space="preserve">Švietimo ir mokslo ministerijos </w:t>
      </w:r>
      <w:r w:rsidRPr="003D19E5">
        <w:rPr>
          <w:rFonts w:ascii="Times New Roman" w:hAnsi="Times New Roman" w:cs="Times New Roman"/>
          <w:sz w:val="24"/>
          <w:szCs w:val="24"/>
          <w:lang w:val="lt-LT"/>
        </w:rPr>
        <w:t>darbuotojams pateikti klausimai).</w:t>
      </w:r>
    </w:p>
    <w:p w14:paraId="677CAF74" w14:textId="77777777" w:rsidR="00947916" w:rsidRPr="003D19E5" w:rsidRDefault="00947916" w:rsidP="00947916">
      <w:pPr>
        <w:tabs>
          <w:tab w:val="left" w:pos="0"/>
          <w:tab w:val="left" w:pos="851"/>
        </w:tabs>
        <w:spacing w:after="0" w:line="360" w:lineRule="auto"/>
        <w:ind w:firstLine="851"/>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4. Viešosios informacijos stebėjimas ir analizavimas.</w:t>
      </w:r>
    </w:p>
    <w:p w14:paraId="542D20A5" w14:textId="77777777" w:rsidR="00947916" w:rsidRPr="003D19E5" w:rsidRDefault="00947916" w:rsidP="00947916">
      <w:pPr>
        <w:tabs>
          <w:tab w:val="right" w:leader="underscore" w:pos="9072"/>
        </w:tabs>
        <w:spacing w:after="0" w:line="360" w:lineRule="auto"/>
        <w:ind w:firstLine="851"/>
        <w:jc w:val="both"/>
        <w:rPr>
          <w:rFonts w:ascii="Times New Roman" w:hAnsi="Times New Roman" w:cs="Times New Roman"/>
          <w:sz w:val="24"/>
          <w:szCs w:val="24"/>
          <w:lang w:val="lt-LT" w:eastAsia="lt-LT"/>
        </w:rPr>
      </w:pPr>
      <w:r w:rsidRPr="003D19E5">
        <w:rPr>
          <w:rFonts w:ascii="Times New Roman" w:hAnsi="Times New Roman" w:cs="Times New Roman"/>
          <w:color w:val="000000"/>
          <w:sz w:val="24"/>
          <w:szCs w:val="24"/>
          <w:lang w:val="lt-LT" w:eastAsia="lt-LT"/>
        </w:rPr>
        <w:t xml:space="preserve">Lietuvos Respublikos specialiųjų tyrimų tarnybos pareigūnų atliekamo </w:t>
      </w:r>
      <w:r w:rsidRPr="003D19E5">
        <w:rPr>
          <w:rFonts w:ascii="Times New Roman" w:hAnsi="Times New Roman" w:cs="Times New Roman"/>
          <w:bCs/>
          <w:color w:val="000000"/>
          <w:sz w:val="24"/>
          <w:szCs w:val="24"/>
          <w:lang w:val="lt-LT" w:eastAsia="lt-LT"/>
        </w:rPr>
        <w:t>išvadų dėl korupcijos pasireiškimo tikimybių vertinimo</w:t>
      </w:r>
      <w:r w:rsidRPr="003D19E5">
        <w:rPr>
          <w:rFonts w:ascii="Times New Roman" w:hAnsi="Times New Roman" w:cs="Times New Roman"/>
          <w:b/>
          <w:bCs/>
          <w:caps/>
          <w:color w:val="000000"/>
          <w:sz w:val="24"/>
          <w:szCs w:val="24"/>
          <w:lang w:val="lt-LT" w:eastAsia="lt-LT"/>
        </w:rPr>
        <w:t xml:space="preserve"> </w:t>
      </w:r>
      <w:r w:rsidRPr="003D19E5">
        <w:rPr>
          <w:rFonts w:ascii="Times New Roman" w:hAnsi="Times New Roman" w:cs="Times New Roman"/>
          <w:bCs/>
          <w:color w:val="000000"/>
          <w:sz w:val="24"/>
          <w:szCs w:val="24"/>
          <w:lang w:val="lt-LT" w:eastAsia="lt-LT"/>
        </w:rPr>
        <w:t>ir</w:t>
      </w:r>
      <w:r w:rsidRPr="003D19E5">
        <w:rPr>
          <w:rFonts w:ascii="Times New Roman" w:hAnsi="Times New Roman" w:cs="Times New Roman"/>
          <w:b/>
          <w:bCs/>
          <w:caps/>
          <w:color w:val="000000"/>
          <w:sz w:val="24"/>
          <w:szCs w:val="24"/>
          <w:lang w:val="lt-LT" w:eastAsia="lt-LT"/>
        </w:rPr>
        <w:t xml:space="preserve"> </w:t>
      </w:r>
      <w:r w:rsidRPr="003D19E5">
        <w:rPr>
          <w:rFonts w:ascii="Times New Roman" w:hAnsi="Times New Roman" w:cs="Times New Roman"/>
          <w:color w:val="000000"/>
          <w:sz w:val="24"/>
          <w:szCs w:val="24"/>
          <w:lang w:val="lt-LT" w:eastAsia="lt-LT"/>
        </w:rPr>
        <w:t>korupcijos rizikos analizės atlikimo tvarkos aprašo 14 punkte nurodyta informacija</w:t>
      </w:r>
      <w:r w:rsidRPr="003D19E5">
        <w:rPr>
          <w:rFonts w:ascii="Times New Roman" w:hAnsi="Times New Roman" w:cs="Times New Roman"/>
          <w:sz w:val="24"/>
          <w:szCs w:val="24"/>
          <w:lang w:val="lt-LT" w:eastAsia="lt-LT"/>
        </w:rPr>
        <w:t>:</w:t>
      </w:r>
    </w:p>
    <w:p w14:paraId="624A3055" w14:textId="339B46E1" w:rsidR="00947916" w:rsidRPr="003D19E5" w:rsidRDefault="00947916" w:rsidP="00947916">
      <w:pPr>
        <w:spacing w:after="0" w:line="360" w:lineRule="auto"/>
        <w:ind w:firstLine="851"/>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1. Korupcijos rizikos analizės atlikimo tvarkos 15 punkte nurodyti duomenys</w:t>
      </w:r>
      <w:r w:rsidR="00186290" w:rsidRPr="003D19E5">
        <w:rPr>
          <w:rStyle w:val="FootnoteReference"/>
          <w:rFonts w:ascii="Times New Roman" w:hAnsi="Times New Roman" w:cs="Times New Roman"/>
          <w:sz w:val="24"/>
          <w:szCs w:val="24"/>
          <w:lang w:val="lt-LT"/>
        </w:rPr>
        <w:footnoteReference w:id="3"/>
      </w:r>
      <w:r w:rsidRPr="003D19E5">
        <w:rPr>
          <w:rFonts w:ascii="Times New Roman" w:hAnsi="Times New Roman" w:cs="Times New Roman"/>
          <w:sz w:val="24"/>
          <w:szCs w:val="24"/>
          <w:lang w:val="lt-LT"/>
        </w:rPr>
        <w:t>.</w:t>
      </w:r>
    </w:p>
    <w:p w14:paraId="532D1747" w14:textId="77777777" w:rsidR="00947916" w:rsidRPr="003D19E5" w:rsidRDefault="00947916" w:rsidP="00947916">
      <w:pPr>
        <w:spacing w:after="0" w:line="360" w:lineRule="auto"/>
        <w:ind w:firstLine="851"/>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2. Teisės aktų nuostatos, reglamentuojančios valstybės ar savivaldybės įstaigos veiklos sritį, kurioje atliekama korupcijos rizikos analizė.</w:t>
      </w:r>
    </w:p>
    <w:p w14:paraId="03E2D5F0" w14:textId="77777777" w:rsidR="002B0B4D" w:rsidRPr="003D19E5" w:rsidRDefault="00947916" w:rsidP="00947916">
      <w:pPr>
        <w:spacing w:after="0" w:line="360" w:lineRule="auto"/>
        <w:ind w:firstLine="851"/>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3. STT turima, prieinama informacija, susijusi su valstybės ar savivaldybės įstaigos veiklos sritimi, kurioje atliekama korupcijos rizikos analizė. </w:t>
      </w:r>
    </w:p>
    <w:p w14:paraId="3036152E" w14:textId="77777777" w:rsidR="00947916" w:rsidRPr="003D19E5" w:rsidRDefault="00947916" w:rsidP="00947916">
      <w:pPr>
        <w:spacing w:after="0" w:line="360" w:lineRule="auto"/>
        <w:ind w:firstLine="851"/>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4. Kita informacija, reikalinga korupcijos rizikos analizei atlikti.</w:t>
      </w:r>
    </w:p>
    <w:p w14:paraId="25D75A02" w14:textId="16B19E97" w:rsidR="00812376" w:rsidRPr="0012463A" w:rsidRDefault="00812376" w:rsidP="00812376">
      <w:pPr>
        <w:spacing w:line="360" w:lineRule="auto"/>
        <w:ind w:firstLine="851"/>
        <w:jc w:val="both"/>
        <w:rPr>
          <w:rFonts w:ascii="Times New Roman" w:hAnsi="Times New Roman" w:cs="Times New Roman"/>
          <w:sz w:val="24"/>
          <w:szCs w:val="24"/>
          <w:lang w:val="lt-LT"/>
        </w:rPr>
      </w:pPr>
      <w:r w:rsidRPr="0012463A">
        <w:rPr>
          <w:rFonts w:ascii="Times New Roman" w:hAnsi="Times New Roman" w:cs="Times New Roman"/>
          <w:sz w:val="24"/>
          <w:szCs w:val="24"/>
          <w:lang w:val="lt-LT"/>
        </w:rPr>
        <w:t>Jeigu Švietimo ir mokslo ministerija prašomų pateikti dokumentų ar duomenų nepateikė, buvo laikoma, kad jų nėra.</w:t>
      </w:r>
    </w:p>
    <w:p w14:paraId="51A4BF77" w14:textId="77777777" w:rsidR="00812376" w:rsidRPr="003D19E5" w:rsidRDefault="00812376" w:rsidP="00947916">
      <w:pPr>
        <w:spacing w:after="0" w:line="360" w:lineRule="auto"/>
        <w:ind w:firstLine="851"/>
        <w:jc w:val="both"/>
        <w:rPr>
          <w:rFonts w:ascii="Times New Roman" w:hAnsi="Times New Roman" w:cs="Times New Roman"/>
          <w:sz w:val="24"/>
          <w:szCs w:val="24"/>
          <w:lang w:val="lt-LT"/>
        </w:rPr>
      </w:pPr>
    </w:p>
    <w:p w14:paraId="38520FAC" w14:textId="77777777" w:rsidR="00EB30E7" w:rsidRPr="003D19E5" w:rsidRDefault="00EB30E7">
      <w:pPr>
        <w:rPr>
          <w:rFonts w:ascii="Times New Roman" w:eastAsia="Times New Roman" w:hAnsi="Times New Roman" w:cs="Times New Roman"/>
          <w:b/>
          <w:sz w:val="24"/>
          <w:szCs w:val="24"/>
          <w:lang w:val="lt-LT" w:eastAsia="lt-LT"/>
        </w:rPr>
      </w:pPr>
      <w:r w:rsidRPr="003D19E5">
        <w:rPr>
          <w:rFonts w:ascii="Times New Roman" w:eastAsia="Times New Roman" w:hAnsi="Times New Roman" w:cs="Times New Roman"/>
          <w:b/>
          <w:sz w:val="24"/>
          <w:szCs w:val="24"/>
          <w:lang w:val="lt-LT" w:eastAsia="lt-LT"/>
        </w:rPr>
        <w:br w:type="page"/>
      </w:r>
    </w:p>
    <w:p w14:paraId="3F30125A" w14:textId="1643EFBF" w:rsidR="00CF7436" w:rsidRPr="003D19E5" w:rsidRDefault="00C038F9" w:rsidP="00C038F9">
      <w:pPr>
        <w:pStyle w:val="ListParagraph"/>
        <w:spacing w:after="0" w:line="360" w:lineRule="auto"/>
        <w:ind w:left="0"/>
        <w:jc w:val="center"/>
        <w:rPr>
          <w:rFonts w:ascii="Times New Roman" w:hAnsi="Times New Roman" w:cs="Times New Roman"/>
          <w:b/>
          <w:sz w:val="24"/>
          <w:szCs w:val="24"/>
          <w:lang w:val="lt-LT"/>
        </w:rPr>
      </w:pPr>
      <w:r w:rsidRPr="003D19E5">
        <w:rPr>
          <w:rFonts w:ascii="Times New Roman" w:eastAsia="Times New Roman" w:hAnsi="Times New Roman" w:cs="Times New Roman"/>
          <w:b/>
          <w:sz w:val="24"/>
          <w:szCs w:val="24"/>
          <w:lang w:val="lt-LT" w:eastAsia="lt-LT"/>
        </w:rPr>
        <w:lastRenderedPageBreak/>
        <w:t xml:space="preserve">2. </w:t>
      </w:r>
      <w:r w:rsidR="006F7FE2" w:rsidRPr="003D19E5">
        <w:rPr>
          <w:rFonts w:ascii="Times New Roman" w:eastAsia="Times New Roman" w:hAnsi="Times New Roman" w:cs="Times New Roman"/>
          <w:b/>
          <w:sz w:val="24"/>
          <w:szCs w:val="24"/>
          <w:lang w:val="lt-LT" w:eastAsia="lt-LT"/>
        </w:rPr>
        <w:t xml:space="preserve">KORUPCIJOS RIZIKA </w:t>
      </w:r>
      <w:bookmarkStart w:id="2" w:name="OLE_LINK3"/>
      <w:bookmarkStart w:id="3" w:name="OLE_LINK4"/>
      <w:r w:rsidR="002F1B24" w:rsidRPr="003D19E5">
        <w:rPr>
          <w:rFonts w:ascii="Times New Roman" w:eastAsia="Times New Roman" w:hAnsi="Times New Roman" w:cs="Times New Roman"/>
          <w:b/>
          <w:sz w:val="24"/>
          <w:szCs w:val="24"/>
          <w:lang w:val="lt-LT" w:eastAsia="lt-LT"/>
        </w:rPr>
        <w:t>ŠVIETIMO IR MOKSLO</w:t>
      </w:r>
      <w:r w:rsidR="00FE05A4" w:rsidRPr="003D19E5">
        <w:rPr>
          <w:rFonts w:ascii="Times New Roman" w:eastAsia="Times New Roman" w:hAnsi="Times New Roman" w:cs="Times New Roman"/>
          <w:b/>
          <w:sz w:val="24"/>
          <w:szCs w:val="24"/>
          <w:lang w:val="lt-LT" w:eastAsia="lt-LT"/>
        </w:rPr>
        <w:t xml:space="preserve"> MINISTERIJAI </w:t>
      </w:r>
      <w:bookmarkEnd w:id="2"/>
      <w:bookmarkEnd w:id="3"/>
      <w:r w:rsidR="00012132" w:rsidRPr="0012463A">
        <w:rPr>
          <w:rFonts w:ascii="Times New Roman" w:hAnsi="Times New Roman" w:cs="Times New Roman"/>
          <w:b/>
          <w:sz w:val="24"/>
          <w:szCs w:val="24"/>
          <w:lang w:val="lt-LT"/>
        </w:rPr>
        <w:t>ORGANIZUOJANT</w:t>
      </w:r>
      <w:r w:rsidR="00012132" w:rsidRPr="003D19E5">
        <w:rPr>
          <w:rFonts w:ascii="Times New Roman" w:hAnsi="Times New Roman" w:cs="Times New Roman"/>
          <w:b/>
          <w:sz w:val="24"/>
          <w:szCs w:val="24"/>
          <w:lang w:val="lt-LT"/>
        </w:rPr>
        <w:t xml:space="preserve"> A</w:t>
      </w:r>
      <w:r w:rsidR="00012132" w:rsidRPr="0012463A">
        <w:rPr>
          <w:rFonts w:ascii="Times New Roman" w:hAnsi="Times New Roman" w:cs="Times New Roman"/>
          <w:b/>
          <w:sz w:val="24"/>
          <w:szCs w:val="24"/>
          <w:lang w:val="lt-LT"/>
        </w:rPr>
        <w:t xml:space="preserve">SMENS TAPIMO NAUJU </w:t>
      </w:r>
      <w:r w:rsidR="007E088B" w:rsidRPr="0012463A">
        <w:rPr>
          <w:rFonts w:ascii="Times New Roman" w:hAnsi="Times New Roman" w:cs="Times New Roman"/>
          <w:b/>
          <w:sz w:val="24"/>
          <w:szCs w:val="24"/>
          <w:lang w:val="lt-LT"/>
        </w:rPr>
        <w:t xml:space="preserve">DALININKU VIEŠOSIOSE ĮSTAIGOSE </w:t>
      </w:r>
      <w:r w:rsidR="00012132" w:rsidRPr="008C3977">
        <w:rPr>
          <w:rFonts w:ascii="Times New Roman" w:hAnsi="Times New Roman" w:cs="Times New Roman"/>
          <w:b/>
          <w:sz w:val="24"/>
          <w:szCs w:val="24"/>
          <w:lang w:val="lt-LT"/>
        </w:rPr>
        <w:t xml:space="preserve">PROCEDŪRAS </w:t>
      </w:r>
    </w:p>
    <w:p w14:paraId="323CCA82" w14:textId="5A0CFF87" w:rsidR="00CF7436" w:rsidRPr="003D19E5" w:rsidRDefault="00CF7436" w:rsidP="00CF7436">
      <w:pPr>
        <w:pStyle w:val="ListParagraph"/>
        <w:spacing w:after="0" w:line="360" w:lineRule="auto"/>
        <w:ind w:left="0"/>
        <w:rPr>
          <w:rFonts w:ascii="Times New Roman" w:eastAsia="Times New Roman" w:hAnsi="Times New Roman" w:cs="Times New Roman"/>
          <w:b/>
          <w:sz w:val="24"/>
          <w:szCs w:val="24"/>
          <w:lang w:val="lt-LT" w:eastAsia="lt-LT"/>
        </w:rPr>
      </w:pPr>
    </w:p>
    <w:p w14:paraId="3FB3B363" w14:textId="692E8D06" w:rsidR="00F01E4D" w:rsidRPr="003D19E5" w:rsidRDefault="00F01E4D" w:rsidP="00F01E4D">
      <w:pPr>
        <w:pStyle w:val="ListParagraph"/>
        <w:spacing w:after="0" w:line="360" w:lineRule="auto"/>
        <w:ind w:left="0" w:firstLine="851"/>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 xml:space="preserve">Vadovaujantis Lietuvos Respublikos profesinio mokymo įstatymo Nr. VIII-450 pakeitimo įstatymo </w:t>
      </w:r>
      <w:r w:rsidR="00982A29" w:rsidRPr="003D19E5">
        <w:rPr>
          <w:rFonts w:ascii="Times New Roman" w:eastAsia="Times New Roman" w:hAnsi="Times New Roman" w:cs="Times New Roman"/>
          <w:sz w:val="24"/>
          <w:szCs w:val="24"/>
          <w:lang w:val="lt-LT" w:eastAsia="lt-LT"/>
        </w:rPr>
        <w:t xml:space="preserve">(toliau – Profesinio mokymo įstatymas) </w:t>
      </w:r>
      <w:r w:rsidRPr="003D19E5">
        <w:rPr>
          <w:rFonts w:ascii="Times New Roman" w:eastAsia="Times New Roman" w:hAnsi="Times New Roman" w:cs="Times New Roman"/>
          <w:sz w:val="24"/>
          <w:szCs w:val="24"/>
          <w:lang w:val="lt-LT" w:eastAsia="lt-LT"/>
        </w:rPr>
        <w:t>2 straipsnio 3 dalimi, biudžetinės profesinio mokymo įstaigos iki 2019 metų sausio 1 d. turi būti pertvarkomos į viešąsias įstaigas</w:t>
      </w:r>
      <w:r w:rsidR="00D147EE" w:rsidRPr="003D19E5">
        <w:rPr>
          <w:rStyle w:val="FootnoteReference"/>
          <w:rFonts w:ascii="Times New Roman" w:eastAsia="Times New Roman" w:hAnsi="Times New Roman" w:cs="Times New Roman"/>
          <w:sz w:val="24"/>
          <w:szCs w:val="24"/>
          <w:lang w:val="lt-LT" w:eastAsia="lt-LT"/>
        </w:rPr>
        <w:footnoteReference w:id="4"/>
      </w:r>
      <w:r w:rsidRPr="003D19E5">
        <w:rPr>
          <w:rFonts w:ascii="Times New Roman" w:eastAsia="Times New Roman" w:hAnsi="Times New Roman" w:cs="Times New Roman"/>
          <w:sz w:val="24"/>
          <w:szCs w:val="24"/>
          <w:lang w:val="lt-LT" w:eastAsia="lt-LT"/>
        </w:rPr>
        <w:t>.</w:t>
      </w:r>
      <w:r w:rsidR="008E1980">
        <w:rPr>
          <w:rFonts w:ascii="Times New Roman" w:eastAsia="Times New Roman" w:hAnsi="Times New Roman" w:cs="Times New Roman"/>
          <w:sz w:val="24"/>
          <w:szCs w:val="24"/>
          <w:lang w:val="lt-LT" w:eastAsia="lt-LT"/>
        </w:rPr>
        <w:t xml:space="preserve"> </w:t>
      </w:r>
      <w:r w:rsidRPr="003D19E5">
        <w:rPr>
          <w:rFonts w:ascii="Times New Roman" w:eastAsia="Times New Roman" w:hAnsi="Times New Roman" w:cs="Times New Roman"/>
          <w:sz w:val="24"/>
          <w:szCs w:val="24"/>
          <w:lang w:val="lt-LT" w:eastAsia="lt-LT"/>
        </w:rPr>
        <w:t>25 profesinio mokymo įstaigos jau yra viešosios įsta</w:t>
      </w:r>
      <w:r w:rsidR="009850F4" w:rsidRPr="003D19E5">
        <w:rPr>
          <w:rFonts w:ascii="Times New Roman" w:eastAsia="Times New Roman" w:hAnsi="Times New Roman" w:cs="Times New Roman"/>
          <w:sz w:val="24"/>
          <w:szCs w:val="24"/>
          <w:lang w:val="lt-LT" w:eastAsia="lt-LT"/>
        </w:rPr>
        <w:t>igos (jomis tapusios skirtingu laikotarpiu</w:t>
      </w:r>
      <w:r w:rsidR="00FB6CC8" w:rsidRPr="003D19E5">
        <w:rPr>
          <w:rFonts w:ascii="Times New Roman" w:eastAsia="Times New Roman" w:hAnsi="Times New Roman" w:cs="Times New Roman"/>
          <w:sz w:val="24"/>
          <w:szCs w:val="24"/>
          <w:lang w:val="lt-LT" w:eastAsia="lt-LT"/>
        </w:rPr>
        <w:t xml:space="preserve"> arba iš karto steigtos kaip viešosios įstaigos</w:t>
      </w:r>
      <w:r w:rsidRPr="003D19E5">
        <w:rPr>
          <w:rFonts w:ascii="Times New Roman" w:eastAsia="Times New Roman" w:hAnsi="Times New Roman" w:cs="Times New Roman"/>
          <w:sz w:val="24"/>
          <w:szCs w:val="24"/>
          <w:lang w:val="lt-LT" w:eastAsia="lt-LT"/>
        </w:rPr>
        <w:t>)</w:t>
      </w:r>
      <w:r w:rsidR="00D32F1B" w:rsidRPr="003D19E5">
        <w:rPr>
          <w:rStyle w:val="FootnoteReference"/>
          <w:rFonts w:ascii="Times New Roman" w:eastAsia="Times New Roman" w:hAnsi="Times New Roman" w:cs="Times New Roman"/>
          <w:sz w:val="24"/>
          <w:szCs w:val="24"/>
          <w:lang w:val="lt-LT" w:eastAsia="lt-LT"/>
        </w:rPr>
        <w:footnoteReference w:id="5"/>
      </w:r>
      <w:r w:rsidRPr="003D19E5">
        <w:rPr>
          <w:rFonts w:ascii="Times New Roman" w:eastAsia="Times New Roman" w:hAnsi="Times New Roman" w:cs="Times New Roman"/>
          <w:sz w:val="24"/>
          <w:szCs w:val="24"/>
          <w:lang w:val="lt-LT" w:eastAsia="lt-LT"/>
        </w:rPr>
        <w:t xml:space="preserve"> ir 42 biudžetinės įstaigos, kurių pertvarka į viešąsias įstaigas</w:t>
      </w:r>
      <w:r w:rsidR="00F84CA6" w:rsidRPr="003D19E5">
        <w:rPr>
          <w:rFonts w:ascii="Times New Roman" w:eastAsia="Times New Roman" w:hAnsi="Times New Roman" w:cs="Times New Roman"/>
          <w:sz w:val="24"/>
          <w:szCs w:val="24"/>
          <w:lang w:val="lt-LT" w:eastAsia="lt-LT"/>
        </w:rPr>
        <w:t xml:space="preserve"> buvo</w:t>
      </w:r>
      <w:r w:rsidRPr="003D19E5">
        <w:rPr>
          <w:rFonts w:ascii="Times New Roman" w:eastAsia="Times New Roman" w:hAnsi="Times New Roman" w:cs="Times New Roman"/>
          <w:sz w:val="24"/>
          <w:szCs w:val="24"/>
          <w:lang w:val="lt-LT" w:eastAsia="lt-LT"/>
        </w:rPr>
        <w:t xml:space="preserve"> numatyta iki 2019 m. sausio 1 d.</w:t>
      </w:r>
      <w:r w:rsidR="008C6418" w:rsidRPr="003D19E5">
        <w:rPr>
          <w:rStyle w:val="FootnoteReference"/>
          <w:rFonts w:ascii="Times New Roman" w:eastAsia="Times New Roman" w:hAnsi="Times New Roman" w:cs="Times New Roman"/>
          <w:sz w:val="24"/>
          <w:szCs w:val="24"/>
          <w:lang w:val="lt-LT" w:eastAsia="lt-LT"/>
        </w:rPr>
        <w:footnoteReference w:id="6"/>
      </w:r>
      <w:r w:rsidR="00D32F1B" w:rsidRPr="003D19E5">
        <w:rPr>
          <w:rFonts w:ascii="Times New Roman" w:eastAsia="Times New Roman" w:hAnsi="Times New Roman" w:cs="Times New Roman"/>
          <w:sz w:val="24"/>
          <w:szCs w:val="24"/>
          <w:lang w:val="lt-LT" w:eastAsia="lt-LT"/>
        </w:rPr>
        <w:t xml:space="preserve"> </w:t>
      </w:r>
      <w:r w:rsidR="00FB6CC8" w:rsidRPr="003D19E5">
        <w:rPr>
          <w:rFonts w:ascii="Times New Roman" w:eastAsia="Times New Roman" w:hAnsi="Times New Roman" w:cs="Times New Roman"/>
          <w:sz w:val="24"/>
          <w:szCs w:val="24"/>
          <w:lang w:val="lt-LT" w:eastAsia="lt-LT"/>
        </w:rPr>
        <w:t>T</w:t>
      </w:r>
      <w:r w:rsidR="009850F4" w:rsidRPr="003D19E5">
        <w:rPr>
          <w:rFonts w:ascii="Times New Roman" w:eastAsia="Times New Roman" w:hAnsi="Times New Roman" w:cs="Times New Roman"/>
          <w:sz w:val="24"/>
          <w:szCs w:val="24"/>
          <w:lang w:val="lt-LT" w:eastAsia="lt-LT"/>
        </w:rPr>
        <w:t>am tikslui pasiekti Lietuvos Respublikos švietimo ir mokslo ministras 2018 m. kovo 26 d. įsakymu Nr. V-271 patvirtino Profesinio mokymo įstaigų tinklo vystymo tvarkos aprašą, o 2018 metų kovo 29 d. įsakymu Nr. V-305 Valstybinių profesinių mokymo įstaigų, kuriose Švietimo ir mokslo ministerija įgyvendina savininko (dalininko) teises ir pareigas, tinklo vystymo 2018</w:t>
      </w:r>
      <w:r w:rsidR="008E1980" w:rsidRPr="008E1980">
        <w:rPr>
          <w:rFonts w:ascii="Times New Roman" w:eastAsia="Times New Roman" w:hAnsi="Times New Roman" w:cs="Times New Roman"/>
          <w:sz w:val="24"/>
          <w:szCs w:val="24"/>
          <w:lang w:val="lt-LT" w:eastAsia="lt-LT"/>
        </w:rPr>
        <w:t>–</w:t>
      </w:r>
      <w:r w:rsidR="009850F4" w:rsidRPr="008E1980">
        <w:rPr>
          <w:rFonts w:ascii="Times New Roman" w:eastAsia="Times New Roman" w:hAnsi="Times New Roman" w:cs="Times New Roman"/>
          <w:sz w:val="24"/>
          <w:szCs w:val="24"/>
          <w:lang w:val="lt-LT" w:eastAsia="lt-LT"/>
        </w:rPr>
        <w:t xml:space="preserve">2020 metų bendrąjį planą. </w:t>
      </w:r>
    </w:p>
    <w:p w14:paraId="62DA333B" w14:textId="0FF07DED" w:rsidR="003C5911" w:rsidRPr="003D19E5" w:rsidRDefault="003C5911" w:rsidP="00F01E4D">
      <w:pPr>
        <w:pStyle w:val="ListParagraph"/>
        <w:spacing w:after="0" w:line="360" w:lineRule="auto"/>
        <w:ind w:left="0" w:firstLine="851"/>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Lietuvos Respublikos viešųjų įstaigų įstatymo (toliau – Viešųjų įstaigų įstatymas) 2 straipsnio 1 dalyje</w:t>
      </w:r>
      <w:r w:rsidR="000423D8" w:rsidRPr="000423D8">
        <w:rPr>
          <w:rFonts w:ascii="Times New Roman" w:eastAsia="Times New Roman" w:hAnsi="Times New Roman" w:cs="Times New Roman"/>
          <w:sz w:val="24"/>
          <w:szCs w:val="24"/>
          <w:lang w:val="lt-LT" w:eastAsia="lt-LT"/>
        </w:rPr>
        <w:t xml:space="preserve"> </w:t>
      </w:r>
      <w:r w:rsidR="000423D8" w:rsidRPr="003D19E5">
        <w:rPr>
          <w:rFonts w:ascii="Times New Roman" w:eastAsia="Times New Roman" w:hAnsi="Times New Roman" w:cs="Times New Roman"/>
          <w:sz w:val="24"/>
          <w:szCs w:val="24"/>
          <w:lang w:val="lt-LT" w:eastAsia="lt-LT"/>
        </w:rPr>
        <w:t>reglamentuojama</w:t>
      </w:r>
      <w:r w:rsidRPr="003D19E5">
        <w:rPr>
          <w:rFonts w:ascii="Times New Roman" w:eastAsia="Times New Roman" w:hAnsi="Times New Roman" w:cs="Times New Roman"/>
          <w:sz w:val="24"/>
          <w:szCs w:val="24"/>
          <w:lang w:val="lt-LT" w:eastAsia="lt-LT"/>
        </w:rPr>
        <w:t xml:space="preserve">, </w:t>
      </w:r>
      <w:r w:rsidR="00514060">
        <w:rPr>
          <w:rFonts w:ascii="Times New Roman" w:eastAsia="Times New Roman" w:hAnsi="Times New Roman" w:cs="Times New Roman"/>
          <w:sz w:val="24"/>
          <w:szCs w:val="24"/>
          <w:lang w:val="lt-LT" w:eastAsia="lt-LT"/>
        </w:rPr>
        <w:t xml:space="preserve">kad </w:t>
      </w:r>
      <w:r w:rsidRPr="003D19E5">
        <w:rPr>
          <w:rFonts w:ascii="Times New Roman" w:eastAsia="Times New Roman" w:hAnsi="Times New Roman" w:cs="Times New Roman"/>
          <w:sz w:val="24"/>
          <w:szCs w:val="24"/>
          <w:lang w:val="lt-LT" w:eastAsia="lt-LT"/>
        </w:rPr>
        <w:t xml:space="preserve">viešoji įstaiga – pelno nesiekiantis ribotos civilinės atsakomybės viešasis </w:t>
      </w:r>
      <w:r w:rsidRPr="003D19E5">
        <w:rPr>
          <w:rFonts w:ascii="Times New Roman" w:eastAsia="Times New Roman" w:hAnsi="Times New Roman" w:cs="Times New Roman"/>
          <w:sz w:val="24"/>
          <w:szCs w:val="24"/>
          <w:lang w:val="lt-LT" w:eastAsia="lt-LT"/>
        </w:rPr>
        <w:lastRenderedPageBreak/>
        <w:t>juridinis asmuo, kurio tikslas – tenkinti viešuosius interesus vykdant švietimo, mokymo ir mokslinę &lt;...&gt;</w:t>
      </w:r>
      <w:r w:rsidR="004017A5" w:rsidRPr="003D19E5">
        <w:rPr>
          <w:rFonts w:ascii="Times New Roman" w:eastAsia="Times New Roman" w:hAnsi="Times New Roman" w:cs="Times New Roman"/>
          <w:sz w:val="24"/>
          <w:szCs w:val="24"/>
          <w:lang w:val="lt-LT" w:eastAsia="lt-LT"/>
        </w:rPr>
        <w:t>,</w:t>
      </w:r>
      <w:r w:rsidRPr="003D19E5">
        <w:rPr>
          <w:rFonts w:ascii="Times New Roman" w:eastAsia="Times New Roman" w:hAnsi="Times New Roman" w:cs="Times New Roman"/>
          <w:sz w:val="24"/>
          <w:szCs w:val="24"/>
          <w:lang w:val="lt-LT" w:eastAsia="lt-LT"/>
        </w:rPr>
        <w:t xml:space="preserve"> taip pat kitokią visuomenei naudingą veiklą. </w:t>
      </w:r>
      <w:r w:rsidR="00514060">
        <w:rPr>
          <w:rFonts w:ascii="Times New Roman" w:eastAsia="Times New Roman" w:hAnsi="Times New Roman" w:cs="Times New Roman"/>
          <w:sz w:val="24"/>
          <w:szCs w:val="24"/>
          <w:lang w:val="lt-LT" w:eastAsia="lt-LT"/>
        </w:rPr>
        <w:t xml:space="preserve">Šiame įstatyme </w:t>
      </w:r>
      <w:r w:rsidR="0054578E" w:rsidRPr="003D19E5">
        <w:rPr>
          <w:rFonts w:ascii="Times New Roman" w:eastAsia="Times New Roman" w:hAnsi="Times New Roman" w:cs="Times New Roman"/>
          <w:sz w:val="24"/>
          <w:szCs w:val="24"/>
          <w:lang w:val="lt-LT" w:eastAsia="lt-LT"/>
        </w:rPr>
        <w:t>taip pat numatytos ir viešosios įstaigos dalininko neturtinės teisės</w:t>
      </w:r>
      <w:r w:rsidR="0054578E" w:rsidRPr="003D19E5">
        <w:rPr>
          <w:rStyle w:val="FootnoteReference"/>
          <w:rFonts w:ascii="Times New Roman" w:eastAsia="Times New Roman" w:hAnsi="Times New Roman" w:cs="Times New Roman"/>
          <w:sz w:val="24"/>
          <w:szCs w:val="24"/>
          <w:lang w:val="lt-LT" w:eastAsia="lt-LT"/>
        </w:rPr>
        <w:footnoteReference w:id="7"/>
      </w:r>
      <w:r w:rsidR="0054578E" w:rsidRPr="003D19E5">
        <w:rPr>
          <w:rFonts w:ascii="Times New Roman" w:eastAsia="Times New Roman" w:hAnsi="Times New Roman" w:cs="Times New Roman"/>
          <w:sz w:val="24"/>
          <w:szCs w:val="24"/>
          <w:lang w:val="lt-LT" w:eastAsia="lt-LT"/>
        </w:rPr>
        <w:t xml:space="preserve">. </w:t>
      </w:r>
    </w:p>
    <w:p w14:paraId="2524FEB1" w14:textId="3DB52A6A" w:rsidR="00AD5FAA" w:rsidRPr="003D19E5" w:rsidRDefault="00664918" w:rsidP="00F01E4D">
      <w:pPr>
        <w:pStyle w:val="ListParagraph"/>
        <w:spacing w:after="0" w:line="360" w:lineRule="auto"/>
        <w:ind w:left="0" w:firstLine="851"/>
        <w:jc w:val="both"/>
        <w:rPr>
          <w:rFonts w:ascii="Times New Roman" w:eastAsia="Times New Roman" w:hAnsi="Times New Roman" w:cs="Times New Roman"/>
          <w:sz w:val="24"/>
          <w:szCs w:val="24"/>
          <w:lang w:val="lt-LT" w:eastAsia="lt-LT"/>
        </w:rPr>
      </w:pPr>
      <w:r w:rsidRPr="00664918">
        <w:rPr>
          <w:rFonts w:ascii="Times New Roman" w:eastAsia="Times New Roman" w:hAnsi="Times New Roman" w:cs="Times New Roman"/>
          <w:noProof/>
          <w:sz w:val="24"/>
          <w:szCs w:val="24"/>
          <w:lang w:val="lt-LT" w:eastAsia="lt-LT"/>
        </w:rPr>
        <w:drawing>
          <wp:inline distT="0" distB="0" distL="0" distR="0" wp14:anchorId="48A4A978" wp14:editId="3166D4D8">
            <wp:extent cx="3299791" cy="4667038"/>
            <wp:effectExtent l="0" t="0" r="0" b="635"/>
            <wp:docPr id="1" name="Paveikslėlis 1" descr="C:\Users\OlgaC\Desktop\2009 m. į vakarus nuo Laistų, Liliškių piliakalnio su (u. k. 23767) gyvenvietės, esančių Dovilų sen., Klaipėdos r. sav., archeologai G. Z. ir Z. B. rado dalį apardytos senovės gyvenvietės[1], po to, kai dar 200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gaC\Desktop\2009 m. į vakarus nuo Laistų, Liliškių piliakalnio su (u. k. 23767) gyvenvietės, esančių Dovilų sen., Klaipėdos r. sav., archeologai G. Z. ir Z. B. rado dalį apardytos senovės gyvenvietės[1], po to, kai dar 200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0584" cy="4696447"/>
                    </a:xfrm>
                    <a:prstGeom prst="rect">
                      <a:avLst/>
                    </a:prstGeom>
                    <a:noFill/>
                    <a:ln>
                      <a:noFill/>
                    </a:ln>
                  </pic:spPr>
                </pic:pic>
              </a:graphicData>
            </a:graphic>
          </wp:inline>
        </w:drawing>
      </w:r>
    </w:p>
    <w:p w14:paraId="26542AB7" w14:textId="77EFF209" w:rsidR="00407B72" w:rsidRPr="003D19E5" w:rsidRDefault="004C7E34" w:rsidP="00F01E4D">
      <w:pPr>
        <w:pStyle w:val="ListParagraph"/>
        <w:spacing w:after="0" w:line="360" w:lineRule="auto"/>
        <w:ind w:left="0"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Pagal </w:t>
      </w:r>
      <w:r w:rsidR="00866F21" w:rsidRPr="003D19E5">
        <w:rPr>
          <w:rFonts w:ascii="Times New Roman" w:eastAsia="Times New Roman" w:hAnsi="Times New Roman" w:cs="Times New Roman"/>
          <w:sz w:val="24"/>
          <w:szCs w:val="24"/>
          <w:lang w:val="lt-LT" w:eastAsia="lt-LT"/>
        </w:rPr>
        <w:t>Viešųjų įstaigų įstatymo 7 straipsnio nuostat</w:t>
      </w:r>
      <w:r>
        <w:rPr>
          <w:rFonts w:ascii="Times New Roman" w:eastAsia="Times New Roman" w:hAnsi="Times New Roman" w:cs="Times New Roman"/>
          <w:sz w:val="24"/>
          <w:szCs w:val="24"/>
          <w:lang w:val="lt-LT" w:eastAsia="lt-LT"/>
        </w:rPr>
        <w:t>as</w:t>
      </w:r>
      <w:r w:rsidR="00866F21" w:rsidRPr="003D19E5">
        <w:rPr>
          <w:rFonts w:ascii="Times New Roman" w:eastAsia="Times New Roman" w:hAnsi="Times New Roman" w:cs="Times New Roman"/>
          <w:sz w:val="24"/>
          <w:szCs w:val="24"/>
          <w:lang w:val="lt-LT" w:eastAsia="lt-LT"/>
        </w:rPr>
        <w:t xml:space="preserve"> viešosios įstaigos dalininkas yra </w:t>
      </w:r>
      <w:r w:rsidR="00866F21" w:rsidRPr="003D19E5">
        <w:rPr>
          <w:rFonts w:ascii="Times New Roman" w:eastAsia="Times New Roman" w:hAnsi="Times New Roman" w:cs="Times New Roman"/>
          <w:i/>
          <w:sz w:val="24"/>
          <w:szCs w:val="24"/>
          <w:lang w:val="lt-LT" w:eastAsia="lt-LT"/>
        </w:rPr>
        <w:t>fizinis ar juridinis asmuo</w:t>
      </w:r>
      <w:r w:rsidR="00866F21" w:rsidRPr="003D19E5">
        <w:rPr>
          <w:rFonts w:ascii="Times New Roman" w:eastAsia="Times New Roman" w:hAnsi="Times New Roman" w:cs="Times New Roman"/>
          <w:sz w:val="24"/>
          <w:szCs w:val="24"/>
          <w:lang w:val="lt-LT" w:eastAsia="lt-LT"/>
        </w:rPr>
        <w:t>, kuris yra perdavęs vieš</w:t>
      </w:r>
      <w:r w:rsidR="008873B8" w:rsidRPr="003D19E5">
        <w:rPr>
          <w:rFonts w:ascii="Times New Roman" w:eastAsia="Times New Roman" w:hAnsi="Times New Roman" w:cs="Times New Roman"/>
          <w:sz w:val="24"/>
          <w:szCs w:val="24"/>
          <w:lang w:val="lt-LT" w:eastAsia="lt-LT"/>
        </w:rPr>
        <w:t>ajai įstaigai įnašą ir turi šio</w:t>
      </w:r>
      <w:r w:rsidR="00866F21" w:rsidRPr="003D19E5">
        <w:rPr>
          <w:rFonts w:ascii="Times New Roman" w:eastAsia="Times New Roman" w:hAnsi="Times New Roman" w:cs="Times New Roman"/>
          <w:sz w:val="24"/>
          <w:szCs w:val="24"/>
          <w:lang w:val="lt-LT" w:eastAsia="lt-LT"/>
        </w:rPr>
        <w:t xml:space="preserve">, kitų </w:t>
      </w:r>
      <w:r w:rsidR="00711A89" w:rsidRPr="003D19E5">
        <w:rPr>
          <w:rFonts w:ascii="Times New Roman" w:eastAsia="Times New Roman" w:hAnsi="Times New Roman" w:cs="Times New Roman"/>
          <w:sz w:val="24"/>
          <w:szCs w:val="24"/>
          <w:lang w:val="lt-LT" w:eastAsia="lt-LT"/>
        </w:rPr>
        <w:t xml:space="preserve">įstatymų </w:t>
      </w:r>
      <w:r w:rsidR="00866F21" w:rsidRPr="003D19E5">
        <w:rPr>
          <w:rFonts w:ascii="Times New Roman" w:eastAsia="Times New Roman" w:hAnsi="Times New Roman" w:cs="Times New Roman"/>
          <w:sz w:val="24"/>
          <w:szCs w:val="24"/>
          <w:lang w:val="lt-LT" w:eastAsia="lt-LT"/>
        </w:rPr>
        <w:t xml:space="preserve">ir įstatų nustatytas dalininko teises, taip pat asmuo, kuriam dalininko teisės yra perleistos įstatų ar įstatymų nustatyta tvarka. </w:t>
      </w:r>
      <w:r w:rsidR="00982A29" w:rsidRPr="003D19E5">
        <w:rPr>
          <w:rFonts w:ascii="Times New Roman" w:eastAsia="Times New Roman" w:hAnsi="Times New Roman" w:cs="Times New Roman"/>
          <w:sz w:val="24"/>
          <w:szCs w:val="24"/>
          <w:lang w:val="lt-LT" w:eastAsia="lt-LT"/>
        </w:rPr>
        <w:t>Profesinio mokymo įstatymo 17 straipsnio 19 dalyje nurodoma, kad profesinio mokymo įstaigos da</w:t>
      </w:r>
      <w:r w:rsidR="000772E9" w:rsidRPr="003D19E5">
        <w:rPr>
          <w:rFonts w:ascii="Times New Roman" w:eastAsia="Times New Roman" w:hAnsi="Times New Roman" w:cs="Times New Roman"/>
          <w:sz w:val="24"/>
          <w:szCs w:val="24"/>
          <w:lang w:val="lt-LT" w:eastAsia="lt-LT"/>
        </w:rPr>
        <w:t>l</w:t>
      </w:r>
      <w:r w:rsidR="00982A29" w:rsidRPr="003D19E5">
        <w:rPr>
          <w:rFonts w:ascii="Times New Roman" w:eastAsia="Times New Roman" w:hAnsi="Times New Roman" w:cs="Times New Roman"/>
          <w:sz w:val="24"/>
          <w:szCs w:val="24"/>
          <w:lang w:val="lt-LT" w:eastAsia="lt-LT"/>
        </w:rPr>
        <w:t xml:space="preserve">ininkas gali būti </w:t>
      </w:r>
      <w:r w:rsidR="00982A29" w:rsidRPr="003D19E5">
        <w:rPr>
          <w:rFonts w:ascii="Times New Roman" w:eastAsia="Times New Roman" w:hAnsi="Times New Roman" w:cs="Times New Roman"/>
          <w:i/>
          <w:sz w:val="24"/>
          <w:szCs w:val="24"/>
          <w:lang w:val="lt-LT" w:eastAsia="lt-LT"/>
        </w:rPr>
        <w:t>fizinis a</w:t>
      </w:r>
      <w:r w:rsidR="000772E9" w:rsidRPr="003D19E5">
        <w:rPr>
          <w:rFonts w:ascii="Times New Roman" w:eastAsia="Times New Roman" w:hAnsi="Times New Roman" w:cs="Times New Roman"/>
          <w:i/>
          <w:sz w:val="24"/>
          <w:szCs w:val="24"/>
          <w:lang w:val="lt-LT" w:eastAsia="lt-LT"/>
        </w:rPr>
        <w:t>rba juridinis asmuo ar juridini</w:t>
      </w:r>
      <w:r w:rsidR="00982A29" w:rsidRPr="003D19E5">
        <w:rPr>
          <w:rFonts w:ascii="Times New Roman" w:eastAsia="Times New Roman" w:hAnsi="Times New Roman" w:cs="Times New Roman"/>
          <w:i/>
          <w:sz w:val="24"/>
          <w:szCs w:val="24"/>
          <w:lang w:val="lt-LT" w:eastAsia="lt-LT"/>
        </w:rPr>
        <w:t>o asmens statuso neturinti valstybės narės organizacija</w:t>
      </w:r>
      <w:r w:rsidR="00982A29" w:rsidRPr="003D19E5">
        <w:rPr>
          <w:rFonts w:ascii="Times New Roman" w:eastAsia="Times New Roman" w:hAnsi="Times New Roman" w:cs="Times New Roman"/>
          <w:sz w:val="24"/>
          <w:szCs w:val="24"/>
          <w:lang w:val="lt-LT" w:eastAsia="lt-LT"/>
        </w:rPr>
        <w:t xml:space="preserve">. </w:t>
      </w:r>
      <w:r w:rsidR="000772E9" w:rsidRPr="003D19E5">
        <w:rPr>
          <w:rFonts w:ascii="Times New Roman" w:eastAsia="Times New Roman" w:hAnsi="Times New Roman" w:cs="Times New Roman"/>
          <w:sz w:val="24"/>
          <w:szCs w:val="24"/>
          <w:lang w:val="lt-LT" w:eastAsia="lt-LT"/>
        </w:rPr>
        <w:t xml:space="preserve">Reikalavimus valstybės ir savivaldybės profesinio mokymo įstaigos dalininkams tvirtina Lietuvos Respublikos </w:t>
      </w:r>
      <w:r w:rsidR="000772E9" w:rsidRPr="003D19E5">
        <w:rPr>
          <w:rFonts w:ascii="Times New Roman" w:eastAsia="Times New Roman" w:hAnsi="Times New Roman" w:cs="Times New Roman"/>
          <w:sz w:val="24"/>
          <w:szCs w:val="24"/>
          <w:lang w:val="lt-LT" w:eastAsia="lt-LT"/>
        </w:rPr>
        <w:lastRenderedPageBreak/>
        <w:t xml:space="preserve">Vyriausybė. </w:t>
      </w:r>
      <w:r w:rsidR="000772E9" w:rsidRPr="003D19E5">
        <w:rPr>
          <w:rFonts w:ascii="Times New Roman" w:eastAsia="Times New Roman" w:hAnsi="Times New Roman" w:cs="Times New Roman"/>
          <w:b/>
          <w:sz w:val="24"/>
          <w:szCs w:val="24"/>
          <w:lang w:val="lt-LT" w:eastAsia="lt-LT"/>
        </w:rPr>
        <w:t>Švietimo ir mokslo ministerijos teigimu, šie reikalavimai dar nėra parengti.</w:t>
      </w:r>
      <w:r w:rsidR="0054578E" w:rsidRPr="003D19E5">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sz w:val="24"/>
          <w:szCs w:val="24"/>
          <w:lang w:val="lt-LT" w:eastAsia="lt-LT"/>
        </w:rPr>
        <w:t xml:space="preserve">Minėto </w:t>
      </w:r>
      <w:r w:rsidR="0054578E" w:rsidRPr="003D19E5">
        <w:rPr>
          <w:rFonts w:ascii="Times New Roman" w:eastAsia="Times New Roman" w:hAnsi="Times New Roman" w:cs="Times New Roman"/>
          <w:sz w:val="24"/>
          <w:szCs w:val="24"/>
          <w:lang w:val="lt-LT" w:eastAsia="lt-LT"/>
        </w:rPr>
        <w:t xml:space="preserve">straipsnio 20 dalis </w:t>
      </w:r>
      <w:r w:rsidR="00A17FAD" w:rsidRPr="003D19E5">
        <w:rPr>
          <w:rFonts w:ascii="Times New Roman" w:eastAsia="Times New Roman" w:hAnsi="Times New Roman" w:cs="Times New Roman"/>
          <w:sz w:val="24"/>
          <w:szCs w:val="24"/>
          <w:lang w:val="lt-LT" w:eastAsia="lt-LT"/>
        </w:rPr>
        <w:t xml:space="preserve">įtvirtina draudimą tam pačiam fiziniam arba juridiniam asmeniui, taip pat juridinio asmens statuso neturinčiai valstybės narės organizacijai būti daugiau kaip dviejų profesinių mokymo įstaigų dalininku, turinčiu daugiau kaip pusę balsų dalininkų susirinkime. </w:t>
      </w:r>
    </w:p>
    <w:tbl>
      <w:tblPr>
        <w:tblW w:w="5000" w:type="pct"/>
        <w:tblLayout w:type="fixed"/>
        <w:tblLook w:val="01E0" w:firstRow="1" w:lastRow="1" w:firstColumn="1" w:lastColumn="1" w:noHBand="0" w:noVBand="0"/>
      </w:tblPr>
      <w:tblGrid>
        <w:gridCol w:w="10346"/>
      </w:tblGrid>
      <w:tr w:rsidR="00B53517" w:rsidRPr="008A5858" w14:paraId="561AA6D9" w14:textId="77777777" w:rsidTr="002C70D9">
        <w:trPr>
          <w:trHeight w:val="232"/>
        </w:trPr>
        <w:tc>
          <w:tcPr>
            <w:tcW w:w="5000" w:type="pct"/>
          </w:tcPr>
          <w:p w14:paraId="7ECCDF2B" w14:textId="6F5DED7E" w:rsidR="00687F43" w:rsidRPr="003D19E5" w:rsidRDefault="00294C58" w:rsidP="004017A5">
            <w:pPr>
              <w:pStyle w:val="ListParagraph"/>
              <w:spacing w:after="0" w:line="360" w:lineRule="auto"/>
              <w:ind w:left="0" w:firstLine="851"/>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Lietuvos Respublikos ūkio ministro 2016 m. gruodžio 15 d. įsakymas Nr. 4-797 „Dėl Lietuvos Respublikos ūkio ministro 2013 m. gruodžio 20 d. įsakymo Nr. 4-1099 „Dėl viešosios įstaigos pavyzdinių steigimo akto, steigimo sutarties formų, pavyzdinių įstatų ir jų pildymo rekomendacijų patvirtinimo“</w:t>
            </w:r>
            <w:r w:rsidR="004F2C55" w:rsidRPr="003D19E5">
              <w:rPr>
                <w:rFonts w:ascii="Times New Roman" w:eastAsia="Times New Roman" w:hAnsi="Times New Roman" w:cs="Times New Roman"/>
                <w:sz w:val="24"/>
                <w:szCs w:val="24"/>
                <w:lang w:val="lt-LT" w:eastAsia="lt-LT"/>
              </w:rPr>
              <w:t xml:space="preserve"> pakeitimo“ </w:t>
            </w:r>
            <w:r w:rsidR="00276B06" w:rsidRPr="003D19E5">
              <w:rPr>
                <w:rFonts w:ascii="Times New Roman" w:eastAsia="Times New Roman" w:hAnsi="Times New Roman" w:cs="Times New Roman"/>
                <w:sz w:val="24"/>
                <w:szCs w:val="24"/>
                <w:lang w:val="lt-LT" w:eastAsia="lt-LT"/>
              </w:rPr>
              <w:t xml:space="preserve">(toliau – Viešosios įstaigos pavyzdinės įstatų ir jų pildymo rekomendacijos) </w:t>
            </w:r>
            <w:r w:rsidR="004F2C55" w:rsidRPr="003D19E5">
              <w:rPr>
                <w:rFonts w:ascii="Times New Roman" w:eastAsia="Times New Roman" w:hAnsi="Times New Roman" w:cs="Times New Roman"/>
                <w:sz w:val="24"/>
                <w:szCs w:val="24"/>
                <w:lang w:val="lt-LT" w:eastAsia="lt-LT"/>
              </w:rPr>
              <w:t>reglamentuoja pavyzdinę asmens tapimo nauju dalininku tvarką</w:t>
            </w:r>
            <w:r w:rsidR="00B53517" w:rsidRPr="003D19E5">
              <w:rPr>
                <w:rFonts w:ascii="Times New Roman" w:eastAsia="Times New Roman" w:hAnsi="Times New Roman" w:cs="Times New Roman"/>
                <w:sz w:val="24"/>
                <w:szCs w:val="24"/>
                <w:lang w:val="lt-LT" w:eastAsia="lt-LT"/>
              </w:rPr>
              <w:t>.</w:t>
            </w:r>
            <w:r w:rsidR="004C7E34">
              <w:rPr>
                <w:rFonts w:ascii="Times New Roman" w:eastAsia="Times New Roman" w:hAnsi="Times New Roman" w:cs="Times New Roman"/>
                <w:sz w:val="24"/>
                <w:szCs w:val="24"/>
                <w:lang w:val="lt-LT" w:eastAsia="lt-LT"/>
              </w:rPr>
              <w:t xml:space="preserve"> </w:t>
            </w:r>
            <w:r w:rsidR="004C7E34">
              <w:rPr>
                <w:rFonts w:ascii="Times New Roman" w:hAnsi="Times New Roman" w:cs="Times New Roman"/>
                <w:i/>
                <w:sz w:val="24"/>
                <w:szCs w:val="24"/>
                <w:lang w:val="lt-LT"/>
              </w:rPr>
              <w:t>P</w:t>
            </w:r>
            <w:r w:rsidR="00B53517" w:rsidRPr="003D19E5">
              <w:rPr>
                <w:rFonts w:ascii="Times New Roman" w:hAnsi="Times New Roman" w:cs="Times New Roman"/>
                <w:i/>
                <w:sz w:val="24"/>
                <w:szCs w:val="24"/>
                <w:lang w:val="lt-LT"/>
              </w:rPr>
              <w:t xml:space="preserve">ageidaujantis tapti dalininku asmuo pateikia Įstaigos vadovui prašymą juo tapti; asmens prašyme turi būti nurodyti jo duomenys, gyvenamoji vieta arba adresas korespondencijai; juridinio asmens pavadinimas, teisinė forma, kodas, buveinė, atstovo vardas, pavardė, asmens kodas), išreikštas pritarimas Įstaigos veiklos tikslams ir nurodytas asmens numatomas įnašas į dalininkų kapitalą, šio įnašo dydis (kai numatomas įnašas – pinigai) ar vertė (kai numatomas įnašas – materialusis ar nematerialusis turtas) (eurais) ir įnašo perdavimo Įstaigai terminas; asmuo dalininku priimamas visuotinio dalininkų susirinkimo sprendimu; visuotiniam dalininkų susirinkimui priėmus sprendimą priimti dalininką, pageidavęs dalininku tapti asmuo juo tampa, perdavęs Įstaigai savo prašyme nurodytą įnašą. </w:t>
            </w:r>
            <w:r w:rsidR="00687F43" w:rsidRPr="003D19E5">
              <w:rPr>
                <w:rFonts w:ascii="Times New Roman" w:hAnsi="Times New Roman" w:cs="Times New Roman"/>
                <w:sz w:val="24"/>
                <w:szCs w:val="24"/>
                <w:lang w:val="lt-LT"/>
              </w:rPr>
              <w:t>Šias nuostatas viešosios įstaigos perkėlė į savo įstatus.</w:t>
            </w:r>
          </w:p>
          <w:p w14:paraId="754AEAB2" w14:textId="7E0BB41F" w:rsidR="002C70D9" w:rsidRPr="003D19E5" w:rsidRDefault="002C70D9" w:rsidP="00276B06">
            <w:pPr>
              <w:pStyle w:val="ListParagraph"/>
              <w:spacing w:after="0" w:line="360" w:lineRule="auto"/>
              <w:ind w:left="0" w:firstLine="851"/>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Iš 25 profesinio mokymo įstaigų, kurios jau yra tapusios viešosiomis įstaigomis, 17 įstaigų turi dalininkus. Vienuolikos profesinių mokyklų vienos iš dalinink</w:t>
            </w:r>
            <w:r w:rsidR="00276B06" w:rsidRPr="003D19E5">
              <w:rPr>
                <w:rFonts w:ascii="Times New Roman" w:eastAsia="Times New Roman" w:hAnsi="Times New Roman" w:cs="Times New Roman"/>
                <w:sz w:val="24"/>
                <w:szCs w:val="24"/>
                <w:lang w:val="lt-LT" w:eastAsia="lt-LT"/>
              </w:rPr>
              <w:t>i</w:t>
            </w:r>
            <w:r w:rsidRPr="003D19E5">
              <w:rPr>
                <w:rFonts w:ascii="Times New Roman" w:eastAsia="Times New Roman" w:hAnsi="Times New Roman" w:cs="Times New Roman"/>
                <w:sz w:val="24"/>
                <w:szCs w:val="24"/>
                <w:lang w:val="lt-LT" w:eastAsia="lt-LT"/>
              </w:rPr>
              <w:t>ų yra uždarosios akcinės bendrovės, šešių profesinių mokyklų dalininkės yra savivaldybės (išsami informacija apie viešųjų įstaigų d</w:t>
            </w:r>
            <w:r w:rsidR="00BB097E" w:rsidRPr="003D19E5">
              <w:rPr>
                <w:rFonts w:ascii="Times New Roman" w:eastAsia="Times New Roman" w:hAnsi="Times New Roman" w:cs="Times New Roman"/>
                <w:sz w:val="24"/>
                <w:szCs w:val="24"/>
                <w:lang w:val="lt-LT" w:eastAsia="lt-LT"/>
              </w:rPr>
              <w:t>alininkus pateikiama lentelėje)</w:t>
            </w:r>
            <w:r w:rsidR="00DB2C22" w:rsidRPr="003D19E5">
              <w:rPr>
                <w:rFonts w:ascii="Times New Roman" w:eastAsia="Times New Roman" w:hAnsi="Times New Roman" w:cs="Times New Roman"/>
                <w:sz w:val="24"/>
                <w:szCs w:val="24"/>
                <w:lang w:val="lt-LT" w:eastAsia="lt-LT"/>
              </w:rPr>
              <w:t xml:space="preserve">. </w:t>
            </w:r>
          </w:p>
        </w:tc>
      </w:tr>
      <w:tr w:rsidR="00B53517" w:rsidRPr="008A5858" w14:paraId="7DFE5F74" w14:textId="77777777" w:rsidTr="00E36C7A">
        <w:trPr>
          <w:trHeight w:val="80"/>
        </w:trPr>
        <w:tc>
          <w:tcPr>
            <w:tcW w:w="5000" w:type="pct"/>
          </w:tcPr>
          <w:p w14:paraId="0564903E" w14:textId="147593DF" w:rsidR="00B53517" w:rsidRPr="00664918" w:rsidRDefault="00B53517" w:rsidP="00B53517">
            <w:pPr>
              <w:ind w:right="-57"/>
              <w:jc w:val="both"/>
              <w:rPr>
                <w:rFonts w:ascii="Times New Roman" w:hAnsi="Times New Roman" w:cs="Times New Roman"/>
                <w:sz w:val="24"/>
                <w:szCs w:val="24"/>
                <w:lang w:val="lt-LT"/>
              </w:rPr>
            </w:pPr>
          </w:p>
        </w:tc>
      </w:tr>
    </w:tbl>
    <w:p w14:paraId="664586BC" w14:textId="04B951B7" w:rsidR="00CD60BC" w:rsidRPr="00664918" w:rsidRDefault="00EC5692" w:rsidP="007108B6">
      <w:pPr>
        <w:ind w:right="457"/>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  </w:t>
      </w:r>
      <w:r w:rsidR="004C7E34" w:rsidRPr="00664918">
        <w:rPr>
          <w:rFonts w:ascii="Times New Roman" w:hAnsi="Times New Roman" w:cs="Times New Roman"/>
          <w:sz w:val="24"/>
          <w:szCs w:val="24"/>
          <w:lang w:val="lt-LT"/>
        </w:rPr>
        <w:t>1 lentelė.</w:t>
      </w:r>
      <w:r w:rsidR="004C7E34">
        <w:rPr>
          <w:rFonts w:ascii="Times New Roman" w:hAnsi="Times New Roman" w:cs="Times New Roman"/>
          <w:b/>
          <w:sz w:val="24"/>
          <w:szCs w:val="24"/>
          <w:lang w:val="lt-LT"/>
        </w:rPr>
        <w:t xml:space="preserve"> </w:t>
      </w:r>
      <w:r w:rsidR="00A72100" w:rsidRPr="00664918">
        <w:rPr>
          <w:rFonts w:ascii="Times New Roman" w:hAnsi="Times New Roman" w:cs="Times New Roman"/>
          <w:b/>
          <w:sz w:val="24"/>
          <w:szCs w:val="24"/>
          <w:lang w:val="lt-LT"/>
        </w:rPr>
        <w:t xml:space="preserve">Viešųjų įstaigų ir jų dalininkų </w:t>
      </w:r>
      <w:r w:rsidR="007108B6" w:rsidRPr="00664918">
        <w:rPr>
          <w:rFonts w:ascii="Times New Roman" w:hAnsi="Times New Roman" w:cs="Times New Roman"/>
          <w:b/>
          <w:sz w:val="24"/>
          <w:szCs w:val="24"/>
          <w:lang w:val="lt-LT"/>
        </w:rPr>
        <w:t>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4261"/>
        <w:gridCol w:w="4536"/>
      </w:tblGrid>
      <w:tr w:rsidR="005F2906" w:rsidRPr="003D19E5" w14:paraId="22EB5338" w14:textId="64BE025A" w:rsidTr="00664918">
        <w:trPr>
          <w:trHeight w:val="349"/>
          <w:jc w:val="center"/>
        </w:trPr>
        <w:tc>
          <w:tcPr>
            <w:tcW w:w="1121" w:type="dxa"/>
            <w:shd w:val="clear" w:color="auto" w:fill="auto"/>
          </w:tcPr>
          <w:p w14:paraId="21264CF3" w14:textId="016CEBEB" w:rsidR="005F2906" w:rsidRPr="00664918" w:rsidRDefault="005F2906" w:rsidP="00CD60BC">
            <w:pPr>
              <w:rPr>
                <w:rFonts w:ascii="Times New Roman" w:hAnsi="Times New Roman" w:cs="Times New Roman"/>
                <w:i/>
                <w:sz w:val="24"/>
                <w:szCs w:val="24"/>
                <w:lang w:val="lt-LT"/>
              </w:rPr>
            </w:pPr>
            <w:r w:rsidRPr="00664918">
              <w:rPr>
                <w:rFonts w:ascii="Times New Roman" w:hAnsi="Times New Roman" w:cs="Times New Roman"/>
                <w:i/>
                <w:sz w:val="24"/>
                <w:szCs w:val="24"/>
                <w:lang w:val="lt-LT"/>
              </w:rPr>
              <w:t xml:space="preserve">Eil. </w:t>
            </w:r>
            <w:r w:rsidR="003D19E5" w:rsidRPr="00664918">
              <w:rPr>
                <w:rFonts w:ascii="Times New Roman" w:hAnsi="Times New Roman" w:cs="Times New Roman"/>
                <w:i/>
                <w:sz w:val="24"/>
                <w:szCs w:val="24"/>
                <w:lang w:val="lt-LT"/>
              </w:rPr>
              <w:t>N</w:t>
            </w:r>
            <w:r w:rsidRPr="00664918">
              <w:rPr>
                <w:rFonts w:ascii="Times New Roman" w:hAnsi="Times New Roman" w:cs="Times New Roman"/>
                <w:i/>
                <w:sz w:val="24"/>
                <w:szCs w:val="24"/>
                <w:lang w:val="lt-LT"/>
              </w:rPr>
              <w:t>r.</w:t>
            </w:r>
          </w:p>
        </w:tc>
        <w:tc>
          <w:tcPr>
            <w:tcW w:w="4261" w:type="dxa"/>
            <w:shd w:val="clear" w:color="auto" w:fill="auto"/>
          </w:tcPr>
          <w:p w14:paraId="5562CDC2" w14:textId="77777777" w:rsidR="005F2906" w:rsidRPr="00664918" w:rsidRDefault="005F2906" w:rsidP="00CD60BC">
            <w:pPr>
              <w:jc w:val="center"/>
              <w:rPr>
                <w:rFonts w:ascii="Times New Roman" w:hAnsi="Times New Roman" w:cs="Times New Roman"/>
                <w:i/>
                <w:sz w:val="24"/>
                <w:szCs w:val="24"/>
                <w:lang w:val="lt-LT"/>
              </w:rPr>
            </w:pPr>
            <w:r w:rsidRPr="00664918">
              <w:rPr>
                <w:rFonts w:ascii="Times New Roman" w:hAnsi="Times New Roman" w:cs="Times New Roman"/>
                <w:i/>
                <w:sz w:val="24"/>
                <w:szCs w:val="24"/>
                <w:lang w:val="lt-LT"/>
              </w:rPr>
              <w:t>Viešosios įstaigos pavadinimas</w:t>
            </w:r>
          </w:p>
        </w:tc>
        <w:tc>
          <w:tcPr>
            <w:tcW w:w="4536" w:type="dxa"/>
            <w:shd w:val="clear" w:color="auto" w:fill="auto"/>
          </w:tcPr>
          <w:p w14:paraId="4A7C7041" w14:textId="77777777" w:rsidR="005F2906" w:rsidRPr="00664918" w:rsidRDefault="005F2906" w:rsidP="00CD60BC">
            <w:pPr>
              <w:jc w:val="center"/>
              <w:rPr>
                <w:rFonts w:ascii="Times New Roman" w:hAnsi="Times New Roman" w:cs="Times New Roman"/>
                <w:i/>
                <w:sz w:val="24"/>
                <w:szCs w:val="24"/>
                <w:lang w:val="lt-LT"/>
              </w:rPr>
            </w:pPr>
            <w:r w:rsidRPr="00664918">
              <w:rPr>
                <w:rFonts w:ascii="Times New Roman" w:hAnsi="Times New Roman" w:cs="Times New Roman"/>
                <w:i/>
                <w:sz w:val="24"/>
                <w:szCs w:val="24"/>
                <w:lang w:val="lt-LT"/>
              </w:rPr>
              <w:t>Dalininkai ir jų priėmimo data</w:t>
            </w:r>
          </w:p>
        </w:tc>
      </w:tr>
      <w:tr w:rsidR="005F2906" w:rsidRPr="003D19E5" w14:paraId="654D6555" w14:textId="3B4587C3" w:rsidTr="00664918">
        <w:trPr>
          <w:trHeight w:val="175"/>
          <w:jc w:val="center"/>
        </w:trPr>
        <w:tc>
          <w:tcPr>
            <w:tcW w:w="1121" w:type="dxa"/>
            <w:shd w:val="clear" w:color="auto" w:fill="auto"/>
            <w:vAlign w:val="center"/>
          </w:tcPr>
          <w:p w14:paraId="38E44A82" w14:textId="77777777" w:rsidR="005F2906" w:rsidRPr="00664918" w:rsidRDefault="005F2906">
            <w:pPr>
              <w:jc w:val="center"/>
              <w:rPr>
                <w:rFonts w:ascii="Times New Roman" w:hAnsi="Times New Roman" w:cs="Times New Roman"/>
                <w:sz w:val="16"/>
                <w:szCs w:val="16"/>
                <w:lang w:val="lt-LT"/>
              </w:rPr>
            </w:pPr>
            <w:r w:rsidRPr="00664918">
              <w:rPr>
                <w:rFonts w:ascii="Times New Roman" w:hAnsi="Times New Roman" w:cs="Times New Roman"/>
                <w:sz w:val="16"/>
                <w:szCs w:val="16"/>
                <w:lang w:val="lt-LT"/>
              </w:rPr>
              <w:t>1</w:t>
            </w:r>
          </w:p>
        </w:tc>
        <w:tc>
          <w:tcPr>
            <w:tcW w:w="4261" w:type="dxa"/>
            <w:shd w:val="clear" w:color="auto" w:fill="auto"/>
            <w:vAlign w:val="center"/>
          </w:tcPr>
          <w:p w14:paraId="290B3BCA" w14:textId="77777777" w:rsidR="005F2906" w:rsidRPr="00664918" w:rsidRDefault="005F2906">
            <w:pPr>
              <w:jc w:val="center"/>
              <w:rPr>
                <w:rFonts w:ascii="Times New Roman" w:hAnsi="Times New Roman" w:cs="Times New Roman"/>
                <w:sz w:val="16"/>
                <w:szCs w:val="16"/>
                <w:lang w:val="lt-LT"/>
              </w:rPr>
            </w:pPr>
            <w:r w:rsidRPr="00664918">
              <w:rPr>
                <w:rFonts w:ascii="Times New Roman" w:hAnsi="Times New Roman" w:cs="Times New Roman"/>
                <w:sz w:val="16"/>
                <w:szCs w:val="16"/>
                <w:lang w:val="lt-LT"/>
              </w:rPr>
              <w:t>2</w:t>
            </w:r>
          </w:p>
        </w:tc>
        <w:tc>
          <w:tcPr>
            <w:tcW w:w="4536" w:type="dxa"/>
            <w:shd w:val="clear" w:color="auto" w:fill="auto"/>
            <w:vAlign w:val="center"/>
          </w:tcPr>
          <w:p w14:paraId="2F0170B4" w14:textId="77777777" w:rsidR="005F2906" w:rsidRPr="00664918" w:rsidRDefault="005F2906">
            <w:pPr>
              <w:jc w:val="center"/>
              <w:rPr>
                <w:rFonts w:ascii="Times New Roman" w:hAnsi="Times New Roman" w:cs="Times New Roman"/>
                <w:sz w:val="16"/>
                <w:szCs w:val="16"/>
                <w:lang w:val="lt-LT"/>
              </w:rPr>
            </w:pPr>
            <w:r w:rsidRPr="00664918">
              <w:rPr>
                <w:rFonts w:ascii="Times New Roman" w:hAnsi="Times New Roman" w:cs="Times New Roman"/>
                <w:sz w:val="16"/>
                <w:szCs w:val="16"/>
                <w:lang w:val="lt-LT"/>
              </w:rPr>
              <w:t>3</w:t>
            </w:r>
          </w:p>
        </w:tc>
      </w:tr>
      <w:tr w:rsidR="005F2906" w:rsidRPr="003D19E5" w14:paraId="563CEB32" w14:textId="4D04A8E9" w:rsidTr="00664918">
        <w:trPr>
          <w:trHeight w:val="159"/>
          <w:jc w:val="center"/>
        </w:trPr>
        <w:tc>
          <w:tcPr>
            <w:tcW w:w="1121" w:type="dxa"/>
            <w:vMerge w:val="restart"/>
            <w:shd w:val="clear" w:color="auto" w:fill="auto"/>
            <w:vAlign w:val="center"/>
          </w:tcPr>
          <w:p w14:paraId="653553B4" w14:textId="77777777" w:rsidR="005F2906" w:rsidRPr="00664918" w:rsidRDefault="005F2906" w:rsidP="00CD60BC">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w:t>
            </w:r>
          </w:p>
        </w:tc>
        <w:tc>
          <w:tcPr>
            <w:tcW w:w="4261" w:type="dxa"/>
            <w:vMerge w:val="restart"/>
            <w:shd w:val="clear" w:color="auto" w:fill="auto"/>
            <w:vAlign w:val="center"/>
          </w:tcPr>
          <w:p w14:paraId="49D91AD3" w14:textId="5C04C5B5" w:rsidR="005F2906" w:rsidRPr="00664918" w:rsidRDefault="005F2906" w:rsidP="00CD60BC">
            <w:pPr>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Viešoji įstaiga Alantos technologijos ir verslo mokykla</w:t>
            </w:r>
          </w:p>
          <w:p w14:paraId="28E6E2DA" w14:textId="77777777" w:rsidR="005F2906" w:rsidRPr="00664918" w:rsidRDefault="005F2906" w:rsidP="00CD60BC">
            <w:pPr>
              <w:rPr>
                <w:rFonts w:ascii="Times New Roman" w:hAnsi="Times New Roman" w:cs="Times New Roman"/>
                <w:color w:val="000000"/>
                <w:sz w:val="24"/>
                <w:szCs w:val="24"/>
                <w:lang w:val="lt-LT"/>
              </w:rPr>
            </w:pPr>
          </w:p>
        </w:tc>
        <w:tc>
          <w:tcPr>
            <w:tcW w:w="4536" w:type="dxa"/>
            <w:shd w:val="clear" w:color="auto" w:fill="auto"/>
            <w:vAlign w:val="center"/>
          </w:tcPr>
          <w:p w14:paraId="27DCA1EE" w14:textId="76F2C8E1"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Švietimo ir mokslo ministerija (2003</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10</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15)</w:t>
            </w:r>
          </w:p>
        </w:tc>
      </w:tr>
      <w:tr w:rsidR="005F2906" w:rsidRPr="003D19E5" w14:paraId="583C977F" w14:textId="77777777" w:rsidTr="00664918">
        <w:trPr>
          <w:trHeight w:val="167"/>
          <w:jc w:val="center"/>
        </w:trPr>
        <w:tc>
          <w:tcPr>
            <w:tcW w:w="1121" w:type="dxa"/>
            <w:vMerge/>
            <w:shd w:val="clear" w:color="auto" w:fill="auto"/>
            <w:vAlign w:val="center"/>
          </w:tcPr>
          <w:p w14:paraId="2DB4DC26"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0E6E6870" w14:textId="77777777" w:rsidR="005F2906" w:rsidRPr="00664918" w:rsidRDefault="005F2906" w:rsidP="00CD60BC">
            <w:pPr>
              <w:rPr>
                <w:rFonts w:ascii="Times New Roman" w:hAnsi="Times New Roman" w:cs="Times New Roman"/>
                <w:color w:val="000000"/>
                <w:sz w:val="24"/>
                <w:szCs w:val="24"/>
                <w:lang w:val="lt-LT"/>
              </w:rPr>
            </w:pPr>
          </w:p>
        </w:tc>
        <w:tc>
          <w:tcPr>
            <w:tcW w:w="4536" w:type="dxa"/>
            <w:shd w:val="clear" w:color="auto" w:fill="auto"/>
            <w:vAlign w:val="center"/>
          </w:tcPr>
          <w:p w14:paraId="3CA940DE" w14:textId="438F1E66"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Molėtų rajono savivaldybė (2006</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05</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19)</w:t>
            </w:r>
          </w:p>
        </w:tc>
      </w:tr>
      <w:tr w:rsidR="005F2906" w:rsidRPr="003D19E5" w14:paraId="0AC46858" w14:textId="77777777" w:rsidTr="00664918">
        <w:trPr>
          <w:trHeight w:val="175"/>
          <w:jc w:val="center"/>
        </w:trPr>
        <w:tc>
          <w:tcPr>
            <w:tcW w:w="1121" w:type="dxa"/>
            <w:vMerge/>
            <w:shd w:val="clear" w:color="auto" w:fill="auto"/>
            <w:vAlign w:val="center"/>
          </w:tcPr>
          <w:p w14:paraId="278CD6C1"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61176801" w14:textId="77777777" w:rsidR="005F2906" w:rsidRPr="00664918" w:rsidRDefault="005F2906" w:rsidP="00CD60BC">
            <w:pPr>
              <w:rPr>
                <w:rFonts w:ascii="Times New Roman" w:hAnsi="Times New Roman" w:cs="Times New Roman"/>
                <w:color w:val="000000"/>
                <w:sz w:val="24"/>
                <w:szCs w:val="24"/>
                <w:lang w:val="lt-LT"/>
              </w:rPr>
            </w:pPr>
          </w:p>
        </w:tc>
        <w:tc>
          <w:tcPr>
            <w:tcW w:w="4536" w:type="dxa"/>
            <w:shd w:val="clear" w:color="auto" w:fill="auto"/>
            <w:vAlign w:val="center"/>
          </w:tcPr>
          <w:p w14:paraId="59FDC98D" w14:textId="15D0238F"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UAB Alantos agroservisas (2004</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03</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16)</w:t>
            </w:r>
          </w:p>
        </w:tc>
      </w:tr>
      <w:tr w:rsidR="005F2906" w:rsidRPr="003D19E5" w14:paraId="6C1359AF" w14:textId="77777777" w:rsidTr="00664918">
        <w:trPr>
          <w:trHeight w:val="454"/>
          <w:jc w:val="center"/>
        </w:trPr>
        <w:tc>
          <w:tcPr>
            <w:tcW w:w="1121" w:type="dxa"/>
            <w:vMerge/>
            <w:shd w:val="clear" w:color="auto" w:fill="auto"/>
            <w:vAlign w:val="center"/>
          </w:tcPr>
          <w:p w14:paraId="2BE3B1BD"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59267B39" w14:textId="77777777" w:rsidR="005F2906" w:rsidRPr="00664918" w:rsidRDefault="005F2906" w:rsidP="00CD60BC">
            <w:pPr>
              <w:rPr>
                <w:rFonts w:ascii="Times New Roman" w:hAnsi="Times New Roman" w:cs="Times New Roman"/>
                <w:color w:val="000000"/>
                <w:sz w:val="24"/>
                <w:szCs w:val="24"/>
                <w:lang w:val="lt-LT"/>
              </w:rPr>
            </w:pPr>
          </w:p>
        </w:tc>
        <w:tc>
          <w:tcPr>
            <w:tcW w:w="4536" w:type="dxa"/>
            <w:shd w:val="clear" w:color="auto" w:fill="auto"/>
            <w:vAlign w:val="center"/>
          </w:tcPr>
          <w:p w14:paraId="34521233" w14:textId="71F019A2"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Panevėžio prekybos, pramonės ir amatų rūmai (2004</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03</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26)</w:t>
            </w:r>
          </w:p>
        </w:tc>
      </w:tr>
      <w:tr w:rsidR="005F2906" w:rsidRPr="003D19E5" w14:paraId="51CD55A5" w14:textId="55CB257D" w:rsidTr="00664918">
        <w:trPr>
          <w:trHeight w:val="207"/>
          <w:jc w:val="center"/>
        </w:trPr>
        <w:tc>
          <w:tcPr>
            <w:tcW w:w="1121" w:type="dxa"/>
            <w:vMerge w:val="restart"/>
            <w:shd w:val="clear" w:color="auto" w:fill="auto"/>
            <w:vAlign w:val="center"/>
          </w:tcPr>
          <w:p w14:paraId="7A17BECB" w14:textId="77777777" w:rsidR="005F2906" w:rsidRPr="00664918" w:rsidRDefault="005F2906" w:rsidP="00CD60BC">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2.</w:t>
            </w:r>
          </w:p>
        </w:tc>
        <w:tc>
          <w:tcPr>
            <w:tcW w:w="4261" w:type="dxa"/>
            <w:vMerge w:val="restart"/>
            <w:shd w:val="clear" w:color="auto" w:fill="auto"/>
            <w:vAlign w:val="center"/>
          </w:tcPr>
          <w:p w14:paraId="0FE8FE71" w14:textId="082633EF" w:rsidR="005F2906" w:rsidRPr="00664918" w:rsidRDefault="005F2906" w:rsidP="00CD60BC">
            <w:pPr>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Viešoji įstaiga Daugų technologijos ir verslo mokykla</w:t>
            </w:r>
          </w:p>
        </w:tc>
        <w:tc>
          <w:tcPr>
            <w:tcW w:w="4536" w:type="dxa"/>
            <w:shd w:val="clear" w:color="auto" w:fill="auto"/>
            <w:vAlign w:val="center"/>
          </w:tcPr>
          <w:p w14:paraId="5ED94F8A" w14:textId="5D8FA8AE" w:rsidR="00DB2C22"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Švietimo ir mokslo ministerija (2004</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07</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 xml:space="preserve">02) </w:t>
            </w:r>
          </w:p>
        </w:tc>
      </w:tr>
      <w:tr w:rsidR="005F2906" w:rsidRPr="003D19E5" w14:paraId="7AD6322B" w14:textId="77777777" w:rsidTr="00664918">
        <w:trPr>
          <w:trHeight w:val="201"/>
          <w:jc w:val="center"/>
        </w:trPr>
        <w:tc>
          <w:tcPr>
            <w:tcW w:w="1121" w:type="dxa"/>
            <w:vMerge/>
            <w:shd w:val="clear" w:color="auto" w:fill="auto"/>
            <w:vAlign w:val="center"/>
          </w:tcPr>
          <w:p w14:paraId="064A3AEE"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68C37F12" w14:textId="77777777" w:rsidR="005F2906" w:rsidRPr="00664918" w:rsidRDefault="005F2906" w:rsidP="00CD60BC">
            <w:pPr>
              <w:rPr>
                <w:rFonts w:ascii="Times New Roman" w:hAnsi="Times New Roman" w:cs="Times New Roman"/>
                <w:color w:val="000000"/>
                <w:sz w:val="24"/>
                <w:szCs w:val="24"/>
                <w:lang w:val="lt-LT"/>
              </w:rPr>
            </w:pPr>
          </w:p>
        </w:tc>
        <w:tc>
          <w:tcPr>
            <w:tcW w:w="4536" w:type="dxa"/>
            <w:shd w:val="clear" w:color="auto" w:fill="auto"/>
            <w:vAlign w:val="center"/>
          </w:tcPr>
          <w:p w14:paraId="2EEEC1BD" w14:textId="1C2B25C9"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Alytaus rajono savivaldybė (2004</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07</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16)</w:t>
            </w:r>
          </w:p>
        </w:tc>
      </w:tr>
      <w:tr w:rsidR="005F2906" w:rsidRPr="003D19E5" w14:paraId="24455375" w14:textId="1B94E7DA" w:rsidTr="00664918">
        <w:trPr>
          <w:trHeight w:val="351"/>
          <w:jc w:val="center"/>
        </w:trPr>
        <w:tc>
          <w:tcPr>
            <w:tcW w:w="1121" w:type="dxa"/>
            <w:vMerge w:val="restart"/>
            <w:shd w:val="clear" w:color="auto" w:fill="auto"/>
            <w:vAlign w:val="center"/>
          </w:tcPr>
          <w:p w14:paraId="4D5B8617" w14:textId="77777777" w:rsidR="005F2906" w:rsidRPr="00664918" w:rsidRDefault="005F2906" w:rsidP="00CD60BC">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lastRenderedPageBreak/>
              <w:t>3.</w:t>
            </w:r>
          </w:p>
        </w:tc>
        <w:tc>
          <w:tcPr>
            <w:tcW w:w="4261" w:type="dxa"/>
            <w:vMerge w:val="restart"/>
            <w:shd w:val="clear" w:color="auto" w:fill="auto"/>
            <w:vAlign w:val="center"/>
          </w:tcPr>
          <w:p w14:paraId="229C72A6" w14:textId="6EE30625" w:rsidR="005F2906" w:rsidRPr="00664918" w:rsidRDefault="005F2906" w:rsidP="00CD60BC">
            <w:pPr>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Viešoji įstaiga Elektrėnų profesinio mokymo centras</w:t>
            </w:r>
          </w:p>
        </w:tc>
        <w:tc>
          <w:tcPr>
            <w:tcW w:w="4536" w:type="dxa"/>
            <w:shd w:val="clear" w:color="auto" w:fill="auto"/>
            <w:vAlign w:val="center"/>
          </w:tcPr>
          <w:p w14:paraId="2100518D" w14:textId="69D71C1D"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Švietimo ir mokslo ministerija (2006</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12</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19)</w:t>
            </w:r>
          </w:p>
        </w:tc>
      </w:tr>
      <w:tr w:rsidR="005F2906" w:rsidRPr="003D19E5" w14:paraId="3D24415B" w14:textId="77777777" w:rsidTr="00664918">
        <w:trPr>
          <w:trHeight w:val="345"/>
          <w:jc w:val="center"/>
        </w:trPr>
        <w:tc>
          <w:tcPr>
            <w:tcW w:w="1121" w:type="dxa"/>
            <w:vMerge/>
            <w:shd w:val="clear" w:color="auto" w:fill="auto"/>
            <w:vAlign w:val="center"/>
          </w:tcPr>
          <w:p w14:paraId="1B002985"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70459327" w14:textId="77777777" w:rsidR="005F2906" w:rsidRPr="00664918" w:rsidRDefault="005F2906" w:rsidP="00CD60BC">
            <w:pPr>
              <w:rPr>
                <w:rFonts w:ascii="Times New Roman" w:hAnsi="Times New Roman" w:cs="Times New Roman"/>
                <w:color w:val="000000"/>
                <w:sz w:val="24"/>
                <w:szCs w:val="24"/>
                <w:lang w:val="lt-LT"/>
              </w:rPr>
            </w:pPr>
          </w:p>
        </w:tc>
        <w:tc>
          <w:tcPr>
            <w:tcW w:w="4536" w:type="dxa"/>
            <w:shd w:val="clear" w:color="auto" w:fill="auto"/>
            <w:vAlign w:val="center"/>
          </w:tcPr>
          <w:p w14:paraId="382B3614" w14:textId="4FF1E586"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UAB „Anupriškių parkas“ (2014</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10</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01)</w:t>
            </w:r>
          </w:p>
        </w:tc>
      </w:tr>
      <w:tr w:rsidR="005F2906" w:rsidRPr="003D19E5" w14:paraId="6F0F2C8B" w14:textId="25692467" w:rsidTr="00664918">
        <w:trPr>
          <w:trHeight w:val="197"/>
          <w:jc w:val="center"/>
        </w:trPr>
        <w:tc>
          <w:tcPr>
            <w:tcW w:w="1121" w:type="dxa"/>
            <w:vMerge w:val="restart"/>
            <w:shd w:val="clear" w:color="auto" w:fill="auto"/>
            <w:vAlign w:val="center"/>
          </w:tcPr>
          <w:p w14:paraId="129F830D" w14:textId="77777777" w:rsidR="005F2906" w:rsidRPr="00664918" w:rsidRDefault="005F2906" w:rsidP="00CD60BC">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4.</w:t>
            </w:r>
          </w:p>
        </w:tc>
        <w:tc>
          <w:tcPr>
            <w:tcW w:w="4261" w:type="dxa"/>
            <w:vMerge w:val="restart"/>
            <w:shd w:val="clear" w:color="auto" w:fill="auto"/>
            <w:vAlign w:val="center"/>
          </w:tcPr>
          <w:p w14:paraId="195592E0" w14:textId="77777777" w:rsidR="005F2906" w:rsidRPr="00664918" w:rsidRDefault="005F2906" w:rsidP="00CD60BC">
            <w:pPr>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Kauno informacinių technologijų mokykla</w:t>
            </w:r>
          </w:p>
          <w:p w14:paraId="0C735182" w14:textId="02693652" w:rsidR="005C4F44" w:rsidRPr="00664918" w:rsidRDefault="005C4F44" w:rsidP="00CD60BC">
            <w:pPr>
              <w:rPr>
                <w:rFonts w:ascii="Times New Roman" w:hAnsi="Times New Roman" w:cs="Times New Roman"/>
                <w:color w:val="000000"/>
                <w:sz w:val="24"/>
                <w:szCs w:val="24"/>
                <w:lang w:val="lt-LT"/>
              </w:rPr>
            </w:pPr>
          </w:p>
        </w:tc>
        <w:tc>
          <w:tcPr>
            <w:tcW w:w="4536" w:type="dxa"/>
            <w:shd w:val="clear" w:color="auto" w:fill="auto"/>
            <w:vAlign w:val="center"/>
          </w:tcPr>
          <w:p w14:paraId="1515594A" w14:textId="0F18869D"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Švietimo ir mokslo ministerija (2014</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12</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30)</w:t>
            </w:r>
          </w:p>
        </w:tc>
      </w:tr>
      <w:tr w:rsidR="005F2906" w:rsidRPr="003D19E5" w14:paraId="4051E61D" w14:textId="77777777" w:rsidTr="00664918">
        <w:trPr>
          <w:trHeight w:val="175"/>
          <w:jc w:val="center"/>
        </w:trPr>
        <w:tc>
          <w:tcPr>
            <w:tcW w:w="1121" w:type="dxa"/>
            <w:vMerge/>
            <w:shd w:val="clear" w:color="auto" w:fill="auto"/>
            <w:vAlign w:val="center"/>
          </w:tcPr>
          <w:p w14:paraId="124A6200"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4A9E4994" w14:textId="77777777" w:rsidR="005F2906" w:rsidRPr="00664918" w:rsidRDefault="005F2906" w:rsidP="00CD60BC">
            <w:pPr>
              <w:rPr>
                <w:rFonts w:ascii="Times New Roman" w:hAnsi="Times New Roman" w:cs="Times New Roman"/>
                <w:color w:val="000000"/>
                <w:sz w:val="24"/>
                <w:szCs w:val="24"/>
                <w:lang w:val="lt-LT"/>
              </w:rPr>
            </w:pPr>
          </w:p>
        </w:tc>
        <w:tc>
          <w:tcPr>
            <w:tcW w:w="4536" w:type="dxa"/>
            <w:shd w:val="clear" w:color="auto" w:fill="auto"/>
            <w:vAlign w:val="center"/>
          </w:tcPr>
          <w:p w14:paraId="357999B8" w14:textId="470EFB85"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UAB ,,NTSG“ (2015</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05</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07)</w:t>
            </w:r>
          </w:p>
        </w:tc>
      </w:tr>
      <w:tr w:rsidR="005F2906" w:rsidRPr="003D19E5" w14:paraId="500BF083" w14:textId="36A6D68E" w:rsidTr="00664918">
        <w:trPr>
          <w:trHeight w:val="280"/>
          <w:jc w:val="center"/>
        </w:trPr>
        <w:tc>
          <w:tcPr>
            <w:tcW w:w="1121" w:type="dxa"/>
            <w:vMerge w:val="restart"/>
            <w:shd w:val="clear" w:color="auto" w:fill="auto"/>
            <w:vAlign w:val="center"/>
          </w:tcPr>
          <w:p w14:paraId="1419A228" w14:textId="06D4594D" w:rsidR="005F2906" w:rsidRPr="00664918" w:rsidRDefault="00AC6601" w:rsidP="00CD60BC">
            <w:pPr>
              <w:jc w:val="center"/>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5</w:t>
            </w:r>
            <w:r w:rsidR="005F2906" w:rsidRPr="00664918">
              <w:rPr>
                <w:rFonts w:ascii="Times New Roman" w:hAnsi="Times New Roman" w:cs="Times New Roman"/>
                <w:color w:val="000000"/>
                <w:sz w:val="24"/>
                <w:szCs w:val="24"/>
                <w:lang w:val="lt-LT"/>
              </w:rPr>
              <w:t>.</w:t>
            </w:r>
          </w:p>
        </w:tc>
        <w:tc>
          <w:tcPr>
            <w:tcW w:w="4261" w:type="dxa"/>
            <w:vMerge w:val="restart"/>
            <w:shd w:val="clear" w:color="auto" w:fill="auto"/>
            <w:vAlign w:val="center"/>
          </w:tcPr>
          <w:p w14:paraId="366E8C3C" w14:textId="77777777" w:rsidR="005F2906" w:rsidRPr="00664918" w:rsidRDefault="005F2906" w:rsidP="00CD60BC">
            <w:pPr>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Karaliaus Mindaugo profesinio mokymo centras</w:t>
            </w:r>
          </w:p>
          <w:p w14:paraId="4A069A03" w14:textId="77777777" w:rsidR="005F2906" w:rsidRPr="00664918" w:rsidRDefault="005F2906" w:rsidP="00CD60BC">
            <w:pPr>
              <w:rPr>
                <w:rFonts w:ascii="Times New Roman" w:hAnsi="Times New Roman" w:cs="Times New Roman"/>
                <w:color w:val="000000"/>
                <w:sz w:val="24"/>
                <w:szCs w:val="24"/>
                <w:lang w:val="lt-LT"/>
              </w:rPr>
            </w:pPr>
          </w:p>
        </w:tc>
        <w:tc>
          <w:tcPr>
            <w:tcW w:w="4536" w:type="dxa"/>
            <w:shd w:val="clear" w:color="auto" w:fill="auto"/>
            <w:vAlign w:val="center"/>
          </w:tcPr>
          <w:p w14:paraId="4B42783F" w14:textId="73E87DC0"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Švietimo ir mokslo ministerija 2003</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10</w:t>
            </w:r>
            <w:r w:rsidR="003D19E5"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17</w:t>
            </w:r>
          </w:p>
        </w:tc>
      </w:tr>
      <w:tr w:rsidR="005F2906" w:rsidRPr="003D19E5" w14:paraId="53055969" w14:textId="77777777" w:rsidTr="00664918">
        <w:trPr>
          <w:trHeight w:val="414"/>
          <w:jc w:val="center"/>
        </w:trPr>
        <w:tc>
          <w:tcPr>
            <w:tcW w:w="1121" w:type="dxa"/>
            <w:vMerge/>
            <w:shd w:val="clear" w:color="auto" w:fill="auto"/>
            <w:vAlign w:val="center"/>
          </w:tcPr>
          <w:p w14:paraId="0065A394" w14:textId="77777777" w:rsidR="005F2906" w:rsidRPr="00664918" w:rsidRDefault="005F2906" w:rsidP="00CD60BC">
            <w:pPr>
              <w:jc w:val="center"/>
              <w:rPr>
                <w:rFonts w:ascii="Times New Roman" w:hAnsi="Times New Roman" w:cs="Times New Roman"/>
                <w:color w:val="000000"/>
                <w:sz w:val="24"/>
                <w:szCs w:val="24"/>
                <w:lang w:val="lt-LT"/>
              </w:rPr>
            </w:pPr>
          </w:p>
        </w:tc>
        <w:tc>
          <w:tcPr>
            <w:tcW w:w="4261" w:type="dxa"/>
            <w:vMerge/>
            <w:shd w:val="clear" w:color="auto" w:fill="auto"/>
            <w:vAlign w:val="center"/>
          </w:tcPr>
          <w:p w14:paraId="56410F53" w14:textId="77777777" w:rsidR="005F2906" w:rsidRPr="00664918" w:rsidRDefault="005F2906" w:rsidP="00CD60BC">
            <w:pPr>
              <w:rPr>
                <w:rFonts w:ascii="Times New Roman" w:hAnsi="Times New Roman" w:cs="Times New Roman"/>
                <w:color w:val="000000"/>
                <w:sz w:val="24"/>
                <w:szCs w:val="24"/>
                <w:lang w:val="lt-LT"/>
              </w:rPr>
            </w:pPr>
          </w:p>
        </w:tc>
        <w:tc>
          <w:tcPr>
            <w:tcW w:w="4536" w:type="dxa"/>
            <w:shd w:val="clear" w:color="auto" w:fill="auto"/>
            <w:vAlign w:val="center"/>
          </w:tcPr>
          <w:p w14:paraId="18F5C397" w14:textId="4997E30F"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UAB Ortopedijos klinika (2004</w:t>
            </w:r>
            <w:r w:rsidR="004C7E34"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02</w:t>
            </w:r>
            <w:r w:rsidR="004C7E34"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26, atliktas pakartotinis įnašas 2018</w:t>
            </w:r>
            <w:r w:rsidR="004C7E34"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06</w:t>
            </w:r>
            <w:r w:rsidR="004C7E34"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25)</w:t>
            </w:r>
          </w:p>
        </w:tc>
      </w:tr>
      <w:tr w:rsidR="005F2906" w:rsidRPr="003D19E5" w14:paraId="4AF70FB8" w14:textId="77777777" w:rsidTr="00664918">
        <w:trPr>
          <w:trHeight w:val="140"/>
          <w:jc w:val="center"/>
        </w:trPr>
        <w:tc>
          <w:tcPr>
            <w:tcW w:w="1121" w:type="dxa"/>
            <w:vMerge/>
            <w:shd w:val="clear" w:color="auto" w:fill="auto"/>
            <w:vAlign w:val="center"/>
          </w:tcPr>
          <w:p w14:paraId="0F43FB79" w14:textId="77777777" w:rsidR="005F2906" w:rsidRPr="00664918" w:rsidRDefault="005F2906" w:rsidP="00CD60BC">
            <w:pPr>
              <w:jc w:val="center"/>
              <w:rPr>
                <w:rFonts w:ascii="Times New Roman" w:hAnsi="Times New Roman" w:cs="Times New Roman"/>
                <w:color w:val="000000"/>
                <w:sz w:val="24"/>
                <w:szCs w:val="24"/>
                <w:lang w:val="lt-LT"/>
              </w:rPr>
            </w:pPr>
          </w:p>
        </w:tc>
        <w:tc>
          <w:tcPr>
            <w:tcW w:w="4261" w:type="dxa"/>
            <w:vMerge/>
            <w:shd w:val="clear" w:color="auto" w:fill="auto"/>
            <w:vAlign w:val="center"/>
          </w:tcPr>
          <w:p w14:paraId="3E12FAC4" w14:textId="77777777" w:rsidR="005F2906" w:rsidRPr="00664918" w:rsidRDefault="005F2906" w:rsidP="00CD60BC">
            <w:pPr>
              <w:rPr>
                <w:rFonts w:ascii="Times New Roman" w:hAnsi="Times New Roman" w:cs="Times New Roman"/>
                <w:color w:val="000000"/>
                <w:sz w:val="24"/>
                <w:szCs w:val="24"/>
                <w:lang w:val="lt-LT"/>
              </w:rPr>
            </w:pPr>
          </w:p>
        </w:tc>
        <w:tc>
          <w:tcPr>
            <w:tcW w:w="4536" w:type="dxa"/>
            <w:shd w:val="clear" w:color="auto" w:fill="auto"/>
            <w:vAlign w:val="center"/>
          </w:tcPr>
          <w:p w14:paraId="792B18AD" w14:textId="63ED4902" w:rsidR="005F2906" w:rsidRPr="00664918" w:rsidRDefault="005F2906" w:rsidP="00DC6F7E">
            <w:pPr>
              <w:spacing w:line="240" w:lineRule="auto"/>
              <w:rPr>
                <w:rFonts w:ascii="Times New Roman" w:hAnsi="Times New Roman" w:cs="Times New Roman"/>
                <w:i/>
                <w:color w:val="000000"/>
                <w:sz w:val="24"/>
                <w:szCs w:val="24"/>
                <w:lang w:val="lt-LT"/>
              </w:rPr>
            </w:pPr>
            <w:r w:rsidRPr="00664918">
              <w:rPr>
                <w:rFonts w:ascii="Times New Roman" w:hAnsi="Times New Roman" w:cs="Times New Roman"/>
                <w:i/>
                <w:color w:val="000000"/>
                <w:sz w:val="24"/>
                <w:szCs w:val="24"/>
                <w:lang w:val="lt-LT"/>
              </w:rPr>
              <w:t>Lietuvos jėzuitų provincija</w:t>
            </w:r>
          </w:p>
        </w:tc>
      </w:tr>
      <w:tr w:rsidR="005F2906" w:rsidRPr="003D19E5" w14:paraId="257E3155" w14:textId="4445E2B6" w:rsidTr="00664918">
        <w:trPr>
          <w:trHeight w:val="261"/>
          <w:jc w:val="center"/>
        </w:trPr>
        <w:tc>
          <w:tcPr>
            <w:tcW w:w="1121" w:type="dxa"/>
            <w:vMerge w:val="restart"/>
            <w:shd w:val="clear" w:color="auto" w:fill="auto"/>
            <w:vAlign w:val="center"/>
          </w:tcPr>
          <w:p w14:paraId="7516B371" w14:textId="4C914078" w:rsidR="005F2906" w:rsidRPr="00664918" w:rsidRDefault="00AC6601" w:rsidP="00CD60BC">
            <w:pPr>
              <w:jc w:val="center"/>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6</w:t>
            </w:r>
            <w:r w:rsidR="005F2906" w:rsidRPr="00664918">
              <w:rPr>
                <w:rFonts w:ascii="Times New Roman" w:hAnsi="Times New Roman" w:cs="Times New Roman"/>
                <w:color w:val="000000"/>
                <w:sz w:val="24"/>
                <w:szCs w:val="24"/>
                <w:lang w:val="lt-LT"/>
              </w:rPr>
              <w:t>.</w:t>
            </w:r>
          </w:p>
        </w:tc>
        <w:tc>
          <w:tcPr>
            <w:tcW w:w="4261" w:type="dxa"/>
            <w:vMerge w:val="restart"/>
            <w:shd w:val="clear" w:color="auto" w:fill="auto"/>
            <w:vAlign w:val="center"/>
          </w:tcPr>
          <w:p w14:paraId="25B19E9E" w14:textId="2AC3D6DE" w:rsidR="005F2906" w:rsidRPr="00664918" w:rsidRDefault="005F2906" w:rsidP="00CD60BC">
            <w:pPr>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Viešoji įstaiga Klaipėdos laivų statybos ir remonto mokykla</w:t>
            </w:r>
          </w:p>
        </w:tc>
        <w:tc>
          <w:tcPr>
            <w:tcW w:w="4536" w:type="dxa"/>
            <w:shd w:val="clear" w:color="auto" w:fill="auto"/>
            <w:vAlign w:val="center"/>
          </w:tcPr>
          <w:p w14:paraId="7F100AE0" w14:textId="757594CD"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Švietimo ir mokslo ministerija (2006</w:t>
            </w:r>
            <w:r w:rsidR="004C7E34"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11</w:t>
            </w:r>
            <w:r w:rsidR="004C7E34"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30)</w:t>
            </w:r>
          </w:p>
        </w:tc>
      </w:tr>
      <w:tr w:rsidR="005F2906" w:rsidRPr="003D19E5" w14:paraId="1905E0DC" w14:textId="77777777" w:rsidTr="00664918">
        <w:trPr>
          <w:trHeight w:val="254"/>
          <w:jc w:val="center"/>
        </w:trPr>
        <w:tc>
          <w:tcPr>
            <w:tcW w:w="1121" w:type="dxa"/>
            <w:vMerge/>
            <w:shd w:val="clear" w:color="auto" w:fill="auto"/>
            <w:vAlign w:val="center"/>
          </w:tcPr>
          <w:p w14:paraId="55D99CE9" w14:textId="77777777" w:rsidR="005F2906" w:rsidRPr="00664918" w:rsidRDefault="005F2906" w:rsidP="00CD60BC">
            <w:pPr>
              <w:jc w:val="center"/>
              <w:rPr>
                <w:rFonts w:ascii="Times New Roman" w:hAnsi="Times New Roman" w:cs="Times New Roman"/>
                <w:color w:val="000000"/>
                <w:sz w:val="24"/>
                <w:szCs w:val="24"/>
                <w:lang w:val="lt-LT"/>
              </w:rPr>
            </w:pPr>
          </w:p>
        </w:tc>
        <w:tc>
          <w:tcPr>
            <w:tcW w:w="4261" w:type="dxa"/>
            <w:vMerge/>
            <w:shd w:val="clear" w:color="auto" w:fill="auto"/>
            <w:vAlign w:val="center"/>
          </w:tcPr>
          <w:p w14:paraId="18658CE2" w14:textId="77777777" w:rsidR="005F2906" w:rsidRPr="00664918" w:rsidRDefault="005F2906" w:rsidP="00CD60BC">
            <w:pPr>
              <w:rPr>
                <w:rFonts w:ascii="Times New Roman" w:hAnsi="Times New Roman" w:cs="Times New Roman"/>
                <w:color w:val="000000"/>
                <w:sz w:val="24"/>
                <w:szCs w:val="24"/>
                <w:lang w:val="lt-LT"/>
              </w:rPr>
            </w:pPr>
          </w:p>
        </w:tc>
        <w:tc>
          <w:tcPr>
            <w:tcW w:w="4536" w:type="dxa"/>
            <w:shd w:val="clear" w:color="auto" w:fill="auto"/>
            <w:vAlign w:val="center"/>
          </w:tcPr>
          <w:p w14:paraId="0ADA85B5" w14:textId="6A32F313"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UAB „Vakarų santechnika“ (2006</w:t>
            </w:r>
            <w:r w:rsidR="004C7E34"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11</w:t>
            </w:r>
            <w:r w:rsidR="004C7E34"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22)</w:t>
            </w:r>
          </w:p>
        </w:tc>
      </w:tr>
      <w:tr w:rsidR="005F2906" w:rsidRPr="003D19E5" w14:paraId="0C739103" w14:textId="3FC38A68" w:rsidTr="00664918">
        <w:trPr>
          <w:trHeight w:val="390"/>
          <w:jc w:val="center"/>
        </w:trPr>
        <w:tc>
          <w:tcPr>
            <w:tcW w:w="1121" w:type="dxa"/>
            <w:vMerge w:val="restart"/>
            <w:shd w:val="clear" w:color="auto" w:fill="auto"/>
            <w:vAlign w:val="center"/>
          </w:tcPr>
          <w:p w14:paraId="75374A64" w14:textId="54809B44" w:rsidR="005F2906" w:rsidRPr="00664918" w:rsidRDefault="00AC6601" w:rsidP="00664918">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7</w:t>
            </w:r>
            <w:r w:rsidR="005F2906" w:rsidRPr="00664918">
              <w:rPr>
                <w:rFonts w:ascii="Times New Roman" w:hAnsi="Times New Roman" w:cs="Times New Roman"/>
                <w:sz w:val="24"/>
                <w:szCs w:val="24"/>
                <w:lang w:val="lt-LT"/>
              </w:rPr>
              <w:t>.</w:t>
            </w:r>
          </w:p>
        </w:tc>
        <w:tc>
          <w:tcPr>
            <w:tcW w:w="4261" w:type="dxa"/>
            <w:vMerge w:val="restart"/>
            <w:shd w:val="clear" w:color="auto" w:fill="auto"/>
            <w:vAlign w:val="center"/>
          </w:tcPr>
          <w:p w14:paraId="652DC73A" w14:textId="77777777" w:rsidR="005F2906" w:rsidRPr="00664918" w:rsidRDefault="005F2906" w:rsidP="00CD60BC">
            <w:pPr>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Viešoji įstaiga Kelmės profesinio rengimo centras</w:t>
            </w:r>
          </w:p>
          <w:p w14:paraId="2840E14D" w14:textId="77777777" w:rsidR="005F2906" w:rsidRPr="00664918" w:rsidRDefault="005F2906" w:rsidP="00CD60BC">
            <w:pPr>
              <w:rPr>
                <w:rFonts w:ascii="Times New Roman" w:hAnsi="Times New Roman" w:cs="Times New Roman"/>
                <w:sz w:val="24"/>
                <w:szCs w:val="24"/>
                <w:lang w:val="lt-LT"/>
              </w:rPr>
            </w:pPr>
          </w:p>
        </w:tc>
        <w:tc>
          <w:tcPr>
            <w:tcW w:w="4536" w:type="dxa"/>
            <w:shd w:val="clear" w:color="auto" w:fill="auto"/>
            <w:vAlign w:val="center"/>
          </w:tcPr>
          <w:p w14:paraId="76EA0FF8" w14:textId="129C4995"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Švietimo ir mokslo ministerija (2003</w:t>
            </w:r>
            <w:r w:rsidR="004C7E34"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10</w:t>
            </w:r>
            <w:r w:rsidR="004C7E34"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15)</w:t>
            </w:r>
          </w:p>
        </w:tc>
      </w:tr>
      <w:tr w:rsidR="005F2906" w:rsidRPr="003D19E5" w14:paraId="76F8C8E4" w14:textId="77777777" w:rsidTr="00664918">
        <w:trPr>
          <w:trHeight w:val="398"/>
          <w:jc w:val="center"/>
        </w:trPr>
        <w:tc>
          <w:tcPr>
            <w:tcW w:w="1121" w:type="dxa"/>
            <w:vMerge/>
            <w:shd w:val="clear" w:color="auto" w:fill="auto"/>
            <w:vAlign w:val="center"/>
          </w:tcPr>
          <w:p w14:paraId="051FC064"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2E246AEF" w14:textId="77777777" w:rsidR="005F2906" w:rsidRPr="00664918" w:rsidRDefault="005F2906" w:rsidP="00CD60BC">
            <w:pPr>
              <w:rPr>
                <w:rFonts w:ascii="Times New Roman" w:hAnsi="Times New Roman" w:cs="Times New Roman"/>
                <w:color w:val="000000"/>
                <w:sz w:val="24"/>
                <w:szCs w:val="24"/>
                <w:lang w:val="lt-LT"/>
              </w:rPr>
            </w:pPr>
          </w:p>
        </w:tc>
        <w:tc>
          <w:tcPr>
            <w:tcW w:w="4536" w:type="dxa"/>
            <w:shd w:val="clear" w:color="auto" w:fill="auto"/>
            <w:vAlign w:val="center"/>
          </w:tcPr>
          <w:p w14:paraId="46272BEA" w14:textId="23111EFC" w:rsidR="005F2906" w:rsidRPr="00664918" w:rsidRDefault="005F2906" w:rsidP="00DC6F7E">
            <w:pPr>
              <w:spacing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Šiaulių prekybos, pramonės ir amatų rūmai (2004</w:t>
            </w:r>
            <w:r w:rsidR="004C7E34" w:rsidRPr="004C7E34">
              <w:rPr>
                <w:rFonts w:ascii="Times New Roman" w:hAnsi="Times New Roman" w:cs="Times New Roman"/>
                <w:sz w:val="24"/>
                <w:szCs w:val="24"/>
                <w:lang w:val="lt-LT"/>
              </w:rPr>
              <w:t>-</w:t>
            </w:r>
            <w:r w:rsidRPr="00664918">
              <w:rPr>
                <w:rFonts w:ascii="Times New Roman" w:hAnsi="Times New Roman" w:cs="Times New Roman"/>
                <w:sz w:val="24"/>
                <w:szCs w:val="24"/>
                <w:lang w:val="lt-LT"/>
              </w:rPr>
              <w:t>03</w:t>
            </w:r>
            <w:r w:rsidR="004C7E34" w:rsidRPr="004C7E34">
              <w:rPr>
                <w:rFonts w:ascii="Times New Roman" w:hAnsi="Times New Roman" w:cs="Times New Roman"/>
                <w:sz w:val="24"/>
                <w:szCs w:val="24"/>
                <w:lang w:val="lt-LT"/>
              </w:rPr>
              <w:t>-</w:t>
            </w:r>
            <w:r w:rsidRPr="00664918">
              <w:rPr>
                <w:rFonts w:ascii="Times New Roman" w:hAnsi="Times New Roman" w:cs="Times New Roman"/>
                <w:sz w:val="24"/>
                <w:szCs w:val="24"/>
                <w:lang w:val="lt-LT"/>
              </w:rPr>
              <w:t>19)</w:t>
            </w:r>
          </w:p>
        </w:tc>
      </w:tr>
      <w:tr w:rsidR="005F2906" w:rsidRPr="003D19E5" w14:paraId="169CEE4D" w14:textId="77777777" w:rsidTr="00664918">
        <w:trPr>
          <w:trHeight w:val="294"/>
          <w:jc w:val="center"/>
        </w:trPr>
        <w:tc>
          <w:tcPr>
            <w:tcW w:w="1121" w:type="dxa"/>
            <w:vMerge/>
            <w:shd w:val="clear" w:color="auto" w:fill="auto"/>
            <w:vAlign w:val="center"/>
          </w:tcPr>
          <w:p w14:paraId="413FC1CC"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45FA8966" w14:textId="77777777" w:rsidR="005F2906" w:rsidRPr="00664918" w:rsidRDefault="005F2906" w:rsidP="00CD60BC">
            <w:pPr>
              <w:rPr>
                <w:rFonts w:ascii="Times New Roman" w:hAnsi="Times New Roman" w:cs="Times New Roman"/>
                <w:color w:val="000000"/>
                <w:sz w:val="24"/>
                <w:szCs w:val="24"/>
                <w:lang w:val="lt-LT"/>
              </w:rPr>
            </w:pPr>
          </w:p>
        </w:tc>
        <w:tc>
          <w:tcPr>
            <w:tcW w:w="4536" w:type="dxa"/>
            <w:shd w:val="clear" w:color="auto" w:fill="auto"/>
            <w:vAlign w:val="center"/>
          </w:tcPr>
          <w:p w14:paraId="3775E32D" w14:textId="0D0462E8"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sz w:val="24"/>
                <w:szCs w:val="24"/>
                <w:lang w:val="lt-LT"/>
              </w:rPr>
              <w:t>Kelmės rajono savivaldybė (2004</w:t>
            </w:r>
            <w:r w:rsidR="004C7E34" w:rsidRPr="004C7E34">
              <w:rPr>
                <w:rFonts w:ascii="Times New Roman" w:hAnsi="Times New Roman" w:cs="Times New Roman"/>
                <w:sz w:val="24"/>
                <w:szCs w:val="24"/>
                <w:lang w:val="lt-LT"/>
              </w:rPr>
              <w:t>-</w:t>
            </w:r>
            <w:r w:rsidRPr="00664918">
              <w:rPr>
                <w:rFonts w:ascii="Times New Roman" w:hAnsi="Times New Roman" w:cs="Times New Roman"/>
                <w:sz w:val="24"/>
                <w:szCs w:val="24"/>
                <w:lang w:val="lt-LT"/>
              </w:rPr>
              <w:t>02</w:t>
            </w:r>
            <w:r w:rsidR="004C7E34" w:rsidRPr="004C7E34">
              <w:rPr>
                <w:rFonts w:ascii="Times New Roman" w:hAnsi="Times New Roman" w:cs="Times New Roman"/>
                <w:sz w:val="24"/>
                <w:szCs w:val="24"/>
                <w:lang w:val="lt-LT"/>
              </w:rPr>
              <w:t>-</w:t>
            </w:r>
            <w:r w:rsidRPr="00664918">
              <w:rPr>
                <w:rFonts w:ascii="Times New Roman" w:hAnsi="Times New Roman" w:cs="Times New Roman"/>
                <w:sz w:val="24"/>
                <w:szCs w:val="24"/>
                <w:lang w:val="lt-LT"/>
              </w:rPr>
              <w:t>18)</w:t>
            </w:r>
          </w:p>
        </w:tc>
      </w:tr>
      <w:tr w:rsidR="005F2906" w:rsidRPr="003D19E5" w14:paraId="0A824E40" w14:textId="1042739A" w:rsidTr="00664918">
        <w:trPr>
          <w:trHeight w:val="317"/>
          <w:jc w:val="center"/>
        </w:trPr>
        <w:tc>
          <w:tcPr>
            <w:tcW w:w="1121" w:type="dxa"/>
            <w:vMerge w:val="restart"/>
            <w:shd w:val="clear" w:color="auto" w:fill="auto"/>
            <w:vAlign w:val="center"/>
          </w:tcPr>
          <w:p w14:paraId="488ED391" w14:textId="0814F33A" w:rsidR="005F2906" w:rsidRPr="00664918" w:rsidRDefault="00AC6601" w:rsidP="00CD60BC">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8</w:t>
            </w:r>
            <w:r w:rsidR="005F2906" w:rsidRPr="00664918">
              <w:rPr>
                <w:rFonts w:ascii="Times New Roman" w:hAnsi="Times New Roman" w:cs="Times New Roman"/>
                <w:sz w:val="24"/>
                <w:szCs w:val="24"/>
                <w:lang w:val="lt-LT"/>
              </w:rPr>
              <w:t>.</w:t>
            </w:r>
          </w:p>
        </w:tc>
        <w:tc>
          <w:tcPr>
            <w:tcW w:w="4261" w:type="dxa"/>
            <w:vMerge w:val="restart"/>
            <w:shd w:val="clear" w:color="auto" w:fill="auto"/>
            <w:vAlign w:val="center"/>
          </w:tcPr>
          <w:p w14:paraId="6E59B6B8" w14:textId="79F05320" w:rsidR="005F2906" w:rsidRPr="00664918" w:rsidRDefault="005F2906" w:rsidP="00CD60BC">
            <w:pPr>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Viešoji įstaiga Kretingos technologijos ir verslo mokykla</w:t>
            </w:r>
          </w:p>
        </w:tc>
        <w:tc>
          <w:tcPr>
            <w:tcW w:w="4536" w:type="dxa"/>
            <w:shd w:val="clear" w:color="auto" w:fill="auto"/>
            <w:vAlign w:val="center"/>
          </w:tcPr>
          <w:p w14:paraId="26AE5F14" w14:textId="1CEDCDD8"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Švietimo ir mokslo ministerija (2003</w:t>
            </w:r>
            <w:r w:rsidR="004C7E34"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10</w:t>
            </w:r>
            <w:r w:rsidR="004C7E34"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15)</w:t>
            </w:r>
          </w:p>
        </w:tc>
      </w:tr>
      <w:tr w:rsidR="005F2906" w:rsidRPr="003D19E5" w14:paraId="308E3C94" w14:textId="77777777" w:rsidTr="00664918">
        <w:trPr>
          <w:trHeight w:val="557"/>
          <w:jc w:val="center"/>
        </w:trPr>
        <w:tc>
          <w:tcPr>
            <w:tcW w:w="1121" w:type="dxa"/>
            <w:vMerge/>
            <w:shd w:val="clear" w:color="auto" w:fill="auto"/>
            <w:vAlign w:val="center"/>
          </w:tcPr>
          <w:p w14:paraId="3DD920E9"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4DD06DED" w14:textId="77777777" w:rsidR="005F2906" w:rsidRPr="00664918" w:rsidRDefault="005F2906" w:rsidP="00CD60BC">
            <w:pPr>
              <w:rPr>
                <w:rFonts w:ascii="Times New Roman" w:hAnsi="Times New Roman" w:cs="Times New Roman"/>
                <w:color w:val="000000"/>
                <w:sz w:val="24"/>
                <w:szCs w:val="24"/>
                <w:lang w:val="lt-LT"/>
              </w:rPr>
            </w:pPr>
          </w:p>
        </w:tc>
        <w:tc>
          <w:tcPr>
            <w:tcW w:w="4536" w:type="dxa"/>
            <w:shd w:val="clear" w:color="auto" w:fill="auto"/>
            <w:vAlign w:val="center"/>
          </w:tcPr>
          <w:p w14:paraId="5015EA6C" w14:textId="68F68B9D"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Kretingos rajono savivaldybė (2006</w:t>
            </w:r>
            <w:r w:rsidR="004C7E34"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03</w:t>
            </w:r>
            <w:r w:rsidR="004C7E34" w:rsidRPr="004C7E34">
              <w:rPr>
                <w:rFonts w:ascii="Times New Roman" w:hAnsi="Times New Roman" w:cs="Times New Roman"/>
                <w:color w:val="000000"/>
                <w:sz w:val="24"/>
                <w:szCs w:val="24"/>
                <w:lang w:val="lt-LT"/>
              </w:rPr>
              <w:t>-</w:t>
            </w:r>
            <w:r w:rsidRPr="00664918">
              <w:rPr>
                <w:rFonts w:ascii="Times New Roman" w:hAnsi="Times New Roman" w:cs="Times New Roman"/>
                <w:color w:val="000000"/>
                <w:sz w:val="24"/>
                <w:szCs w:val="24"/>
                <w:lang w:val="lt-LT"/>
              </w:rPr>
              <w:t>03)</w:t>
            </w:r>
          </w:p>
        </w:tc>
      </w:tr>
      <w:tr w:rsidR="005F2906" w:rsidRPr="003D19E5" w14:paraId="5C113687" w14:textId="667779E1" w:rsidTr="00664918">
        <w:trPr>
          <w:trHeight w:val="171"/>
          <w:jc w:val="center"/>
        </w:trPr>
        <w:tc>
          <w:tcPr>
            <w:tcW w:w="1121" w:type="dxa"/>
            <w:vMerge w:val="restart"/>
            <w:shd w:val="clear" w:color="auto" w:fill="auto"/>
            <w:vAlign w:val="center"/>
          </w:tcPr>
          <w:p w14:paraId="44009869" w14:textId="2C130088" w:rsidR="005F2906" w:rsidRPr="00664918" w:rsidRDefault="00AC6601" w:rsidP="00CD60BC">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9</w:t>
            </w:r>
            <w:r w:rsidR="005F2906" w:rsidRPr="00664918">
              <w:rPr>
                <w:rFonts w:ascii="Times New Roman" w:hAnsi="Times New Roman" w:cs="Times New Roman"/>
                <w:sz w:val="24"/>
                <w:szCs w:val="24"/>
                <w:lang w:val="lt-LT"/>
              </w:rPr>
              <w:t>.</w:t>
            </w:r>
          </w:p>
        </w:tc>
        <w:tc>
          <w:tcPr>
            <w:tcW w:w="4261" w:type="dxa"/>
            <w:vMerge w:val="restart"/>
            <w:shd w:val="clear" w:color="auto" w:fill="auto"/>
            <w:vAlign w:val="center"/>
          </w:tcPr>
          <w:p w14:paraId="6D3A270C" w14:textId="67327157" w:rsidR="005F2906" w:rsidRPr="00664918" w:rsidRDefault="005F2906" w:rsidP="00CD60BC">
            <w:pPr>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 xml:space="preserve">Viešoji įstaiga Kuršėnų politechnikos mokykla </w:t>
            </w:r>
          </w:p>
        </w:tc>
        <w:tc>
          <w:tcPr>
            <w:tcW w:w="4536" w:type="dxa"/>
            <w:shd w:val="clear" w:color="auto" w:fill="auto"/>
            <w:vAlign w:val="center"/>
          </w:tcPr>
          <w:p w14:paraId="6A04FAAA" w14:textId="03838745" w:rsidR="00687F43"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color w:val="000000"/>
                <w:sz w:val="24"/>
                <w:szCs w:val="24"/>
                <w:lang w:val="lt-LT"/>
              </w:rPr>
              <w:t>Švietimo ir m</w:t>
            </w:r>
            <w:r w:rsidR="00687F43" w:rsidRPr="00664918">
              <w:rPr>
                <w:rFonts w:ascii="Times New Roman" w:hAnsi="Times New Roman" w:cs="Times New Roman"/>
                <w:color w:val="000000"/>
                <w:sz w:val="24"/>
                <w:szCs w:val="24"/>
                <w:lang w:val="lt-LT"/>
              </w:rPr>
              <w:t>okslo ministerija (2007</w:t>
            </w:r>
            <w:r w:rsidR="004C7E34" w:rsidRPr="004C7E34">
              <w:rPr>
                <w:rFonts w:ascii="Times New Roman" w:hAnsi="Times New Roman" w:cs="Times New Roman"/>
                <w:color w:val="000000"/>
                <w:sz w:val="24"/>
                <w:szCs w:val="24"/>
                <w:lang w:val="lt-LT"/>
              </w:rPr>
              <w:t>-</w:t>
            </w:r>
            <w:r w:rsidR="00687F43" w:rsidRPr="00664918">
              <w:rPr>
                <w:rFonts w:ascii="Times New Roman" w:hAnsi="Times New Roman" w:cs="Times New Roman"/>
                <w:color w:val="000000"/>
                <w:sz w:val="24"/>
                <w:szCs w:val="24"/>
                <w:lang w:val="lt-LT"/>
              </w:rPr>
              <w:t>01</w:t>
            </w:r>
            <w:r w:rsidR="004C7E34" w:rsidRPr="004C7E34">
              <w:rPr>
                <w:rFonts w:ascii="Times New Roman" w:hAnsi="Times New Roman" w:cs="Times New Roman"/>
                <w:color w:val="000000"/>
                <w:sz w:val="24"/>
                <w:szCs w:val="24"/>
                <w:lang w:val="lt-LT"/>
              </w:rPr>
              <w:t>-</w:t>
            </w:r>
            <w:r w:rsidR="00687F43" w:rsidRPr="00664918">
              <w:rPr>
                <w:rFonts w:ascii="Times New Roman" w:hAnsi="Times New Roman" w:cs="Times New Roman"/>
                <w:color w:val="000000"/>
                <w:sz w:val="24"/>
                <w:szCs w:val="24"/>
                <w:lang w:val="lt-LT"/>
              </w:rPr>
              <w:t>29)</w:t>
            </w:r>
          </w:p>
        </w:tc>
      </w:tr>
      <w:tr w:rsidR="005F2906" w:rsidRPr="003D19E5" w14:paraId="75F704E4" w14:textId="77777777" w:rsidTr="00664918">
        <w:trPr>
          <w:trHeight w:val="451"/>
          <w:jc w:val="center"/>
        </w:trPr>
        <w:tc>
          <w:tcPr>
            <w:tcW w:w="1121" w:type="dxa"/>
            <w:vMerge/>
            <w:shd w:val="clear" w:color="auto" w:fill="auto"/>
            <w:vAlign w:val="center"/>
          </w:tcPr>
          <w:p w14:paraId="31E018FB"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7D2B3025" w14:textId="77777777" w:rsidR="005F2906" w:rsidRPr="00664918" w:rsidRDefault="005F2906" w:rsidP="00CD60BC">
            <w:pPr>
              <w:rPr>
                <w:rFonts w:ascii="Times New Roman" w:hAnsi="Times New Roman" w:cs="Times New Roman"/>
                <w:color w:val="000000"/>
                <w:sz w:val="24"/>
                <w:szCs w:val="24"/>
                <w:lang w:val="lt-LT"/>
              </w:rPr>
            </w:pPr>
          </w:p>
        </w:tc>
        <w:tc>
          <w:tcPr>
            <w:tcW w:w="4536" w:type="dxa"/>
            <w:shd w:val="clear" w:color="auto" w:fill="auto"/>
            <w:vAlign w:val="center"/>
          </w:tcPr>
          <w:p w14:paraId="7CE2E8E9" w14:textId="76592B3B" w:rsidR="005F2906" w:rsidRPr="00664918" w:rsidRDefault="005F2906" w:rsidP="00DC6F7E">
            <w:pPr>
              <w:spacing w:line="240" w:lineRule="auto"/>
              <w:rPr>
                <w:rFonts w:ascii="Times New Roman" w:hAnsi="Times New Roman" w:cs="Times New Roman"/>
                <w:color w:val="000000"/>
                <w:sz w:val="24"/>
                <w:szCs w:val="24"/>
                <w:lang w:val="lt-LT"/>
              </w:rPr>
            </w:pPr>
            <w:r w:rsidRPr="00664918">
              <w:rPr>
                <w:rFonts w:ascii="Times New Roman" w:hAnsi="Times New Roman" w:cs="Times New Roman"/>
                <w:sz w:val="24"/>
                <w:szCs w:val="24"/>
                <w:lang w:val="lt-LT"/>
              </w:rPr>
              <w:t>UAB „Vilraima“ (2012</w:t>
            </w:r>
            <w:r w:rsidR="004C7E34" w:rsidRPr="004C7E34">
              <w:rPr>
                <w:rFonts w:ascii="Times New Roman" w:hAnsi="Times New Roman" w:cs="Times New Roman"/>
                <w:sz w:val="24"/>
                <w:szCs w:val="24"/>
                <w:lang w:val="lt-LT"/>
              </w:rPr>
              <w:t>-</w:t>
            </w:r>
            <w:r w:rsidRPr="00664918">
              <w:rPr>
                <w:rFonts w:ascii="Times New Roman" w:hAnsi="Times New Roman" w:cs="Times New Roman"/>
                <w:sz w:val="24"/>
                <w:szCs w:val="24"/>
                <w:lang w:val="lt-LT"/>
              </w:rPr>
              <w:t>02</w:t>
            </w:r>
            <w:r w:rsidR="004C7E34" w:rsidRPr="004C7E34">
              <w:rPr>
                <w:rFonts w:ascii="Times New Roman" w:hAnsi="Times New Roman" w:cs="Times New Roman"/>
                <w:sz w:val="24"/>
                <w:szCs w:val="24"/>
                <w:lang w:val="lt-LT"/>
              </w:rPr>
              <w:t>-</w:t>
            </w:r>
            <w:r w:rsidRPr="00664918">
              <w:rPr>
                <w:rFonts w:ascii="Times New Roman" w:hAnsi="Times New Roman" w:cs="Times New Roman"/>
                <w:sz w:val="24"/>
                <w:szCs w:val="24"/>
                <w:lang w:val="lt-LT"/>
              </w:rPr>
              <w:t>28)</w:t>
            </w:r>
          </w:p>
        </w:tc>
      </w:tr>
      <w:tr w:rsidR="005F2906" w:rsidRPr="003D19E5" w14:paraId="34DAA718" w14:textId="565A2F0B" w:rsidTr="00664918">
        <w:trPr>
          <w:trHeight w:val="523"/>
          <w:jc w:val="center"/>
        </w:trPr>
        <w:tc>
          <w:tcPr>
            <w:tcW w:w="1121" w:type="dxa"/>
            <w:vMerge w:val="restart"/>
            <w:shd w:val="clear" w:color="auto" w:fill="auto"/>
            <w:vAlign w:val="center"/>
          </w:tcPr>
          <w:p w14:paraId="1B65D307" w14:textId="6820986C" w:rsidR="005F2906" w:rsidRPr="00664918" w:rsidRDefault="00AC6601" w:rsidP="00CD60BC">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10</w:t>
            </w:r>
            <w:r w:rsidR="005F2906" w:rsidRPr="00664918">
              <w:rPr>
                <w:rFonts w:ascii="Times New Roman" w:hAnsi="Times New Roman" w:cs="Times New Roman"/>
                <w:sz w:val="24"/>
                <w:szCs w:val="24"/>
                <w:lang w:val="lt-LT"/>
              </w:rPr>
              <w:t>.</w:t>
            </w:r>
          </w:p>
        </w:tc>
        <w:tc>
          <w:tcPr>
            <w:tcW w:w="4261" w:type="dxa"/>
            <w:vMerge w:val="restart"/>
            <w:shd w:val="clear" w:color="auto" w:fill="auto"/>
            <w:vAlign w:val="center"/>
          </w:tcPr>
          <w:p w14:paraId="1A5C4D6B" w14:textId="41512354" w:rsidR="0001644A" w:rsidRPr="00664918" w:rsidRDefault="005F2906" w:rsidP="00CD60BC">
            <w:pPr>
              <w:rPr>
                <w:rFonts w:ascii="Times New Roman" w:hAnsi="Times New Roman" w:cs="Times New Roman"/>
                <w:sz w:val="24"/>
                <w:szCs w:val="24"/>
                <w:lang w:val="lt-LT"/>
              </w:rPr>
            </w:pPr>
            <w:r w:rsidRPr="00664918">
              <w:rPr>
                <w:rFonts w:ascii="Times New Roman" w:hAnsi="Times New Roman" w:cs="Times New Roman"/>
                <w:sz w:val="24"/>
                <w:szCs w:val="24"/>
                <w:lang w:val="lt-LT"/>
              </w:rPr>
              <w:t>Viešoji įstaiga Panevėžio profesinio rengimo centras</w:t>
            </w:r>
          </w:p>
        </w:tc>
        <w:tc>
          <w:tcPr>
            <w:tcW w:w="4536" w:type="dxa"/>
            <w:shd w:val="clear" w:color="auto" w:fill="auto"/>
            <w:vAlign w:val="center"/>
          </w:tcPr>
          <w:p w14:paraId="021D3082" w14:textId="0483EB31" w:rsidR="005F2906" w:rsidRPr="00664918" w:rsidRDefault="005F2906" w:rsidP="00DC6F7E">
            <w:pPr>
              <w:spacing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Švietimo ir mokslo ministerija (2003</w:t>
            </w:r>
            <w:r w:rsidR="004C7E34" w:rsidRPr="004C7E34">
              <w:rPr>
                <w:rFonts w:ascii="Times New Roman" w:hAnsi="Times New Roman" w:cs="Times New Roman"/>
                <w:sz w:val="24"/>
                <w:szCs w:val="24"/>
                <w:lang w:val="lt-LT"/>
              </w:rPr>
              <w:t>-</w:t>
            </w:r>
            <w:r w:rsidRPr="00664918">
              <w:rPr>
                <w:rFonts w:ascii="Times New Roman" w:hAnsi="Times New Roman" w:cs="Times New Roman"/>
                <w:sz w:val="24"/>
                <w:szCs w:val="24"/>
                <w:lang w:val="lt-LT"/>
              </w:rPr>
              <w:t>10</w:t>
            </w:r>
            <w:r w:rsidR="004C7E34" w:rsidRPr="004C7E34">
              <w:rPr>
                <w:rFonts w:ascii="Times New Roman" w:hAnsi="Times New Roman" w:cs="Times New Roman"/>
                <w:sz w:val="24"/>
                <w:szCs w:val="24"/>
                <w:lang w:val="lt-LT"/>
              </w:rPr>
              <w:t>-</w:t>
            </w:r>
            <w:r w:rsidRPr="00664918">
              <w:rPr>
                <w:rFonts w:ascii="Times New Roman" w:hAnsi="Times New Roman" w:cs="Times New Roman"/>
                <w:sz w:val="24"/>
                <w:szCs w:val="24"/>
                <w:lang w:val="lt-LT"/>
              </w:rPr>
              <w:t>15)</w:t>
            </w:r>
          </w:p>
        </w:tc>
      </w:tr>
      <w:tr w:rsidR="005F2906" w:rsidRPr="003D19E5" w14:paraId="0874A2F6" w14:textId="77777777" w:rsidTr="00664918">
        <w:trPr>
          <w:trHeight w:val="377"/>
          <w:jc w:val="center"/>
        </w:trPr>
        <w:tc>
          <w:tcPr>
            <w:tcW w:w="1121" w:type="dxa"/>
            <w:vMerge/>
            <w:shd w:val="clear" w:color="auto" w:fill="auto"/>
            <w:vAlign w:val="center"/>
          </w:tcPr>
          <w:p w14:paraId="11D6F7EF"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7EF24418" w14:textId="77777777" w:rsidR="005F2906" w:rsidRPr="00664918" w:rsidRDefault="005F2906" w:rsidP="00CD60BC">
            <w:pPr>
              <w:rPr>
                <w:rFonts w:ascii="Times New Roman" w:hAnsi="Times New Roman" w:cs="Times New Roman"/>
                <w:sz w:val="24"/>
                <w:szCs w:val="24"/>
                <w:lang w:val="lt-LT"/>
              </w:rPr>
            </w:pPr>
          </w:p>
        </w:tc>
        <w:tc>
          <w:tcPr>
            <w:tcW w:w="4536" w:type="dxa"/>
            <w:shd w:val="clear" w:color="auto" w:fill="auto"/>
            <w:vAlign w:val="center"/>
          </w:tcPr>
          <w:p w14:paraId="2F2B365E" w14:textId="2FFFD85F" w:rsidR="005F2906" w:rsidRPr="00664918" w:rsidRDefault="005F2906" w:rsidP="00DC6F7E">
            <w:pPr>
              <w:spacing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Panevėžio prekybos, pramonės ir amatų rūmai (2004</w:t>
            </w:r>
            <w:r w:rsidR="004C7E34" w:rsidRPr="004C7E34">
              <w:rPr>
                <w:rFonts w:ascii="Times New Roman" w:hAnsi="Times New Roman" w:cs="Times New Roman"/>
                <w:sz w:val="24"/>
                <w:szCs w:val="24"/>
                <w:lang w:val="lt-LT"/>
              </w:rPr>
              <w:t>-</w:t>
            </w:r>
            <w:r w:rsidRPr="00664918">
              <w:rPr>
                <w:rFonts w:ascii="Times New Roman" w:hAnsi="Times New Roman" w:cs="Times New Roman"/>
                <w:sz w:val="24"/>
                <w:szCs w:val="24"/>
                <w:lang w:val="lt-LT"/>
              </w:rPr>
              <w:t>03</w:t>
            </w:r>
            <w:r w:rsidR="004C7E34" w:rsidRPr="004C7E34">
              <w:rPr>
                <w:rFonts w:ascii="Times New Roman" w:hAnsi="Times New Roman" w:cs="Times New Roman"/>
                <w:sz w:val="24"/>
                <w:szCs w:val="24"/>
                <w:lang w:val="lt-LT"/>
              </w:rPr>
              <w:t>-</w:t>
            </w:r>
            <w:r w:rsidRPr="00664918">
              <w:rPr>
                <w:rFonts w:ascii="Times New Roman" w:hAnsi="Times New Roman" w:cs="Times New Roman"/>
                <w:sz w:val="24"/>
                <w:szCs w:val="24"/>
                <w:lang w:val="lt-LT"/>
              </w:rPr>
              <w:t>30)</w:t>
            </w:r>
          </w:p>
        </w:tc>
      </w:tr>
      <w:tr w:rsidR="005F2906" w:rsidRPr="003D19E5" w14:paraId="7E5981B4" w14:textId="0D141C25" w:rsidTr="00664918">
        <w:trPr>
          <w:trHeight w:val="273"/>
          <w:jc w:val="center"/>
        </w:trPr>
        <w:tc>
          <w:tcPr>
            <w:tcW w:w="1121" w:type="dxa"/>
            <w:vMerge w:val="restart"/>
            <w:shd w:val="clear" w:color="auto" w:fill="auto"/>
            <w:vAlign w:val="center"/>
          </w:tcPr>
          <w:p w14:paraId="43492295" w14:textId="18FB1F23" w:rsidR="005F2906" w:rsidRPr="00664918" w:rsidRDefault="005F2906" w:rsidP="00AC6601">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w:t>
            </w:r>
            <w:r w:rsidR="00AC6601" w:rsidRPr="00664918">
              <w:rPr>
                <w:rFonts w:ascii="Times New Roman" w:hAnsi="Times New Roman" w:cs="Times New Roman"/>
                <w:sz w:val="24"/>
                <w:szCs w:val="24"/>
                <w:lang w:val="lt-LT"/>
              </w:rPr>
              <w:t>1</w:t>
            </w:r>
            <w:r w:rsidRPr="00664918">
              <w:rPr>
                <w:rFonts w:ascii="Times New Roman" w:hAnsi="Times New Roman" w:cs="Times New Roman"/>
                <w:sz w:val="24"/>
                <w:szCs w:val="24"/>
                <w:lang w:val="lt-LT"/>
              </w:rPr>
              <w:t>.</w:t>
            </w:r>
          </w:p>
        </w:tc>
        <w:tc>
          <w:tcPr>
            <w:tcW w:w="4261" w:type="dxa"/>
            <w:vMerge w:val="restart"/>
            <w:shd w:val="clear" w:color="auto" w:fill="auto"/>
            <w:vAlign w:val="center"/>
          </w:tcPr>
          <w:p w14:paraId="5DA0841F" w14:textId="76EB7CF4" w:rsidR="005F2906" w:rsidRPr="00664918" w:rsidRDefault="005F2906" w:rsidP="00CD60BC">
            <w:pPr>
              <w:rPr>
                <w:rFonts w:ascii="Times New Roman" w:hAnsi="Times New Roman" w:cs="Times New Roman"/>
                <w:sz w:val="24"/>
                <w:szCs w:val="24"/>
                <w:lang w:val="lt-LT"/>
              </w:rPr>
            </w:pPr>
            <w:r w:rsidRPr="00664918">
              <w:rPr>
                <w:rFonts w:ascii="Times New Roman" w:hAnsi="Times New Roman" w:cs="Times New Roman"/>
                <w:sz w:val="24"/>
                <w:szCs w:val="24"/>
                <w:lang w:val="lt-LT"/>
              </w:rPr>
              <w:t>Viešoji įstaiga Raseinių technologijos ir verslo mokykla</w:t>
            </w:r>
          </w:p>
        </w:tc>
        <w:tc>
          <w:tcPr>
            <w:tcW w:w="4536" w:type="dxa"/>
            <w:shd w:val="clear" w:color="auto" w:fill="auto"/>
            <w:vAlign w:val="center"/>
          </w:tcPr>
          <w:p w14:paraId="25991F7B" w14:textId="320F9592" w:rsidR="005F2906" w:rsidRPr="00664918" w:rsidRDefault="005F2906" w:rsidP="00DC6F7E">
            <w:pPr>
              <w:spacing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Švietimo ir mokslo ministerija (2006</w:t>
            </w:r>
            <w:r w:rsidR="004C7E34" w:rsidRPr="004C7E34">
              <w:rPr>
                <w:rFonts w:ascii="Times New Roman" w:hAnsi="Times New Roman" w:cs="Times New Roman"/>
                <w:sz w:val="24"/>
                <w:szCs w:val="24"/>
                <w:lang w:val="lt-LT"/>
              </w:rPr>
              <w:t>-</w:t>
            </w:r>
            <w:r w:rsidRPr="00664918">
              <w:rPr>
                <w:rFonts w:ascii="Times New Roman" w:hAnsi="Times New Roman" w:cs="Times New Roman"/>
                <w:sz w:val="24"/>
                <w:szCs w:val="24"/>
                <w:lang w:val="lt-LT"/>
              </w:rPr>
              <w:t>11</w:t>
            </w:r>
            <w:r w:rsidR="004C7E34" w:rsidRPr="004C7E34">
              <w:rPr>
                <w:rFonts w:ascii="Times New Roman" w:hAnsi="Times New Roman" w:cs="Times New Roman"/>
                <w:sz w:val="24"/>
                <w:szCs w:val="24"/>
                <w:lang w:val="lt-LT"/>
              </w:rPr>
              <w:t>-</w:t>
            </w:r>
            <w:r w:rsidRPr="00664918">
              <w:rPr>
                <w:rFonts w:ascii="Times New Roman" w:hAnsi="Times New Roman" w:cs="Times New Roman"/>
                <w:sz w:val="24"/>
                <w:szCs w:val="24"/>
                <w:lang w:val="lt-LT"/>
              </w:rPr>
              <w:t>30)</w:t>
            </w:r>
          </w:p>
        </w:tc>
      </w:tr>
      <w:tr w:rsidR="005F2906" w:rsidRPr="003D19E5" w14:paraId="6F39E961" w14:textId="77777777" w:rsidTr="00664918">
        <w:trPr>
          <w:trHeight w:val="409"/>
          <w:jc w:val="center"/>
        </w:trPr>
        <w:tc>
          <w:tcPr>
            <w:tcW w:w="1121" w:type="dxa"/>
            <w:vMerge/>
            <w:shd w:val="clear" w:color="auto" w:fill="auto"/>
            <w:vAlign w:val="center"/>
          </w:tcPr>
          <w:p w14:paraId="67126A6C"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4889A825" w14:textId="77777777" w:rsidR="005F2906" w:rsidRPr="00664918" w:rsidRDefault="005F2906" w:rsidP="00CD60BC">
            <w:pPr>
              <w:rPr>
                <w:rFonts w:ascii="Times New Roman" w:hAnsi="Times New Roman" w:cs="Times New Roman"/>
                <w:sz w:val="24"/>
                <w:szCs w:val="24"/>
                <w:lang w:val="lt-LT"/>
              </w:rPr>
            </w:pPr>
          </w:p>
        </w:tc>
        <w:tc>
          <w:tcPr>
            <w:tcW w:w="4536" w:type="dxa"/>
            <w:shd w:val="clear" w:color="auto" w:fill="auto"/>
            <w:vAlign w:val="center"/>
          </w:tcPr>
          <w:p w14:paraId="64047765" w14:textId="147AA865" w:rsidR="005F2906" w:rsidRPr="00664918" w:rsidRDefault="005F2906" w:rsidP="00DC6F7E">
            <w:pPr>
              <w:spacing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Raseinių rajono savivaldybė (2008</w:t>
            </w:r>
            <w:r w:rsidR="004C7E34" w:rsidRPr="004C7E34">
              <w:rPr>
                <w:rFonts w:ascii="Times New Roman" w:hAnsi="Times New Roman" w:cs="Times New Roman"/>
                <w:sz w:val="24"/>
                <w:szCs w:val="24"/>
                <w:lang w:val="lt-LT"/>
              </w:rPr>
              <w:t>-</w:t>
            </w:r>
            <w:r w:rsidRPr="00664918">
              <w:rPr>
                <w:rFonts w:ascii="Times New Roman" w:hAnsi="Times New Roman" w:cs="Times New Roman"/>
                <w:sz w:val="24"/>
                <w:szCs w:val="24"/>
                <w:lang w:val="lt-LT"/>
              </w:rPr>
              <w:t>01</w:t>
            </w:r>
            <w:r w:rsidR="004C7E34" w:rsidRPr="004C7E34">
              <w:rPr>
                <w:rFonts w:ascii="Times New Roman" w:hAnsi="Times New Roman" w:cs="Times New Roman"/>
                <w:sz w:val="24"/>
                <w:szCs w:val="24"/>
                <w:lang w:val="lt-LT"/>
              </w:rPr>
              <w:t>-</w:t>
            </w:r>
            <w:r w:rsidRPr="00664918">
              <w:rPr>
                <w:rFonts w:ascii="Times New Roman" w:hAnsi="Times New Roman" w:cs="Times New Roman"/>
                <w:sz w:val="24"/>
                <w:szCs w:val="24"/>
                <w:lang w:val="lt-LT"/>
              </w:rPr>
              <w:t>07)</w:t>
            </w:r>
          </w:p>
        </w:tc>
      </w:tr>
      <w:tr w:rsidR="005F2906" w:rsidRPr="003D19E5" w14:paraId="27F9C789" w14:textId="77777777" w:rsidTr="00664918">
        <w:trPr>
          <w:trHeight w:val="275"/>
          <w:jc w:val="center"/>
        </w:trPr>
        <w:tc>
          <w:tcPr>
            <w:tcW w:w="1121" w:type="dxa"/>
            <w:vMerge/>
            <w:shd w:val="clear" w:color="auto" w:fill="auto"/>
            <w:vAlign w:val="center"/>
          </w:tcPr>
          <w:p w14:paraId="1BBB114C"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7293492D" w14:textId="77777777" w:rsidR="005F2906" w:rsidRPr="00664918" w:rsidRDefault="005F2906" w:rsidP="00CD60BC">
            <w:pPr>
              <w:rPr>
                <w:rFonts w:ascii="Times New Roman" w:hAnsi="Times New Roman" w:cs="Times New Roman"/>
                <w:sz w:val="24"/>
                <w:szCs w:val="24"/>
                <w:lang w:val="lt-LT"/>
              </w:rPr>
            </w:pPr>
          </w:p>
        </w:tc>
        <w:tc>
          <w:tcPr>
            <w:tcW w:w="4536" w:type="dxa"/>
            <w:shd w:val="clear" w:color="auto" w:fill="auto"/>
            <w:vAlign w:val="center"/>
          </w:tcPr>
          <w:p w14:paraId="176B48DF" w14:textId="1A403A7F" w:rsidR="005F2906" w:rsidRPr="00664918" w:rsidRDefault="005F2906" w:rsidP="00A72100">
            <w:pPr>
              <w:spacing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ŽŪB „Džeirana“ (2006</w:t>
            </w:r>
            <w:r w:rsidR="000A4DF7" w:rsidRP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11</w:t>
            </w:r>
            <w:r w:rsidR="000A4DF7" w:rsidRP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30)</w:t>
            </w:r>
            <w:r w:rsidR="00A72100" w:rsidRPr="00664918">
              <w:rPr>
                <w:rFonts w:ascii="Times New Roman" w:hAnsi="Times New Roman" w:cs="Times New Roman"/>
                <w:sz w:val="24"/>
                <w:szCs w:val="24"/>
                <w:lang w:val="lt-LT"/>
              </w:rPr>
              <w:t xml:space="preserve"> (</w:t>
            </w:r>
            <w:r w:rsidR="00A72100" w:rsidRPr="00664918">
              <w:rPr>
                <w:rFonts w:ascii="Times New Roman" w:hAnsi="Times New Roman" w:cs="Times New Roman"/>
                <w:color w:val="FF0000"/>
                <w:sz w:val="24"/>
                <w:szCs w:val="24"/>
                <w:lang w:val="lt-LT"/>
              </w:rPr>
              <w:t>bankrutav</w:t>
            </w:r>
            <w:r w:rsidR="000A4DF7">
              <w:rPr>
                <w:rFonts w:ascii="Times New Roman" w:hAnsi="Times New Roman" w:cs="Times New Roman"/>
                <w:color w:val="FF0000"/>
                <w:sz w:val="24"/>
                <w:szCs w:val="24"/>
                <w:lang w:val="lt-LT"/>
              </w:rPr>
              <w:t>usi</w:t>
            </w:r>
            <w:r w:rsidR="00A72100" w:rsidRPr="00664918">
              <w:rPr>
                <w:rFonts w:ascii="Times New Roman" w:hAnsi="Times New Roman" w:cs="Times New Roman"/>
                <w:sz w:val="24"/>
                <w:szCs w:val="24"/>
                <w:lang w:val="lt-LT"/>
              </w:rPr>
              <w:t>)</w:t>
            </w:r>
          </w:p>
        </w:tc>
      </w:tr>
      <w:tr w:rsidR="005F2906" w:rsidRPr="003D19E5" w14:paraId="78505FDB" w14:textId="27D3A709" w:rsidTr="00664918">
        <w:trPr>
          <w:trHeight w:val="283"/>
          <w:jc w:val="center"/>
        </w:trPr>
        <w:tc>
          <w:tcPr>
            <w:tcW w:w="1121" w:type="dxa"/>
            <w:vMerge w:val="restart"/>
            <w:shd w:val="clear" w:color="auto" w:fill="auto"/>
            <w:vAlign w:val="center"/>
          </w:tcPr>
          <w:p w14:paraId="4AD1D64B" w14:textId="62490657" w:rsidR="005F2906" w:rsidRPr="00664918" w:rsidRDefault="005F2906" w:rsidP="00AC6601">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w:t>
            </w:r>
            <w:r w:rsidR="00AC6601" w:rsidRPr="00664918">
              <w:rPr>
                <w:rFonts w:ascii="Times New Roman" w:hAnsi="Times New Roman" w:cs="Times New Roman"/>
                <w:sz w:val="24"/>
                <w:szCs w:val="24"/>
                <w:lang w:val="lt-LT"/>
              </w:rPr>
              <w:t>2</w:t>
            </w:r>
            <w:r w:rsidRPr="00664918">
              <w:rPr>
                <w:rFonts w:ascii="Times New Roman" w:hAnsi="Times New Roman" w:cs="Times New Roman"/>
                <w:sz w:val="24"/>
                <w:szCs w:val="24"/>
                <w:lang w:val="lt-LT"/>
              </w:rPr>
              <w:t>.</w:t>
            </w:r>
          </w:p>
        </w:tc>
        <w:tc>
          <w:tcPr>
            <w:tcW w:w="4261" w:type="dxa"/>
            <w:vMerge w:val="restart"/>
            <w:shd w:val="clear" w:color="auto" w:fill="auto"/>
            <w:vAlign w:val="center"/>
          </w:tcPr>
          <w:p w14:paraId="5A557A86" w14:textId="3DD9E1FA" w:rsidR="005F2906" w:rsidRPr="00664918" w:rsidRDefault="005F2906" w:rsidP="00CD60BC">
            <w:pPr>
              <w:rPr>
                <w:rFonts w:ascii="Times New Roman" w:hAnsi="Times New Roman" w:cs="Times New Roman"/>
                <w:sz w:val="24"/>
                <w:szCs w:val="24"/>
                <w:lang w:val="lt-LT"/>
              </w:rPr>
            </w:pPr>
            <w:r w:rsidRPr="00664918">
              <w:rPr>
                <w:rFonts w:ascii="Times New Roman" w:hAnsi="Times New Roman" w:cs="Times New Roman"/>
                <w:sz w:val="24"/>
                <w:szCs w:val="24"/>
                <w:lang w:val="lt-LT"/>
              </w:rPr>
              <w:t>Viešoji įstaiga Telšių regioninis profesinio mokymo centras</w:t>
            </w:r>
          </w:p>
        </w:tc>
        <w:tc>
          <w:tcPr>
            <w:tcW w:w="4536" w:type="dxa"/>
            <w:shd w:val="clear" w:color="auto" w:fill="auto"/>
            <w:vAlign w:val="center"/>
          </w:tcPr>
          <w:p w14:paraId="701BDF3F" w14:textId="7822D7E9" w:rsidR="005F2906" w:rsidRPr="00664918" w:rsidRDefault="005F2906" w:rsidP="00DC6F7E">
            <w:pPr>
              <w:spacing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Švietimo ir mokslo ministerija (2004</w:t>
            </w:r>
            <w:r w:rsidR="000A4DF7" w:rsidRP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07</w:t>
            </w:r>
            <w:r w:rsidR="000A4DF7" w:rsidRP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01)</w:t>
            </w:r>
          </w:p>
        </w:tc>
      </w:tr>
      <w:tr w:rsidR="005F2906" w:rsidRPr="003D19E5" w14:paraId="17ADF2E2" w14:textId="77777777" w:rsidTr="00664918">
        <w:trPr>
          <w:trHeight w:val="135"/>
          <w:jc w:val="center"/>
        </w:trPr>
        <w:tc>
          <w:tcPr>
            <w:tcW w:w="1121" w:type="dxa"/>
            <w:vMerge/>
            <w:shd w:val="clear" w:color="auto" w:fill="auto"/>
            <w:vAlign w:val="center"/>
          </w:tcPr>
          <w:p w14:paraId="5447A96C"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5C3B7D0F" w14:textId="77777777" w:rsidR="005F2906" w:rsidRPr="00664918" w:rsidRDefault="005F2906" w:rsidP="00CD60BC">
            <w:pPr>
              <w:rPr>
                <w:rFonts w:ascii="Times New Roman" w:hAnsi="Times New Roman" w:cs="Times New Roman"/>
                <w:sz w:val="24"/>
                <w:szCs w:val="24"/>
                <w:lang w:val="lt-LT"/>
              </w:rPr>
            </w:pPr>
          </w:p>
        </w:tc>
        <w:tc>
          <w:tcPr>
            <w:tcW w:w="4536" w:type="dxa"/>
            <w:shd w:val="clear" w:color="auto" w:fill="auto"/>
            <w:vAlign w:val="center"/>
          </w:tcPr>
          <w:p w14:paraId="713986B5" w14:textId="0E3BDE03" w:rsidR="005F2906" w:rsidRPr="00664918" w:rsidRDefault="005F2906" w:rsidP="00DC6F7E">
            <w:pPr>
              <w:spacing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Telšių rajono savivaldybė (2006</w:t>
            </w:r>
            <w:r w:rsidR="000A4DF7" w:rsidRP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07</w:t>
            </w:r>
            <w:r w:rsidR="000A4DF7" w:rsidRP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05)</w:t>
            </w:r>
          </w:p>
        </w:tc>
      </w:tr>
      <w:tr w:rsidR="005F2906" w:rsidRPr="003D19E5" w14:paraId="643B2535" w14:textId="77777777" w:rsidTr="00664918">
        <w:trPr>
          <w:trHeight w:val="306"/>
          <w:jc w:val="center"/>
        </w:trPr>
        <w:tc>
          <w:tcPr>
            <w:tcW w:w="1121" w:type="dxa"/>
            <w:vMerge/>
            <w:shd w:val="clear" w:color="auto" w:fill="auto"/>
            <w:vAlign w:val="center"/>
          </w:tcPr>
          <w:p w14:paraId="074B7FC7"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7671A731" w14:textId="77777777" w:rsidR="005F2906" w:rsidRPr="00664918" w:rsidRDefault="005F2906" w:rsidP="00CD60BC">
            <w:pPr>
              <w:rPr>
                <w:rFonts w:ascii="Times New Roman" w:hAnsi="Times New Roman" w:cs="Times New Roman"/>
                <w:sz w:val="24"/>
                <w:szCs w:val="24"/>
                <w:lang w:val="lt-LT"/>
              </w:rPr>
            </w:pPr>
          </w:p>
        </w:tc>
        <w:tc>
          <w:tcPr>
            <w:tcW w:w="4536" w:type="dxa"/>
            <w:shd w:val="clear" w:color="auto" w:fill="auto"/>
            <w:vAlign w:val="center"/>
          </w:tcPr>
          <w:p w14:paraId="012801F5" w14:textId="65BC599A" w:rsidR="005F2906" w:rsidRPr="00664918" w:rsidRDefault="005F2906" w:rsidP="00DC6F7E">
            <w:pPr>
              <w:spacing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Šiaulių pramonės ir prekybos amatų rūmai (2009</w:t>
            </w:r>
            <w:r w:rsidR="000A4DF7" w:rsidRP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07</w:t>
            </w:r>
            <w:r w:rsidR="000A4DF7" w:rsidRP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29)</w:t>
            </w:r>
          </w:p>
        </w:tc>
      </w:tr>
      <w:tr w:rsidR="005F2906" w:rsidRPr="003D19E5" w14:paraId="6D187F10" w14:textId="294DA07A" w:rsidTr="00664918">
        <w:trPr>
          <w:trHeight w:val="407"/>
          <w:jc w:val="center"/>
        </w:trPr>
        <w:tc>
          <w:tcPr>
            <w:tcW w:w="1121" w:type="dxa"/>
            <w:vMerge w:val="restart"/>
            <w:shd w:val="clear" w:color="auto" w:fill="auto"/>
            <w:vAlign w:val="center"/>
          </w:tcPr>
          <w:p w14:paraId="3E7A4B05" w14:textId="0CFB49C7" w:rsidR="005F2906" w:rsidRPr="00664918" w:rsidRDefault="00AC6601" w:rsidP="00CD60BC">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13</w:t>
            </w:r>
            <w:r w:rsidR="005F2906" w:rsidRPr="00664918">
              <w:rPr>
                <w:rFonts w:ascii="Times New Roman" w:hAnsi="Times New Roman" w:cs="Times New Roman"/>
                <w:sz w:val="24"/>
                <w:szCs w:val="24"/>
                <w:lang w:val="lt-LT"/>
              </w:rPr>
              <w:t>.</w:t>
            </w:r>
          </w:p>
        </w:tc>
        <w:tc>
          <w:tcPr>
            <w:tcW w:w="4261" w:type="dxa"/>
            <w:vMerge w:val="restart"/>
            <w:shd w:val="clear" w:color="auto" w:fill="auto"/>
            <w:vAlign w:val="center"/>
          </w:tcPr>
          <w:p w14:paraId="41332B10" w14:textId="4E1AF268" w:rsidR="005F2906" w:rsidRPr="00664918" w:rsidRDefault="005F2906" w:rsidP="00CD60BC">
            <w:pPr>
              <w:rPr>
                <w:rFonts w:ascii="Times New Roman" w:hAnsi="Times New Roman" w:cs="Times New Roman"/>
                <w:sz w:val="24"/>
                <w:szCs w:val="24"/>
                <w:lang w:val="lt-LT"/>
              </w:rPr>
            </w:pPr>
            <w:r w:rsidRPr="00664918">
              <w:rPr>
                <w:rFonts w:ascii="Times New Roman" w:hAnsi="Times New Roman" w:cs="Times New Roman"/>
                <w:sz w:val="24"/>
                <w:szCs w:val="24"/>
                <w:lang w:val="lt-LT"/>
              </w:rPr>
              <w:t>Viešoji įstaiga Vilniaus statybininkų rengimo centras</w:t>
            </w:r>
          </w:p>
        </w:tc>
        <w:tc>
          <w:tcPr>
            <w:tcW w:w="4536" w:type="dxa"/>
            <w:shd w:val="clear" w:color="auto" w:fill="auto"/>
            <w:vAlign w:val="center"/>
          </w:tcPr>
          <w:p w14:paraId="41CCE921" w14:textId="2641398D" w:rsidR="005F2906" w:rsidRPr="00664918" w:rsidRDefault="005F2906" w:rsidP="00706744">
            <w:pPr>
              <w:spacing w:after="60"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Švietimo ir mokslo ministerija (2004</w:t>
            </w:r>
            <w:r w:rsid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07</w:t>
            </w:r>
            <w:r w:rsid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15)</w:t>
            </w:r>
          </w:p>
        </w:tc>
      </w:tr>
      <w:tr w:rsidR="005F2906" w:rsidRPr="003D19E5" w14:paraId="3F2A45DC" w14:textId="77777777" w:rsidTr="00664918">
        <w:trPr>
          <w:trHeight w:val="407"/>
          <w:jc w:val="center"/>
        </w:trPr>
        <w:tc>
          <w:tcPr>
            <w:tcW w:w="1121" w:type="dxa"/>
            <w:vMerge/>
            <w:shd w:val="clear" w:color="auto" w:fill="auto"/>
            <w:vAlign w:val="center"/>
          </w:tcPr>
          <w:p w14:paraId="45530176"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1C6BEFC0" w14:textId="77777777" w:rsidR="005F2906" w:rsidRPr="00664918" w:rsidRDefault="005F2906" w:rsidP="00CD60BC">
            <w:pPr>
              <w:rPr>
                <w:rFonts w:ascii="Times New Roman" w:hAnsi="Times New Roman" w:cs="Times New Roman"/>
                <w:sz w:val="24"/>
                <w:szCs w:val="24"/>
                <w:lang w:val="lt-LT"/>
              </w:rPr>
            </w:pPr>
          </w:p>
        </w:tc>
        <w:tc>
          <w:tcPr>
            <w:tcW w:w="4536" w:type="dxa"/>
            <w:shd w:val="clear" w:color="auto" w:fill="auto"/>
            <w:vAlign w:val="center"/>
          </w:tcPr>
          <w:p w14:paraId="73D95118" w14:textId="342B9E94" w:rsidR="005F2906" w:rsidRPr="00664918" w:rsidRDefault="004804F3" w:rsidP="00DC6F7E">
            <w:pPr>
              <w:spacing w:after="60"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UAB „Andova“ (2004</w:t>
            </w:r>
            <w:r w:rsidR="000A4DF7" w:rsidRP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10</w:t>
            </w:r>
            <w:r w:rsidR="000A4DF7" w:rsidRP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06)</w:t>
            </w:r>
          </w:p>
        </w:tc>
      </w:tr>
      <w:tr w:rsidR="005F2906" w:rsidRPr="003D19E5" w14:paraId="166FCA2B" w14:textId="304A7E89" w:rsidTr="00664918">
        <w:trPr>
          <w:trHeight w:val="364"/>
          <w:jc w:val="center"/>
        </w:trPr>
        <w:tc>
          <w:tcPr>
            <w:tcW w:w="1121" w:type="dxa"/>
            <w:vMerge w:val="restart"/>
            <w:shd w:val="clear" w:color="auto" w:fill="auto"/>
            <w:vAlign w:val="center"/>
          </w:tcPr>
          <w:p w14:paraId="5FCF6E1D" w14:textId="2167757B" w:rsidR="005F2906" w:rsidRPr="00664918" w:rsidRDefault="00AC6601" w:rsidP="00CD60BC">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lastRenderedPageBreak/>
              <w:t>14</w:t>
            </w:r>
            <w:r w:rsidR="005F2906" w:rsidRPr="00664918">
              <w:rPr>
                <w:rFonts w:ascii="Times New Roman" w:hAnsi="Times New Roman" w:cs="Times New Roman"/>
                <w:sz w:val="24"/>
                <w:szCs w:val="24"/>
                <w:lang w:val="lt-LT"/>
              </w:rPr>
              <w:t>.</w:t>
            </w:r>
          </w:p>
        </w:tc>
        <w:tc>
          <w:tcPr>
            <w:tcW w:w="4261" w:type="dxa"/>
            <w:vMerge w:val="restart"/>
            <w:shd w:val="clear" w:color="auto" w:fill="auto"/>
            <w:vAlign w:val="center"/>
          </w:tcPr>
          <w:p w14:paraId="712C9644" w14:textId="67F2EB07" w:rsidR="0005663D" w:rsidRPr="00664918" w:rsidRDefault="005F2906" w:rsidP="00CD60BC">
            <w:pPr>
              <w:rPr>
                <w:rFonts w:ascii="Times New Roman" w:hAnsi="Times New Roman" w:cs="Times New Roman"/>
                <w:sz w:val="24"/>
                <w:szCs w:val="24"/>
                <w:lang w:val="lt-LT"/>
              </w:rPr>
            </w:pPr>
            <w:r w:rsidRPr="00664918">
              <w:rPr>
                <w:rFonts w:ascii="Times New Roman" w:hAnsi="Times New Roman" w:cs="Times New Roman"/>
                <w:sz w:val="24"/>
                <w:szCs w:val="24"/>
                <w:lang w:val="lt-LT"/>
              </w:rPr>
              <w:t>Alytaus profesinio rengimo centras</w:t>
            </w:r>
          </w:p>
        </w:tc>
        <w:tc>
          <w:tcPr>
            <w:tcW w:w="4536" w:type="dxa"/>
            <w:shd w:val="clear" w:color="auto" w:fill="auto"/>
            <w:vAlign w:val="center"/>
          </w:tcPr>
          <w:p w14:paraId="2E1D4161" w14:textId="77777777" w:rsidR="00DB2C22" w:rsidRPr="00664918" w:rsidRDefault="00DB2C22" w:rsidP="00DC6F7E">
            <w:pPr>
              <w:spacing w:after="60" w:line="240" w:lineRule="auto"/>
              <w:rPr>
                <w:rFonts w:ascii="Times New Roman" w:hAnsi="Times New Roman" w:cs="Times New Roman"/>
                <w:sz w:val="24"/>
                <w:szCs w:val="24"/>
                <w:lang w:val="lt-LT"/>
              </w:rPr>
            </w:pPr>
          </w:p>
          <w:p w14:paraId="6346EDF5" w14:textId="345CB589" w:rsidR="005F2906" w:rsidRPr="00664918" w:rsidRDefault="005F2906" w:rsidP="00DC6F7E">
            <w:pPr>
              <w:spacing w:after="60"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Švietimo ir mokslo ministerija (2012</w:t>
            </w:r>
            <w:r w:rsidR="000A4DF7" w:rsidRP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09</w:t>
            </w:r>
            <w:r w:rsidR="000A4DF7" w:rsidRP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05)</w:t>
            </w:r>
          </w:p>
          <w:p w14:paraId="0FD5C192" w14:textId="7E06BB28" w:rsidR="0005663D" w:rsidRPr="00664918" w:rsidRDefault="0005663D" w:rsidP="00DC6F7E">
            <w:pPr>
              <w:spacing w:after="60" w:line="240" w:lineRule="auto"/>
              <w:rPr>
                <w:rFonts w:ascii="Times New Roman" w:hAnsi="Times New Roman" w:cs="Times New Roman"/>
                <w:sz w:val="24"/>
                <w:szCs w:val="24"/>
                <w:lang w:val="lt-LT"/>
              </w:rPr>
            </w:pPr>
          </w:p>
        </w:tc>
      </w:tr>
      <w:tr w:rsidR="005F2906" w:rsidRPr="003D19E5" w14:paraId="14C50F70" w14:textId="77777777" w:rsidTr="00664918">
        <w:trPr>
          <w:trHeight w:val="469"/>
          <w:jc w:val="center"/>
        </w:trPr>
        <w:tc>
          <w:tcPr>
            <w:tcW w:w="1121" w:type="dxa"/>
            <w:vMerge/>
            <w:shd w:val="clear" w:color="auto" w:fill="auto"/>
            <w:vAlign w:val="center"/>
          </w:tcPr>
          <w:p w14:paraId="13B5916D"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3798BBFE" w14:textId="77777777" w:rsidR="005F2906" w:rsidRPr="00664918" w:rsidRDefault="005F2906" w:rsidP="00CD60BC">
            <w:pPr>
              <w:rPr>
                <w:rFonts w:ascii="Times New Roman" w:hAnsi="Times New Roman" w:cs="Times New Roman"/>
                <w:sz w:val="24"/>
                <w:szCs w:val="24"/>
                <w:lang w:val="lt-LT"/>
              </w:rPr>
            </w:pPr>
          </w:p>
        </w:tc>
        <w:tc>
          <w:tcPr>
            <w:tcW w:w="4536" w:type="dxa"/>
            <w:shd w:val="clear" w:color="auto" w:fill="auto"/>
            <w:vAlign w:val="center"/>
          </w:tcPr>
          <w:p w14:paraId="7970DE5B" w14:textId="02945DAD" w:rsidR="005F2906" w:rsidRPr="00664918" w:rsidRDefault="005F2906" w:rsidP="00DC6F7E">
            <w:pPr>
              <w:spacing w:after="60"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Lietuvos inžinerinės pramonės asociacija „Linpra“ (2012</w:t>
            </w:r>
            <w:r w:rsidR="000A4DF7" w:rsidRP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12</w:t>
            </w:r>
            <w:r w:rsidR="000A4DF7" w:rsidRP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12)</w:t>
            </w:r>
          </w:p>
        </w:tc>
      </w:tr>
      <w:tr w:rsidR="005F2906" w:rsidRPr="003D19E5" w14:paraId="6B3BC8CF" w14:textId="26931711" w:rsidTr="00664918">
        <w:trPr>
          <w:trHeight w:val="264"/>
          <w:jc w:val="center"/>
        </w:trPr>
        <w:tc>
          <w:tcPr>
            <w:tcW w:w="1121" w:type="dxa"/>
            <w:vMerge w:val="restart"/>
            <w:shd w:val="clear" w:color="auto" w:fill="auto"/>
            <w:vAlign w:val="center"/>
          </w:tcPr>
          <w:p w14:paraId="343590F4" w14:textId="715397C0" w:rsidR="005F2906" w:rsidRPr="00664918" w:rsidRDefault="00AC6601" w:rsidP="00CD60BC">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15</w:t>
            </w:r>
            <w:r w:rsidR="005F2906" w:rsidRPr="00664918">
              <w:rPr>
                <w:rFonts w:ascii="Times New Roman" w:hAnsi="Times New Roman" w:cs="Times New Roman"/>
                <w:sz w:val="24"/>
                <w:szCs w:val="24"/>
                <w:lang w:val="lt-LT"/>
              </w:rPr>
              <w:t>.</w:t>
            </w:r>
          </w:p>
        </w:tc>
        <w:tc>
          <w:tcPr>
            <w:tcW w:w="4261" w:type="dxa"/>
            <w:vMerge w:val="restart"/>
            <w:shd w:val="clear" w:color="auto" w:fill="auto"/>
            <w:vAlign w:val="center"/>
          </w:tcPr>
          <w:p w14:paraId="4A581BED" w14:textId="7B9F676C" w:rsidR="005F2906" w:rsidRPr="00664918" w:rsidRDefault="005F2906" w:rsidP="00CD60BC">
            <w:pPr>
              <w:rPr>
                <w:rFonts w:ascii="Times New Roman" w:hAnsi="Times New Roman" w:cs="Times New Roman"/>
                <w:sz w:val="24"/>
                <w:szCs w:val="24"/>
                <w:lang w:val="lt-LT"/>
              </w:rPr>
            </w:pPr>
            <w:r w:rsidRPr="00664918">
              <w:rPr>
                <w:rFonts w:ascii="Times New Roman" w:hAnsi="Times New Roman" w:cs="Times New Roman"/>
                <w:sz w:val="24"/>
                <w:szCs w:val="24"/>
                <w:lang w:val="lt-LT"/>
              </w:rPr>
              <w:t>Kauno maisto pramonės ir prekybos mokymo centras</w:t>
            </w:r>
          </w:p>
        </w:tc>
        <w:tc>
          <w:tcPr>
            <w:tcW w:w="4536" w:type="dxa"/>
            <w:shd w:val="clear" w:color="auto" w:fill="auto"/>
          </w:tcPr>
          <w:p w14:paraId="3950C900" w14:textId="283ACD7B" w:rsidR="005F2906" w:rsidRPr="00664918" w:rsidRDefault="005F2906" w:rsidP="00DC6F7E">
            <w:pPr>
              <w:spacing w:after="60"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Švietimo ir mokslo ministerija (2012</w:t>
            </w:r>
            <w:r w:rsid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09</w:t>
            </w:r>
            <w:r w:rsid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 xml:space="preserve">10) </w:t>
            </w:r>
          </w:p>
        </w:tc>
      </w:tr>
      <w:tr w:rsidR="005F2906" w:rsidRPr="003D19E5" w14:paraId="4C40CF52" w14:textId="77777777" w:rsidTr="00664918">
        <w:trPr>
          <w:trHeight w:val="271"/>
          <w:jc w:val="center"/>
        </w:trPr>
        <w:tc>
          <w:tcPr>
            <w:tcW w:w="1121" w:type="dxa"/>
            <w:vMerge/>
            <w:shd w:val="clear" w:color="auto" w:fill="auto"/>
            <w:vAlign w:val="center"/>
          </w:tcPr>
          <w:p w14:paraId="65C4F476"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4FE342CF" w14:textId="77777777" w:rsidR="005F2906" w:rsidRPr="00664918" w:rsidRDefault="005F2906" w:rsidP="00CD60BC">
            <w:pPr>
              <w:rPr>
                <w:rFonts w:ascii="Times New Roman" w:hAnsi="Times New Roman" w:cs="Times New Roman"/>
                <w:sz w:val="24"/>
                <w:szCs w:val="24"/>
                <w:lang w:val="lt-LT"/>
              </w:rPr>
            </w:pPr>
          </w:p>
        </w:tc>
        <w:tc>
          <w:tcPr>
            <w:tcW w:w="4536" w:type="dxa"/>
            <w:shd w:val="clear" w:color="auto" w:fill="auto"/>
          </w:tcPr>
          <w:p w14:paraId="5C86E746" w14:textId="0A030244" w:rsidR="005F2906" w:rsidRPr="00664918" w:rsidRDefault="005F2906" w:rsidP="00DC6F7E">
            <w:pPr>
              <w:spacing w:after="60"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 xml:space="preserve">UAB </w:t>
            </w:r>
            <w:r w:rsidR="003D19E5" w:rsidRPr="004C7E34">
              <w:rPr>
                <w:rFonts w:ascii="Times New Roman" w:hAnsi="Times New Roman" w:cs="Times New Roman"/>
                <w:sz w:val="24"/>
                <w:szCs w:val="24"/>
                <w:lang w:val="lt-LT"/>
              </w:rPr>
              <w:t>„</w:t>
            </w:r>
            <w:r w:rsidRPr="00664918">
              <w:rPr>
                <w:rFonts w:ascii="Times New Roman" w:hAnsi="Times New Roman" w:cs="Times New Roman"/>
                <w:sz w:val="24"/>
                <w:szCs w:val="24"/>
                <w:lang w:val="lt-LT"/>
              </w:rPr>
              <w:t>Liuks</w:t>
            </w:r>
            <w:r w:rsidR="003D19E5" w:rsidRPr="004C7E34">
              <w:rPr>
                <w:rFonts w:ascii="Times New Roman" w:hAnsi="Times New Roman" w:cs="Times New Roman"/>
                <w:sz w:val="24"/>
                <w:szCs w:val="24"/>
                <w:lang w:val="lt-LT"/>
              </w:rPr>
              <w:t>“</w:t>
            </w:r>
            <w:r w:rsidRPr="00664918">
              <w:rPr>
                <w:rFonts w:ascii="Times New Roman" w:hAnsi="Times New Roman" w:cs="Times New Roman"/>
                <w:sz w:val="24"/>
                <w:szCs w:val="24"/>
                <w:lang w:val="lt-LT"/>
              </w:rPr>
              <w:t xml:space="preserve"> (2014</w:t>
            </w:r>
            <w:r w:rsid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03</w:t>
            </w:r>
            <w:r w:rsid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26)</w:t>
            </w:r>
          </w:p>
        </w:tc>
      </w:tr>
      <w:tr w:rsidR="005F2906" w:rsidRPr="003D19E5" w14:paraId="0CE51E0A" w14:textId="42BD4E13" w:rsidTr="00664918">
        <w:trPr>
          <w:trHeight w:val="277"/>
          <w:jc w:val="center"/>
        </w:trPr>
        <w:tc>
          <w:tcPr>
            <w:tcW w:w="1121" w:type="dxa"/>
            <w:vMerge w:val="restart"/>
            <w:shd w:val="clear" w:color="auto" w:fill="auto"/>
            <w:vAlign w:val="center"/>
          </w:tcPr>
          <w:p w14:paraId="6F9395CC" w14:textId="7F85CD90" w:rsidR="005F2906" w:rsidRPr="00664918" w:rsidRDefault="00AC6601" w:rsidP="00CD60BC">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16</w:t>
            </w:r>
            <w:r w:rsidR="005F2906" w:rsidRPr="00664918">
              <w:rPr>
                <w:rFonts w:ascii="Times New Roman" w:hAnsi="Times New Roman" w:cs="Times New Roman"/>
                <w:sz w:val="24"/>
                <w:szCs w:val="24"/>
                <w:lang w:val="lt-LT"/>
              </w:rPr>
              <w:t>.</w:t>
            </w:r>
          </w:p>
        </w:tc>
        <w:tc>
          <w:tcPr>
            <w:tcW w:w="4261" w:type="dxa"/>
            <w:vMerge w:val="restart"/>
            <w:shd w:val="clear" w:color="auto" w:fill="auto"/>
            <w:vAlign w:val="center"/>
          </w:tcPr>
          <w:p w14:paraId="2A017243" w14:textId="5A641B90" w:rsidR="005F2906" w:rsidRPr="00664918" w:rsidRDefault="005F2906" w:rsidP="00CD60BC">
            <w:pPr>
              <w:rPr>
                <w:rFonts w:ascii="Times New Roman" w:hAnsi="Times New Roman" w:cs="Times New Roman"/>
                <w:sz w:val="24"/>
                <w:szCs w:val="24"/>
                <w:lang w:val="lt-LT"/>
              </w:rPr>
            </w:pPr>
            <w:r w:rsidRPr="00664918">
              <w:rPr>
                <w:rFonts w:ascii="Times New Roman" w:hAnsi="Times New Roman" w:cs="Times New Roman"/>
                <w:sz w:val="24"/>
                <w:szCs w:val="24"/>
                <w:lang w:val="lt-LT"/>
              </w:rPr>
              <w:t>Kauno statybos ir paslaugų mokymo centras</w:t>
            </w:r>
          </w:p>
        </w:tc>
        <w:tc>
          <w:tcPr>
            <w:tcW w:w="4536" w:type="dxa"/>
            <w:shd w:val="clear" w:color="auto" w:fill="auto"/>
          </w:tcPr>
          <w:p w14:paraId="7166B971" w14:textId="6924B2A0" w:rsidR="005F2906" w:rsidRPr="00664918" w:rsidRDefault="005F2906" w:rsidP="00DC6F7E">
            <w:pPr>
              <w:spacing w:after="60"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Švietimo ir mokslo ministerija (2012</w:t>
            </w:r>
            <w:r w:rsid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09</w:t>
            </w:r>
            <w:r w:rsid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05)</w:t>
            </w:r>
          </w:p>
        </w:tc>
      </w:tr>
      <w:tr w:rsidR="005F2906" w:rsidRPr="003D19E5" w14:paraId="23BD40EE" w14:textId="77777777" w:rsidTr="00664918">
        <w:trPr>
          <w:trHeight w:val="469"/>
          <w:jc w:val="center"/>
        </w:trPr>
        <w:tc>
          <w:tcPr>
            <w:tcW w:w="1121" w:type="dxa"/>
            <w:vMerge/>
            <w:shd w:val="clear" w:color="auto" w:fill="auto"/>
            <w:vAlign w:val="center"/>
          </w:tcPr>
          <w:p w14:paraId="60D7F7EA" w14:textId="77777777" w:rsidR="005F2906" w:rsidRPr="00664918" w:rsidRDefault="005F2906" w:rsidP="00CD60BC">
            <w:pPr>
              <w:jc w:val="center"/>
              <w:rPr>
                <w:rFonts w:ascii="Times New Roman" w:hAnsi="Times New Roman" w:cs="Times New Roman"/>
                <w:sz w:val="24"/>
                <w:szCs w:val="24"/>
                <w:lang w:val="lt-LT"/>
              </w:rPr>
            </w:pPr>
          </w:p>
        </w:tc>
        <w:tc>
          <w:tcPr>
            <w:tcW w:w="4261" w:type="dxa"/>
            <w:vMerge/>
            <w:shd w:val="clear" w:color="auto" w:fill="auto"/>
            <w:vAlign w:val="center"/>
          </w:tcPr>
          <w:p w14:paraId="584EA818" w14:textId="77777777" w:rsidR="005F2906" w:rsidRPr="00664918" w:rsidRDefault="005F2906" w:rsidP="00CD60BC">
            <w:pPr>
              <w:rPr>
                <w:rFonts w:ascii="Times New Roman" w:hAnsi="Times New Roman" w:cs="Times New Roman"/>
                <w:sz w:val="24"/>
                <w:szCs w:val="24"/>
                <w:lang w:val="lt-LT"/>
              </w:rPr>
            </w:pPr>
          </w:p>
        </w:tc>
        <w:tc>
          <w:tcPr>
            <w:tcW w:w="4536" w:type="dxa"/>
            <w:shd w:val="clear" w:color="auto" w:fill="auto"/>
          </w:tcPr>
          <w:p w14:paraId="5C93839F" w14:textId="579939AF" w:rsidR="005F2906" w:rsidRPr="00664918" w:rsidRDefault="005F2906" w:rsidP="00DC6F7E">
            <w:pPr>
              <w:spacing w:after="60"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UAB Kauno Petrašiūnų darbo rinkos mokymo centras (2012</w:t>
            </w:r>
            <w:r w:rsid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09</w:t>
            </w:r>
            <w:r w:rsid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05)</w:t>
            </w:r>
          </w:p>
        </w:tc>
      </w:tr>
      <w:tr w:rsidR="005F2906" w:rsidRPr="003D19E5" w14:paraId="3C1BE6A0" w14:textId="70071ABE" w:rsidTr="00664918">
        <w:trPr>
          <w:trHeight w:val="349"/>
          <w:jc w:val="center"/>
        </w:trPr>
        <w:tc>
          <w:tcPr>
            <w:tcW w:w="1121" w:type="dxa"/>
            <w:vMerge w:val="restart"/>
            <w:shd w:val="clear" w:color="auto" w:fill="auto"/>
            <w:vAlign w:val="center"/>
          </w:tcPr>
          <w:p w14:paraId="14A31A54" w14:textId="5203554A" w:rsidR="005F2906" w:rsidRPr="00664918" w:rsidRDefault="00AC6601" w:rsidP="00CD60BC">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17</w:t>
            </w:r>
            <w:r w:rsidR="005F2906" w:rsidRPr="00664918">
              <w:rPr>
                <w:rFonts w:ascii="Times New Roman" w:hAnsi="Times New Roman" w:cs="Times New Roman"/>
                <w:sz w:val="24"/>
                <w:szCs w:val="24"/>
                <w:lang w:val="lt-LT"/>
              </w:rPr>
              <w:t>.</w:t>
            </w:r>
          </w:p>
        </w:tc>
        <w:tc>
          <w:tcPr>
            <w:tcW w:w="4261" w:type="dxa"/>
            <w:vMerge w:val="restart"/>
            <w:shd w:val="clear" w:color="auto" w:fill="auto"/>
            <w:vAlign w:val="center"/>
          </w:tcPr>
          <w:p w14:paraId="5035B9AB" w14:textId="77777777" w:rsidR="005F2906" w:rsidRPr="00664918" w:rsidRDefault="005F2906" w:rsidP="00CD60BC">
            <w:pPr>
              <w:rPr>
                <w:rFonts w:ascii="Times New Roman" w:hAnsi="Times New Roman" w:cs="Times New Roman"/>
                <w:sz w:val="24"/>
                <w:szCs w:val="24"/>
                <w:lang w:val="lt-LT"/>
              </w:rPr>
            </w:pPr>
            <w:r w:rsidRPr="00664918">
              <w:rPr>
                <w:rFonts w:ascii="Times New Roman" w:hAnsi="Times New Roman" w:cs="Times New Roman"/>
                <w:bCs/>
                <w:sz w:val="24"/>
                <w:szCs w:val="24"/>
                <w:lang w:val="lt-LT"/>
              </w:rPr>
              <w:t>Viešoji įstaiga Vilniaus Jeruzalės darbo rinkos mokymo centras</w:t>
            </w:r>
          </w:p>
        </w:tc>
        <w:tc>
          <w:tcPr>
            <w:tcW w:w="4536" w:type="dxa"/>
            <w:shd w:val="clear" w:color="auto" w:fill="auto"/>
          </w:tcPr>
          <w:p w14:paraId="5634A146" w14:textId="31472A68" w:rsidR="005F2906" w:rsidRPr="00664918" w:rsidRDefault="005F2906" w:rsidP="005E3BC6">
            <w:pPr>
              <w:spacing w:after="60" w:line="240" w:lineRule="auto"/>
              <w:rPr>
                <w:rFonts w:ascii="Times New Roman" w:hAnsi="Times New Roman" w:cs="Times New Roman"/>
                <w:sz w:val="24"/>
                <w:szCs w:val="24"/>
                <w:lang w:val="lt-LT"/>
              </w:rPr>
            </w:pPr>
            <w:r w:rsidRPr="00664918">
              <w:rPr>
                <w:rFonts w:ascii="Times New Roman" w:hAnsi="Times New Roman" w:cs="Times New Roman"/>
                <w:sz w:val="24"/>
                <w:szCs w:val="24"/>
                <w:lang w:val="lt-LT"/>
              </w:rPr>
              <w:t>Švietimo ir mokslo ministerija (2010</w:t>
            </w:r>
            <w:r w:rsid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04</w:t>
            </w:r>
            <w:r w:rsid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 xml:space="preserve">01) </w:t>
            </w:r>
          </w:p>
        </w:tc>
      </w:tr>
      <w:tr w:rsidR="00AC6601" w:rsidRPr="003D19E5" w14:paraId="12096257" w14:textId="77777777" w:rsidTr="00664918">
        <w:trPr>
          <w:trHeight w:val="284"/>
          <w:jc w:val="center"/>
        </w:trPr>
        <w:tc>
          <w:tcPr>
            <w:tcW w:w="1121" w:type="dxa"/>
            <w:vMerge/>
            <w:shd w:val="clear" w:color="auto" w:fill="auto"/>
            <w:vAlign w:val="center"/>
          </w:tcPr>
          <w:p w14:paraId="3000C725" w14:textId="77777777" w:rsidR="00AC6601" w:rsidRPr="00664918" w:rsidRDefault="00AC6601" w:rsidP="00CD60BC">
            <w:pPr>
              <w:jc w:val="center"/>
              <w:rPr>
                <w:rFonts w:ascii="Times New Roman" w:hAnsi="Times New Roman" w:cs="Times New Roman"/>
                <w:b/>
                <w:sz w:val="24"/>
                <w:szCs w:val="24"/>
                <w:lang w:val="lt-LT"/>
              </w:rPr>
            </w:pPr>
          </w:p>
        </w:tc>
        <w:tc>
          <w:tcPr>
            <w:tcW w:w="4261" w:type="dxa"/>
            <w:vMerge/>
            <w:shd w:val="clear" w:color="auto" w:fill="auto"/>
            <w:vAlign w:val="center"/>
          </w:tcPr>
          <w:p w14:paraId="28E4B215" w14:textId="77777777" w:rsidR="00AC6601" w:rsidRPr="00664918" w:rsidRDefault="00AC6601" w:rsidP="00CD60BC">
            <w:pPr>
              <w:rPr>
                <w:rFonts w:ascii="Times New Roman" w:hAnsi="Times New Roman" w:cs="Times New Roman"/>
                <w:b/>
                <w:bCs/>
                <w:sz w:val="24"/>
                <w:szCs w:val="24"/>
                <w:lang w:val="lt-LT"/>
              </w:rPr>
            </w:pPr>
          </w:p>
        </w:tc>
        <w:tc>
          <w:tcPr>
            <w:tcW w:w="4536" w:type="dxa"/>
            <w:shd w:val="clear" w:color="auto" w:fill="auto"/>
          </w:tcPr>
          <w:p w14:paraId="689088B9" w14:textId="3CB57F5E" w:rsidR="00AC6601" w:rsidRPr="00664918" w:rsidRDefault="00AC6601" w:rsidP="00DC6F7E">
            <w:pPr>
              <w:spacing w:after="60" w:line="240" w:lineRule="auto"/>
              <w:rPr>
                <w:rFonts w:ascii="Times New Roman" w:hAnsi="Times New Roman" w:cs="Times New Roman"/>
                <w:i/>
                <w:sz w:val="24"/>
                <w:szCs w:val="24"/>
                <w:lang w:val="lt-LT"/>
              </w:rPr>
            </w:pPr>
            <w:r w:rsidRPr="00664918">
              <w:rPr>
                <w:rFonts w:ascii="Times New Roman" w:hAnsi="Times New Roman" w:cs="Times New Roman"/>
                <w:sz w:val="24"/>
                <w:szCs w:val="24"/>
                <w:lang w:val="lt-LT"/>
              </w:rPr>
              <w:t>UAB „Arginta Group“ (2016</w:t>
            </w:r>
            <w:r w:rsid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12</w:t>
            </w:r>
            <w:r w:rsidR="000A4DF7">
              <w:rPr>
                <w:rFonts w:ascii="Times New Roman" w:hAnsi="Times New Roman" w:cs="Times New Roman"/>
                <w:sz w:val="24"/>
                <w:szCs w:val="24"/>
                <w:lang w:val="lt-LT"/>
              </w:rPr>
              <w:t>-</w:t>
            </w:r>
            <w:r w:rsidRPr="00664918">
              <w:rPr>
                <w:rFonts w:ascii="Times New Roman" w:hAnsi="Times New Roman" w:cs="Times New Roman"/>
                <w:sz w:val="24"/>
                <w:szCs w:val="24"/>
                <w:lang w:val="lt-LT"/>
              </w:rPr>
              <w:t>12)</w:t>
            </w:r>
          </w:p>
        </w:tc>
      </w:tr>
    </w:tbl>
    <w:p w14:paraId="07B5FEE1" w14:textId="113B1C13" w:rsidR="0001644A" w:rsidRPr="003D19E5" w:rsidRDefault="00C454AE" w:rsidP="0001644A">
      <w:pPr>
        <w:spacing w:line="360" w:lineRule="auto"/>
        <w:ind w:firstLine="720"/>
        <w:contextualSpacing/>
        <w:jc w:val="both"/>
        <w:rPr>
          <w:rFonts w:ascii="Times New Roman" w:eastAsia="Times New Roman" w:hAnsi="Times New Roman" w:cs="Times New Roman"/>
          <w:sz w:val="24"/>
          <w:szCs w:val="24"/>
          <w:shd w:val="clear" w:color="auto" w:fill="FFFFFF"/>
          <w:lang w:val="lt-LT" w:eastAsia="lt-LT"/>
        </w:rPr>
      </w:pPr>
      <w:r w:rsidRPr="003D19E5">
        <w:rPr>
          <w:rFonts w:ascii="Times New Roman" w:eastAsia="Times New Roman" w:hAnsi="Times New Roman" w:cs="Times New Roman"/>
          <w:sz w:val="24"/>
          <w:szCs w:val="24"/>
          <w:shd w:val="clear" w:color="auto" w:fill="FFFFFF"/>
          <w:lang w:val="lt-LT" w:eastAsia="lt-LT"/>
        </w:rPr>
        <w:t xml:space="preserve"> </w:t>
      </w:r>
    </w:p>
    <w:p w14:paraId="1F402EFF" w14:textId="5C2C976D" w:rsidR="00F46B8A" w:rsidRPr="003D19E5" w:rsidRDefault="000A4DF7" w:rsidP="00F46B8A">
      <w:pPr>
        <w:spacing w:after="0" w:line="360" w:lineRule="auto"/>
        <w:ind w:firstLine="851"/>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Atliekant k</w:t>
      </w:r>
      <w:r w:rsidR="00F46B8A" w:rsidRPr="003D19E5">
        <w:rPr>
          <w:rFonts w:ascii="Times New Roman" w:eastAsia="Times New Roman" w:hAnsi="Times New Roman" w:cs="Times New Roman"/>
          <w:sz w:val="24"/>
          <w:szCs w:val="24"/>
          <w:lang w:val="lt-LT" w:eastAsia="lt-LT"/>
        </w:rPr>
        <w:t>orupcijos rizikos analiz</w:t>
      </w:r>
      <w:r>
        <w:rPr>
          <w:rFonts w:ascii="Times New Roman" w:eastAsia="Times New Roman" w:hAnsi="Times New Roman" w:cs="Times New Roman"/>
          <w:sz w:val="24"/>
          <w:szCs w:val="24"/>
          <w:lang w:val="lt-LT" w:eastAsia="lt-LT"/>
        </w:rPr>
        <w:t>ę</w:t>
      </w:r>
      <w:r w:rsidR="00F46B8A" w:rsidRPr="003D19E5">
        <w:rPr>
          <w:rFonts w:ascii="Times New Roman" w:eastAsia="Times New Roman" w:hAnsi="Times New Roman" w:cs="Times New Roman"/>
          <w:sz w:val="24"/>
          <w:szCs w:val="24"/>
          <w:lang w:val="lt-LT" w:eastAsia="lt-LT"/>
        </w:rPr>
        <w:t xml:space="preserve"> buvo siekiama nustatyti, ar teisės aktuose įtvirtintas teisinis reglamentavimas yra pakankamas </w:t>
      </w:r>
      <w:r w:rsidR="002276E4" w:rsidRPr="003D19E5">
        <w:rPr>
          <w:rFonts w:ascii="Times New Roman" w:eastAsia="Times New Roman" w:hAnsi="Times New Roman" w:cs="Times New Roman"/>
          <w:sz w:val="24"/>
          <w:szCs w:val="24"/>
          <w:lang w:val="lt-LT" w:eastAsia="lt-LT"/>
        </w:rPr>
        <w:t>dalininkų priėmimo procesui</w:t>
      </w:r>
      <w:r w:rsidR="00F46B8A" w:rsidRPr="003D19E5">
        <w:rPr>
          <w:rFonts w:ascii="Times New Roman" w:eastAsia="Times New Roman" w:hAnsi="Times New Roman" w:cs="Times New Roman"/>
          <w:sz w:val="24"/>
          <w:szCs w:val="24"/>
          <w:lang w:val="lt-LT" w:eastAsia="lt-LT"/>
        </w:rPr>
        <w:t xml:space="preserve">, ar teisės aktais </w:t>
      </w:r>
      <w:r w:rsidR="002276E4" w:rsidRPr="003D19E5">
        <w:rPr>
          <w:rFonts w:ascii="Times New Roman" w:eastAsia="Times New Roman" w:hAnsi="Times New Roman" w:cs="Times New Roman"/>
          <w:sz w:val="24"/>
          <w:szCs w:val="24"/>
          <w:lang w:val="lt-LT" w:eastAsia="lt-LT"/>
        </w:rPr>
        <w:t>nustatyti aiškūs ir skaidrūs</w:t>
      </w:r>
      <w:r w:rsidR="00F46B8A" w:rsidRPr="003D19E5">
        <w:rPr>
          <w:rFonts w:ascii="Times New Roman" w:eastAsia="Times New Roman" w:hAnsi="Times New Roman" w:cs="Times New Roman"/>
          <w:sz w:val="24"/>
          <w:szCs w:val="24"/>
          <w:lang w:val="lt-LT" w:eastAsia="lt-LT"/>
        </w:rPr>
        <w:t xml:space="preserve"> sprendimų priėmimo principai, kriterijai, procedūros, sprendimus priimantys subjektai, aiškiai apibrėžti jų įgaliojimai ir kompetencija. </w:t>
      </w:r>
    </w:p>
    <w:p w14:paraId="7C57A8E0" w14:textId="41DB068F" w:rsidR="00F46B8A" w:rsidRPr="003D19E5" w:rsidRDefault="00F46B8A" w:rsidP="000C0AD3">
      <w:pPr>
        <w:spacing w:after="0" w:line="360" w:lineRule="auto"/>
        <w:ind w:firstLine="851"/>
        <w:contextualSpacing/>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Nors</w:t>
      </w:r>
      <w:r w:rsidR="00E83FBD" w:rsidRPr="003D19E5">
        <w:rPr>
          <w:rFonts w:ascii="Times New Roman" w:eastAsia="Times New Roman" w:hAnsi="Times New Roman" w:cs="Times New Roman"/>
          <w:sz w:val="24"/>
          <w:szCs w:val="24"/>
          <w:lang w:val="lt-LT" w:eastAsia="lt-LT"/>
        </w:rPr>
        <w:t>,</w:t>
      </w:r>
      <w:r w:rsidRPr="003D19E5">
        <w:rPr>
          <w:rFonts w:ascii="Times New Roman" w:eastAsia="Times New Roman" w:hAnsi="Times New Roman" w:cs="Times New Roman"/>
          <w:sz w:val="24"/>
          <w:szCs w:val="24"/>
          <w:lang w:val="lt-LT" w:eastAsia="lt-LT"/>
        </w:rPr>
        <w:t xml:space="preserve"> </w:t>
      </w:r>
      <w:r w:rsidR="00D75A86" w:rsidRPr="003D19E5">
        <w:rPr>
          <w:rFonts w:ascii="Times New Roman" w:eastAsia="Times New Roman" w:hAnsi="Times New Roman" w:cs="Times New Roman"/>
          <w:sz w:val="24"/>
          <w:szCs w:val="24"/>
          <w:lang w:val="lt-LT" w:eastAsia="lt-LT"/>
        </w:rPr>
        <w:t xml:space="preserve">Švietimo ir mokslo ministerijai </w:t>
      </w:r>
      <w:r w:rsidR="009973F4" w:rsidRPr="003D19E5">
        <w:rPr>
          <w:rFonts w:ascii="Times New Roman" w:eastAsia="Times New Roman" w:hAnsi="Times New Roman" w:cs="Times New Roman"/>
          <w:sz w:val="24"/>
          <w:szCs w:val="24"/>
          <w:lang w:val="lt-LT" w:eastAsia="lt-LT"/>
        </w:rPr>
        <w:t>vykda</w:t>
      </w:r>
      <w:r w:rsidR="00E83FBD" w:rsidRPr="003D19E5">
        <w:rPr>
          <w:rFonts w:ascii="Times New Roman" w:eastAsia="Times New Roman" w:hAnsi="Times New Roman" w:cs="Times New Roman"/>
          <w:sz w:val="24"/>
          <w:szCs w:val="24"/>
          <w:lang w:val="lt-LT" w:eastAsia="lt-LT"/>
        </w:rPr>
        <w:t xml:space="preserve">nt </w:t>
      </w:r>
      <w:r w:rsidR="00D75A86" w:rsidRPr="003D19E5">
        <w:rPr>
          <w:rFonts w:ascii="Times New Roman" w:eastAsia="Times New Roman" w:hAnsi="Times New Roman" w:cs="Times New Roman"/>
          <w:sz w:val="24"/>
          <w:szCs w:val="24"/>
          <w:lang w:val="lt-LT" w:eastAsia="lt-LT"/>
        </w:rPr>
        <w:t>dalininkų priėmimo procesą,</w:t>
      </w:r>
      <w:r w:rsidRPr="003D19E5">
        <w:rPr>
          <w:rFonts w:ascii="Times New Roman" w:eastAsia="Times New Roman" w:hAnsi="Times New Roman" w:cs="Times New Roman"/>
          <w:sz w:val="24"/>
          <w:szCs w:val="24"/>
          <w:lang w:val="lt-LT" w:eastAsia="lt-LT"/>
        </w:rPr>
        <w:t xml:space="preserve"> </w:t>
      </w:r>
      <w:r w:rsidR="00E83FBD" w:rsidRPr="003D19E5">
        <w:rPr>
          <w:rFonts w:ascii="Times New Roman" w:eastAsia="Times New Roman" w:hAnsi="Times New Roman" w:cs="Times New Roman"/>
          <w:sz w:val="24"/>
          <w:szCs w:val="24"/>
          <w:lang w:val="lt-LT" w:eastAsia="lt-LT"/>
        </w:rPr>
        <w:t xml:space="preserve">procedūrų </w:t>
      </w:r>
      <w:r w:rsidRPr="003D19E5">
        <w:rPr>
          <w:rFonts w:ascii="Times New Roman" w:eastAsia="Times New Roman" w:hAnsi="Times New Roman" w:cs="Times New Roman"/>
          <w:sz w:val="24"/>
          <w:szCs w:val="24"/>
          <w:lang w:val="lt-LT" w:eastAsia="lt-LT"/>
        </w:rPr>
        <w:t xml:space="preserve">pažeidimų nebuvo nustatyta, tačiau darytina išvada, kad </w:t>
      </w:r>
      <w:r w:rsidR="0005663D" w:rsidRPr="003D19E5">
        <w:rPr>
          <w:rFonts w:ascii="Times New Roman" w:eastAsia="Times New Roman" w:hAnsi="Times New Roman" w:cs="Times New Roman"/>
          <w:sz w:val="24"/>
          <w:szCs w:val="24"/>
          <w:lang w:val="lt-LT" w:eastAsia="lt-LT"/>
        </w:rPr>
        <w:t>priimant sprendimus dėl dalininkų priėmimo į viešąsias įstaigas</w:t>
      </w:r>
      <w:r w:rsidR="00E83FBD" w:rsidRPr="003D19E5">
        <w:rPr>
          <w:rFonts w:ascii="Times New Roman" w:eastAsia="Times New Roman" w:hAnsi="Times New Roman" w:cs="Times New Roman"/>
          <w:sz w:val="24"/>
          <w:szCs w:val="24"/>
          <w:lang w:val="lt-LT" w:eastAsia="lt-LT"/>
        </w:rPr>
        <w:t xml:space="preserve"> </w:t>
      </w:r>
      <w:r w:rsidRPr="003D19E5">
        <w:rPr>
          <w:rFonts w:ascii="Times New Roman" w:eastAsia="Times New Roman" w:hAnsi="Times New Roman" w:cs="Times New Roman"/>
          <w:sz w:val="24"/>
          <w:szCs w:val="24"/>
          <w:lang w:val="lt-LT" w:eastAsia="lt-LT"/>
        </w:rPr>
        <w:t>egzistuoja korupcijos rizika dėl šių korupcijos rizikos veiksnių</w:t>
      </w:r>
      <w:r w:rsidRPr="003D19E5">
        <w:rPr>
          <w:rStyle w:val="FootnoteReference"/>
          <w:rFonts w:ascii="Times New Roman" w:eastAsia="Times New Roman" w:hAnsi="Times New Roman" w:cs="Times New Roman"/>
          <w:sz w:val="24"/>
          <w:szCs w:val="24"/>
          <w:lang w:val="lt-LT" w:eastAsia="lt-LT"/>
        </w:rPr>
        <w:footnoteReference w:id="8"/>
      </w:r>
      <w:r w:rsidRPr="003D19E5">
        <w:rPr>
          <w:rFonts w:ascii="Times New Roman" w:eastAsia="Times New Roman" w:hAnsi="Times New Roman" w:cs="Times New Roman"/>
          <w:sz w:val="24"/>
          <w:szCs w:val="24"/>
          <w:lang w:val="lt-LT" w:eastAsia="lt-LT"/>
        </w:rPr>
        <w:t>:</w:t>
      </w:r>
    </w:p>
    <w:p w14:paraId="14A811EE" w14:textId="45575A56" w:rsidR="00206A7C" w:rsidRPr="003D19E5" w:rsidRDefault="00801255" w:rsidP="0005663D">
      <w:pPr>
        <w:pStyle w:val="ListParagraph"/>
        <w:numPr>
          <w:ilvl w:val="1"/>
          <w:numId w:val="26"/>
        </w:numPr>
        <w:tabs>
          <w:tab w:val="left" w:pos="720"/>
        </w:tabs>
        <w:spacing w:after="0" w:line="360" w:lineRule="auto"/>
        <w:ind w:left="0" w:firstLine="851"/>
        <w:jc w:val="both"/>
        <w:rPr>
          <w:rFonts w:ascii="Times New Roman" w:hAnsi="Times New Roman" w:cs="Times New Roman"/>
          <w:b/>
          <w:i/>
          <w:color w:val="000000"/>
          <w:sz w:val="24"/>
          <w:szCs w:val="24"/>
          <w:lang w:val="lt-LT"/>
        </w:rPr>
      </w:pPr>
      <w:r w:rsidRPr="003D19E5">
        <w:rPr>
          <w:rFonts w:ascii="Times New Roman" w:hAnsi="Times New Roman" w:cs="Times New Roman"/>
          <w:b/>
          <w:i/>
          <w:color w:val="000000"/>
          <w:sz w:val="24"/>
          <w:szCs w:val="24"/>
          <w:lang w:val="lt-LT"/>
        </w:rPr>
        <w:t>Naujai priimamiems dalininkams nenustatyti reikalavimai</w:t>
      </w:r>
    </w:p>
    <w:p w14:paraId="1ECF601C" w14:textId="71494423" w:rsidR="00183E37" w:rsidRPr="003D19E5" w:rsidRDefault="00AF65A1" w:rsidP="00B66529">
      <w:pPr>
        <w:tabs>
          <w:tab w:val="left" w:pos="0"/>
        </w:tabs>
        <w:spacing w:after="0" w:line="360" w:lineRule="auto"/>
        <w:ind w:firstLine="851"/>
        <w:jc w:val="both"/>
        <w:rPr>
          <w:rFonts w:ascii="Times New Roman" w:hAnsi="Times New Roman" w:cs="Times New Roman"/>
          <w:sz w:val="24"/>
          <w:szCs w:val="24"/>
          <w:lang w:val="lt-LT" w:eastAsia="lt-LT"/>
        </w:rPr>
      </w:pPr>
      <w:r w:rsidRPr="003D19E5">
        <w:rPr>
          <w:rFonts w:ascii="Times New Roman" w:hAnsi="Times New Roman" w:cs="Times New Roman"/>
          <w:sz w:val="24"/>
          <w:szCs w:val="24"/>
          <w:lang w:val="lt-LT" w:eastAsia="lt-LT"/>
        </w:rPr>
        <w:t xml:space="preserve">Analizuojant </w:t>
      </w:r>
      <w:r w:rsidR="00B66529" w:rsidRPr="003D19E5">
        <w:rPr>
          <w:rFonts w:ascii="Times New Roman" w:hAnsi="Times New Roman" w:cs="Times New Roman"/>
          <w:sz w:val="24"/>
          <w:szCs w:val="24"/>
          <w:lang w:val="lt-LT" w:eastAsia="lt-LT"/>
        </w:rPr>
        <w:t>naujų viešosios įstaigos dalininkų tapimo</w:t>
      </w:r>
      <w:r w:rsidRPr="003D19E5">
        <w:rPr>
          <w:rFonts w:ascii="Times New Roman" w:hAnsi="Times New Roman" w:cs="Times New Roman"/>
          <w:sz w:val="24"/>
          <w:szCs w:val="24"/>
          <w:lang w:val="lt-LT" w:eastAsia="lt-LT"/>
        </w:rPr>
        <w:t xml:space="preserve"> procesą, nustatyta, kad </w:t>
      </w:r>
      <w:r w:rsidR="00550FD5" w:rsidRPr="003D19E5">
        <w:rPr>
          <w:rFonts w:ascii="Times New Roman" w:hAnsi="Times New Roman" w:cs="Times New Roman"/>
          <w:sz w:val="24"/>
          <w:szCs w:val="24"/>
          <w:lang w:val="lt-LT" w:eastAsia="lt-LT"/>
        </w:rPr>
        <w:t xml:space="preserve">reikalavimų naujai priimamiems viešosios įstaigos dalininkams nėra </w:t>
      </w:r>
      <w:r w:rsidR="000A4DF7" w:rsidRPr="003D19E5">
        <w:rPr>
          <w:rFonts w:ascii="Times New Roman" w:hAnsi="Times New Roman" w:cs="Times New Roman"/>
          <w:sz w:val="24"/>
          <w:szCs w:val="24"/>
          <w:lang w:val="lt-LT" w:eastAsia="lt-LT"/>
        </w:rPr>
        <w:t>nu</w:t>
      </w:r>
      <w:r w:rsidR="000A4DF7">
        <w:rPr>
          <w:rFonts w:ascii="Times New Roman" w:hAnsi="Times New Roman" w:cs="Times New Roman"/>
          <w:sz w:val="24"/>
          <w:szCs w:val="24"/>
          <w:lang w:val="lt-LT" w:eastAsia="lt-LT"/>
        </w:rPr>
        <w:t>st</w:t>
      </w:r>
      <w:r w:rsidR="000A4DF7" w:rsidRPr="003D19E5">
        <w:rPr>
          <w:rFonts w:ascii="Times New Roman" w:hAnsi="Times New Roman" w:cs="Times New Roman"/>
          <w:sz w:val="24"/>
          <w:szCs w:val="24"/>
          <w:lang w:val="lt-LT" w:eastAsia="lt-LT"/>
        </w:rPr>
        <w:t xml:space="preserve">atyta </w:t>
      </w:r>
      <w:r w:rsidR="00550FD5" w:rsidRPr="003D19E5">
        <w:rPr>
          <w:rFonts w:ascii="Times New Roman" w:hAnsi="Times New Roman" w:cs="Times New Roman"/>
          <w:sz w:val="24"/>
          <w:szCs w:val="24"/>
          <w:lang w:val="lt-LT" w:eastAsia="lt-LT"/>
        </w:rPr>
        <w:t>n</w:t>
      </w:r>
      <w:r w:rsidR="005C4F44" w:rsidRPr="003D19E5">
        <w:rPr>
          <w:rFonts w:ascii="Times New Roman" w:hAnsi="Times New Roman" w:cs="Times New Roman"/>
          <w:sz w:val="24"/>
          <w:szCs w:val="24"/>
          <w:lang w:val="lt-LT" w:eastAsia="lt-LT"/>
        </w:rPr>
        <w:t xml:space="preserve">ei </w:t>
      </w:r>
      <w:r w:rsidR="00711A89" w:rsidRPr="003D19E5">
        <w:rPr>
          <w:rFonts w:ascii="Times New Roman" w:hAnsi="Times New Roman" w:cs="Times New Roman"/>
          <w:sz w:val="24"/>
          <w:szCs w:val="24"/>
          <w:lang w:val="lt-LT" w:eastAsia="lt-LT"/>
        </w:rPr>
        <w:t>bendro</w:t>
      </w:r>
      <w:r w:rsidR="000A4DF7">
        <w:rPr>
          <w:rFonts w:ascii="Times New Roman" w:hAnsi="Times New Roman" w:cs="Times New Roman"/>
          <w:sz w:val="24"/>
          <w:szCs w:val="24"/>
          <w:lang w:val="lt-LT" w:eastAsia="lt-LT"/>
        </w:rPr>
        <w:t>jo</w:t>
      </w:r>
      <w:r w:rsidR="00711A89" w:rsidRPr="003D19E5">
        <w:rPr>
          <w:rFonts w:ascii="Times New Roman" w:hAnsi="Times New Roman" w:cs="Times New Roman"/>
          <w:sz w:val="24"/>
          <w:szCs w:val="24"/>
          <w:lang w:val="lt-LT" w:eastAsia="lt-LT"/>
        </w:rPr>
        <w:t xml:space="preserve"> pobūdžio teisės aktuose</w:t>
      </w:r>
      <w:r w:rsidR="000A4DF7">
        <w:rPr>
          <w:rFonts w:ascii="Times New Roman" w:hAnsi="Times New Roman" w:cs="Times New Roman"/>
          <w:sz w:val="24"/>
          <w:szCs w:val="24"/>
          <w:lang w:val="lt-LT" w:eastAsia="lt-LT"/>
        </w:rPr>
        <w:t>,</w:t>
      </w:r>
      <w:r w:rsidR="00711A89" w:rsidRPr="003D19E5">
        <w:rPr>
          <w:rFonts w:ascii="Times New Roman" w:hAnsi="Times New Roman" w:cs="Times New Roman"/>
          <w:sz w:val="24"/>
          <w:szCs w:val="24"/>
          <w:lang w:val="lt-LT" w:eastAsia="lt-LT"/>
        </w:rPr>
        <w:t xml:space="preserve"> t. y. </w:t>
      </w:r>
      <w:r w:rsidR="00550FD5" w:rsidRPr="003D19E5">
        <w:rPr>
          <w:rFonts w:ascii="Times New Roman" w:hAnsi="Times New Roman" w:cs="Times New Roman"/>
          <w:sz w:val="24"/>
          <w:szCs w:val="24"/>
          <w:lang w:val="lt-LT" w:eastAsia="lt-LT"/>
        </w:rPr>
        <w:t>Viešųjų įstaigų įstatyme</w:t>
      </w:r>
      <w:r w:rsidR="005C4F44" w:rsidRPr="003D19E5">
        <w:rPr>
          <w:rFonts w:ascii="Times New Roman" w:hAnsi="Times New Roman" w:cs="Times New Roman"/>
          <w:sz w:val="24"/>
          <w:szCs w:val="24"/>
          <w:lang w:val="lt-LT" w:eastAsia="lt-LT"/>
        </w:rPr>
        <w:t xml:space="preserve"> ar Lietuvos Respublikos ūkio ministro įsakymu patvirtint</w:t>
      </w:r>
      <w:r w:rsidR="000A4DF7">
        <w:rPr>
          <w:rFonts w:ascii="Times New Roman" w:hAnsi="Times New Roman" w:cs="Times New Roman"/>
          <w:sz w:val="24"/>
          <w:szCs w:val="24"/>
          <w:lang w:val="lt-LT" w:eastAsia="lt-LT"/>
        </w:rPr>
        <w:t>u</w:t>
      </w:r>
      <w:r w:rsidR="005C4F44" w:rsidRPr="003D19E5">
        <w:rPr>
          <w:rFonts w:ascii="Times New Roman" w:hAnsi="Times New Roman" w:cs="Times New Roman"/>
          <w:sz w:val="24"/>
          <w:szCs w:val="24"/>
          <w:lang w:val="lt-LT" w:eastAsia="lt-LT"/>
        </w:rPr>
        <w:t xml:space="preserve">ose pavyzdiniuose įstatuose, nei </w:t>
      </w:r>
      <w:r w:rsidR="00711A89" w:rsidRPr="003D19E5">
        <w:rPr>
          <w:rFonts w:ascii="Times New Roman" w:hAnsi="Times New Roman" w:cs="Times New Roman"/>
          <w:sz w:val="24"/>
          <w:szCs w:val="24"/>
          <w:lang w:val="lt-LT" w:eastAsia="lt-LT"/>
        </w:rPr>
        <w:t>specialia</w:t>
      </w:r>
      <w:r w:rsidR="000A4DF7">
        <w:rPr>
          <w:rFonts w:ascii="Times New Roman" w:hAnsi="Times New Roman" w:cs="Times New Roman"/>
          <w:sz w:val="24"/>
          <w:szCs w:val="24"/>
          <w:lang w:val="lt-LT" w:eastAsia="lt-LT"/>
        </w:rPr>
        <w:t>ja</w:t>
      </w:r>
      <w:r w:rsidR="00711A89" w:rsidRPr="003D19E5">
        <w:rPr>
          <w:rFonts w:ascii="Times New Roman" w:hAnsi="Times New Roman" w:cs="Times New Roman"/>
          <w:sz w:val="24"/>
          <w:szCs w:val="24"/>
          <w:lang w:val="lt-LT" w:eastAsia="lt-LT"/>
        </w:rPr>
        <w:t xml:space="preserve">me </w:t>
      </w:r>
      <w:r w:rsidR="005C4F44" w:rsidRPr="003D19E5">
        <w:rPr>
          <w:rFonts w:ascii="Times New Roman" w:hAnsi="Times New Roman" w:cs="Times New Roman"/>
          <w:sz w:val="24"/>
          <w:szCs w:val="24"/>
          <w:lang w:val="lt-LT" w:eastAsia="lt-LT"/>
        </w:rPr>
        <w:t xml:space="preserve">teisės akte – Profesinio mokymo įstatyme. </w:t>
      </w:r>
    </w:p>
    <w:p w14:paraId="172AAF2D" w14:textId="2AC55C46" w:rsidR="00C54F35" w:rsidRPr="003D19E5" w:rsidRDefault="004A5242" w:rsidP="00B66529">
      <w:pPr>
        <w:tabs>
          <w:tab w:val="left" w:pos="0"/>
        </w:tabs>
        <w:spacing w:after="0" w:line="360" w:lineRule="auto"/>
        <w:ind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K</w:t>
      </w:r>
      <w:r w:rsidR="0064519E" w:rsidRPr="003D19E5">
        <w:rPr>
          <w:rFonts w:ascii="Times New Roman" w:hAnsi="Times New Roman" w:cs="Times New Roman"/>
          <w:sz w:val="24"/>
          <w:szCs w:val="24"/>
          <w:lang w:val="lt-LT" w:eastAsia="lt-LT"/>
        </w:rPr>
        <w:t>ai</w:t>
      </w:r>
      <w:r w:rsidR="00C54F35" w:rsidRPr="003D19E5">
        <w:rPr>
          <w:rFonts w:ascii="Times New Roman" w:hAnsi="Times New Roman" w:cs="Times New Roman"/>
          <w:sz w:val="24"/>
          <w:szCs w:val="24"/>
          <w:lang w:val="lt-LT" w:eastAsia="lt-LT"/>
        </w:rPr>
        <w:t xml:space="preserve"> Švietimo ir mokslo ministerija yra profesinės mokymo įstaigos – viešosios įstaigos savinink</w:t>
      </w:r>
      <w:r w:rsidR="000A4DF7">
        <w:rPr>
          <w:rFonts w:ascii="Times New Roman" w:hAnsi="Times New Roman" w:cs="Times New Roman"/>
          <w:sz w:val="24"/>
          <w:szCs w:val="24"/>
          <w:lang w:val="lt-LT" w:eastAsia="lt-LT"/>
        </w:rPr>
        <w:t>ė</w:t>
      </w:r>
      <w:r w:rsidR="00C54F35" w:rsidRPr="003D19E5">
        <w:rPr>
          <w:rFonts w:ascii="Times New Roman" w:hAnsi="Times New Roman" w:cs="Times New Roman"/>
          <w:sz w:val="24"/>
          <w:szCs w:val="24"/>
          <w:lang w:val="lt-LT" w:eastAsia="lt-LT"/>
        </w:rPr>
        <w:t xml:space="preserve"> (vienintel</w:t>
      </w:r>
      <w:r w:rsidR="000A4DF7">
        <w:rPr>
          <w:rFonts w:ascii="Times New Roman" w:hAnsi="Times New Roman" w:cs="Times New Roman"/>
          <w:sz w:val="24"/>
          <w:szCs w:val="24"/>
          <w:lang w:val="lt-LT" w:eastAsia="lt-LT"/>
        </w:rPr>
        <w:t>ė</w:t>
      </w:r>
      <w:r w:rsidR="00C54F35" w:rsidRPr="003D19E5">
        <w:rPr>
          <w:rFonts w:ascii="Times New Roman" w:hAnsi="Times New Roman" w:cs="Times New Roman"/>
          <w:sz w:val="24"/>
          <w:szCs w:val="24"/>
          <w:lang w:val="lt-LT" w:eastAsia="lt-LT"/>
        </w:rPr>
        <w:t xml:space="preserve"> dalinink</w:t>
      </w:r>
      <w:r w:rsidR="000A4DF7">
        <w:rPr>
          <w:rFonts w:ascii="Times New Roman" w:hAnsi="Times New Roman" w:cs="Times New Roman"/>
          <w:sz w:val="24"/>
          <w:szCs w:val="24"/>
          <w:lang w:val="lt-LT" w:eastAsia="lt-LT"/>
        </w:rPr>
        <w:t>ė</w:t>
      </w:r>
      <w:r w:rsidR="00C54F35" w:rsidRPr="003D19E5">
        <w:rPr>
          <w:rFonts w:ascii="Times New Roman" w:hAnsi="Times New Roman" w:cs="Times New Roman"/>
          <w:sz w:val="24"/>
          <w:szCs w:val="24"/>
          <w:lang w:val="lt-LT" w:eastAsia="lt-LT"/>
        </w:rPr>
        <w:t xml:space="preserve">), norintis tapti jos dalininku fizinis ar juridinis asmuo pateikia raštišką prašymą viešajai įstaigai, kuri šį prašymą persiunčia svarstyti Švietimo ir mokslo ministerijai. </w:t>
      </w:r>
      <w:r w:rsidR="005312B0" w:rsidRPr="003D19E5">
        <w:rPr>
          <w:rFonts w:ascii="Times New Roman" w:hAnsi="Times New Roman" w:cs="Times New Roman"/>
          <w:sz w:val="24"/>
          <w:szCs w:val="24"/>
          <w:lang w:val="lt-LT" w:eastAsia="lt-LT"/>
        </w:rPr>
        <w:t>Prašyme turėtų būti išreikštas pritarimas viešosios įstaigos veiklos tikslams</w:t>
      </w:r>
      <w:r w:rsidR="0083450C" w:rsidRPr="003D19E5">
        <w:rPr>
          <w:rFonts w:ascii="Times New Roman" w:hAnsi="Times New Roman" w:cs="Times New Roman"/>
          <w:sz w:val="24"/>
          <w:szCs w:val="24"/>
          <w:lang w:val="lt-LT" w:eastAsia="lt-LT"/>
        </w:rPr>
        <w:t xml:space="preserve"> ir nurodytas numatomas įnašas į dalininkų kapitalą</w:t>
      </w:r>
      <w:r w:rsidR="005312B0" w:rsidRPr="003D19E5">
        <w:rPr>
          <w:rFonts w:ascii="Times New Roman" w:hAnsi="Times New Roman" w:cs="Times New Roman"/>
          <w:sz w:val="24"/>
          <w:szCs w:val="24"/>
          <w:lang w:val="lt-LT" w:eastAsia="lt-LT"/>
        </w:rPr>
        <w:t>.</w:t>
      </w:r>
      <w:r w:rsidR="000253C6" w:rsidRPr="003D19E5">
        <w:rPr>
          <w:rFonts w:ascii="Times New Roman" w:hAnsi="Times New Roman" w:cs="Times New Roman"/>
          <w:sz w:val="24"/>
          <w:szCs w:val="24"/>
          <w:lang w:val="lt-LT" w:eastAsia="lt-LT"/>
        </w:rPr>
        <w:t xml:space="preserve"> </w:t>
      </w:r>
      <w:r w:rsidR="005312B0" w:rsidRPr="003D19E5">
        <w:rPr>
          <w:rFonts w:ascii="Times New Roman" w:hAnsi="Times New Roman" w:cs="Times New Roman"/>
          <w:sz w:val="24"/>
          <w:szCs w:val="24"/>
          <w:lang w:val="lt-LT" w:eastAsia="lt-LT"/>
        </w:rPr>
        <w:t>Švietimo ir mokslo ministerijos teigimu, šie prašymai yra nagrinėjami bendr</w:t>
      </w:r>
      <w:r w:rsidR="000A4DF7">
        <w:rPr>
          <w:rFonts w:ascii="Times New Roman" w:hAnsi="Times New Roman" w:cs="Times New Roman"/>
          <w:sz w:val="24"/>
          <w:szCs w:val="24"/>
          <w:lang w:val="lt-LT" w:eastAsia="lt-LT"/>
        </w:rPr>
        <w:t>ąj</w:t>
      </w:r>
      <w:r w:rsidR="005312B0" w:rsidRPr="003D19E5">
        <w:rPr>
          <w:rFonts w:ascii="Times New Roman" w:hAnsi="Times New Roman" w:cs="Times New Roman"/>
          <w:sz w:val="24"/>
          <w:szCs w:val="24"/>
          <w:lang w:val="lt-LT" w:eastAsia="lt-LT"/>
        </w:rPr>
        <w:t xml:space="preserve">a tvarka, </w:t>
      </w:r>
      <w:r w:rsidRPr="00664918">
        <w:rPr>
          <w:rFonts w:ascii="Times New Roman" w:hAnsi="Times New Roman" w:cs="Times New Roman"/>
          <w:sz w:val="24"/>
          <w:szCs w:val="24"/>
          <w:lang w:val="lt-LT" w:eastAsia="lt-LT"/>
        </w:rPr>
        <w:t xml:space="preserve">nėra </w:t>
      </w:r>
      <w:r w:rsidRPr="0012463A">
        <w:rPr>
          <w:rFonts w:ascii="Times New Roman" w:hAnsi="Times New Roman" w:cs="Times New Roman"/>
          <w:sz w:val="24"/>
          <w:szCs w:val="24"/>
          <w:lang w:val="lt-LT" w:eastAsia="lt-LT"/>
        </w:rPr>
        <w:t>sudaryt</w:t>
      </w:r>
      <w:r w:rsidRPr="00664918">
        <w:rPr>
          <w:rFonts w:ascii="Times New Roman" w:hAnsi="Times New Roman" w:cs="Times New Roman"/>
          <w:sz w:val="24"/>
          <w:szCs w:val="24"/>
          <w:lang w:val="lt-LT" w:eastAsia="lt-LT"/>
        </w:rPr>
        <w:t>os</w:t>
      </w:r>
      <w:r w:rsidRPr="0012463A">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 xml:space="preserve">specialiosios </w:t>
      </w:r>
      <w:r w:rsidR="005312B0" w:rsidRPr="003D19E5">
        <w:rPr>
          <w:rFonts w:ascii="Times New Roman" w:hAnsi="Times New Roman" w:cs="Times New Roman"/>
          <w:sz w:val="24"/>
          <w:szCs w:val="24"/>
          <w:lang w:val="lt-LT" w:eastAsia="lt-LT"/>
        </w:rPr>
        <w:t>komisijos ar kito kolegialaus organo. Prašymas yra nukreipiamas atsakingam padaliniui (dažniausiai Mokymosi visą gyvenimą departamentui). Pagal nusistovėjusią praktiką atsakingas padalinys inicijuoja pasitarimą, kuriame dalyvauja ir kiti su klausimo sprendimu susiję padaliniai. P</w:t>
      </w:r>
      <w:r w:rsidR="00030BF8">
        <w:rPr>
          <w:rFonts w:ascii="Times New Roman" w:hAnsi="Times New Roman" w:cs="Times New Roman"/>
          <w:sz w:val="24"/>
          <w:szCs w:val="24"/>
          <w:lang w:val="lt-LT" w:eastAsia="lt-LT"/>
        </w:rPr>
        <w:t>er p</w:t>
      </w:r>
      <w:r w:rsidR="005312B0" w:rsidRPr="003D19E5">
        <w:rPr>
          <w:rFonts w:ascii="Times New Roman" w:hAnsi="Times New Roman" w:cs="Times New Roman"/>
          <w:sz w:val="24"/>
          <w:szCs w:val="24"/>
          <w:lang w:val="lt-LT" w:eastAsia="lt-LT"/>
        </w:rPr>
        <w:t>asitarim</w:t>
      </w:r>
      <w:r w:rsidR="00030BF8">
        <w:rPr>
          <w:rFonts w:ascii="Times New Roman" w:hAnsi="Times New Roman" w:cs="Times New Roman"/>
          <w:sz w:val="24"/>
          <w:szCs w:val="24"/>
          <w:lang w:val="lt-LT" w:eastAsia="lt-LT"/>
        </w:rPr>
        <w:t>ą</w:t>
      </w:r>
      <w:r w:rsidR="005312B0" w:rsidRPr="003D19E5">
        <w:rPr>
          <w:rFonts w:ascii="Times New Roman" w:hAnsi="Times New Roman" w:cs="Times New Roman"/>
          <w:sz w:val="24"/>
          <w:szCs w:val="24"/>
          <w:lang w:val="lt-LT" w:eastAsia="lt-LT"/>
        </w:rPr>
        <w:t>(-</w:t>
      </w:r>
      <w:r w:rsidR="00030BF8">
        <w:rPr>
          <w:rFonts w:ascii="Times New Roman" w:hAnsi="Times New Roman" w:cs="Times New Roman"/>
          <w:sz w:val="24"/>
          <w:szCs w:val="24"/>
          <w:lang w:val="lt-LT" w:eastAsia="lt-LT"/>
        </w:rPr>
        <w:t>us</w:t>
      </w:r>
      <w:r w:rsidR="005312B0" w:rsidRPr="003D19E5">
        <w:rPr>
          <w:rFonts w:ascii="Times New Roman" w:hAnsi="Times New Roman" w:cs="Times New Roman"/>
          <w:sz w:val="24"/>
          <w:szCs w:val="24"/>
          <w:lang w:val="lt-LT" w:eastAsia="lt-LT"/>
        </w:rPr>
        <w:t xml:space="preserve">) </w:t>
      </w:r>
      <w:r w:rsidR="005312B0" w:rsidRPr="003D19E5">
        <w:rPr>
          <w:rFonts w:ascii="Times New Roman" w:hAnsi="Times New Roman" w:cs="Times New Roman"/>
          <w:sz w:val="24"/>
          <w:szCs w:val="24"/>
          <w:lang w:val="lt-LT" w:eastAsia="lt-LT"/>
        </w:rPr>
        <w:lastRenderedPageBreak/>
        <w:t>suformuluojamas sprendimo projektas. Tokie svarstymai ir pasitarimai nėra protokoluojami</w:t>
      </w:r>
      <w:r w:rsidR="00D8538E" w:rsidRPr="003D19E5">
        <w:rPr>
          <w:rFonts w:ascii="Times New Roman" w:hAnsi="Times New Roman" w:cs="Times New Roman"/>
          <w:sz w:val="24"/>
          <w:szCs w:val="24"/>
          <w:lang w:val="lt-LT" w:eastAsia="lt-LT"/>
        </w:rPr>
        <w:t>, todėl pamatyti</w:t>
      </w:r>
      <w:r w:rsidR="000A4DF7">
        <w:rPr>
          <w:rFonts w:ascii="Times New Roman" w:hAnsi="Times New Roman" w:cs="Times New Roman"/>
          <w:sz w:val="24"/>
          <w:szCs w:val="24"/>
          <w:lang w:val="lt-LT" w:eastAsia="lt-LT"/>
        </w:rPr>
        <w:t>,</w:t>
      </w:r>
      <w:r w:rsidR="00D8538E" w:rsidRPr="003D19E5">
        <w:rPr>
          <w:rFonts w:ascii="Times New Roman" w:hAnsi="Times New Roman" w:cs="Times New Roman"/>
          <w:sz w:val="24"/>
          <w:szCs w:val="24"/>
          <w:lang w:val="lt-LT" w:eastAsia="lt-LT"/>
        </w:rPr>
        <w:t xml:space="preserve"> kaip vyksta tokio pobūdžio pasitarimai ir svarstymai</w:t>
      </w:r>
      <w:r w:rsidR="000A4DF7">
        <w:rPr>
          <w:rFonts w:ascii="Times New Roman" w:hAnsi="Times New Roman" w:cs="Times New Roman"/>
          <w:sz w:val="24"/>
          <w:szCs w:val="24"/>
          <w:lang w:val="lt-LT" w:eastAsia="lt-LT"/>
        </w:rPr>
        <w:t>,</w:t>
      </w:r>
      <w:r w:rsidR="00D8538E" w:rsidRPr="003D19E5">
        <w:rPr>
          <w:rFonts w:ascii="Times New Roman" w:hAnsi="Times New Roman" w:cs="Times New Roman"/>
          <w:sz w:val="24"/>
          <w:szCs w:val="24"/>
          <w:lang w:val="lt-LT" w:eastAsia="lt-LT"/>
        </w:rPr>
        <w:t xml:space="preserve"> nėra galimybės. </w:t>
      </w:r>
      <w:r w:rsidR="000253C6" w:rsidRPr="003D19E5">
        <w:rPr>
          <w:rFonts w:ascii="Times New Roman" w:hAnsi="Times New Roman" w:cs="Times New Roman"/>
          <w:sz w:val="24"/>
          <w:szCs w:val="24"/>
          <w:lang w:val="lt-LT" w:eastAsia="lt-LT"/>
        </w:rPr>
        <w:t xml:space="preserve">Pažymėtina, kad joks teisės aktas nenustato dalininkų priėmimo tvarkos, jei viešosios įstaigos dalininkas yra vienas asmuo (vadinamas viešosios įstaigos savininku). </w:t>
      </w:r>
      <w:r w:rsidR="000A4DF7">
        <w:rPr>
          <w:rFonts w:ascii="Times New Roman" w:hAnsi="Times New Roman" w:cs="Times New Roman"/>
          <w:sz w:val="24"/>
          <w:szCs w:val="24"/>
          <w:lang w:val="lt-LT" w:eastAsia="lt-LT"/>
        </w:rPr>
        <w:t xml:space="preserve">Nėra </w:t>
      </w:r>
      <w:r w:rsidR="00F51494" w:rsidRPr="003D19E5">
        <w:rPr>
          <w:rFonts w:ascii="Times New Roman" w:hAnsi="Times New Roman" w:cs="Times New Roman"/>
          <w:sz w:val="24"/>
          <w:szCs w:val="24"/>
          <w:lang w:val="lt-LT" w:eastAsia="lt-LT"/>
        </w:rPr>
        <w:t>reglamentuojama</w:t>
      </w:r>
      <w:r w:rsidR="000A4DF7">
        <w:rPr>
          <w:rFonts w:ascii="Times New Roman" w:hAnsi="Times New Roman" w:cs="Times New Roman"/>
          <w:sz w:val="24"/>
          <w:szCs w:val="24"/>
          <w:lang w:val="lt-LT" w:eastAsia="lt-LT"/>
        </w:rPr>
        <w:t>,</w:t>
      </w:r>
      <w:r w:rsidR="00F51494" w:rsidRPr="003D19E5">
        <w:rPr>
          <w:rFonts w:ascii="Times New Roman" w:hAnsi="Times New Roman" w:cs="Times New Roman"/>
          <w:sz w:val="24"/>
          <w:szCs w:val="24"/>
          <w:lang w:val="lt-LT" w:eastAsia="lt-LT"/>
        </w:rPr>
        <w:t xml:space="preserve"> kaip turi elgtis vienintelis dalininkas (savininkas), priimant kitą dalininką, kas, kokia tvarka ir terminais turi svarstyti prašymus, kas ir kokia</w:t>
      </w:r>
      <w:r w:rsidR="00030BF8">
        <w:rPr>
          <w:rFonts w:ascii="Times New Roman" w:hAnsi="Times New Roman" w:cs="Times New Roman"/>
          <w:sz w:val="24"/>
          <w:szCs w:val="24"/>
          <w:lang w:val="lt-LT" w:eastAsia="lt-LT"/>
        </w:rPr>
        <w:t>i</w:t>
      </w:r>
      <w:r w:rsidR="00F51494" w:rsidRPr="003D19E5">
        <w:rPr>
          <w:rFonts w:ascii="Times New Roman" w:hAnsi="Times New Roman" w:cs="Times New Roman"/>
          <w:sz w:val="24"/>
          <w:szCs w:val="24"/>
          <w:lang w:val="lt-LT" w:eastAsia="lt-LT"/>
        </w:rPr>
        <w:t>s terminais bei sąlygomis priima sprendimus</w:t>
      </w:r>
      <w:r w:rsidR="00711A89" w:rsidRPr="003D19E5">
        <w:rPr>
          <w:rFonts w:ascii="Times New Roman" w:hAnsi="Times New Roman" w:cs="Times New Roman"/>
          <w:sz w:val="24"/>
          <w:szCs w:val="24"/>
          <w:lang w:val="lt-LT" w:eastAsia="lt-LT"/>
        </w:rPr>
        <w:t>, kokiais dokumentais šis procesas ir sprendimas turi būt</w:t>
      </w:r>
      <w:r w:rsidR="000A4DF7">
        <w:rPr>
          <w:rFonts w:ascii="Times New Roman" w:hAnsi="Times New Roman" w:cs="Times New Roman"/>
          <w:sz w:val="24"/>
          <w:szCs w:val="24"/>
          <w:lang w:val="lt-LT" w:eastAsia="lt-LT"/>
        </w:rPr>
        <w:t>i</w:t>
      </w:r>
      <w:r w:rsidR="00711A89" w:rsidRPr="003D19E5">
        <w:rPr>
          <w:rFonts w:ascii="Times New Roman" w:hAnsi="Times New Roman" w:cs="Times New Roman"/>
          <w:sz w:val="24"/>
          <w:szCs w:val="24"/>
          <w:lang w:val="lt-LT" w:eastAsia="lt-LT"/>
        </w:rPr>
        <w:t xml:space="preserve"> įforminti</w:t>
      </w:r>
      <w:r w:rsidR="00F51494" w:rsidRPr="003D19E5">
        <w:rPr>
          <w:rFonts w:ascii="Times New Roman" w:hAnsi="Times New Roman" w:cs="Times New Roman"/>
          <w:sz w:val="24"/>
          <w:szCs w:val="24"/>
          <w:lang w:val="lt-LT" w:eastAsia="lt-LT"/>
        </w:rPr>
        <w:t xml:space="preserve"> ir pan. </w:t>
      </w:r>
    </w:p>
    <w:p w14:paraId="6E6B4B8D" w14:textId="48A4F830" w:rsidR="00924101" w:rsidRPr="003D19E5" w:rsidRDefault="000A4DF7" w:rsidP="00B66529">
      <w:pPr>
        <w:tabs>
          <w:tab w:val="left" w:pos="0"/>
        </w:tabs>
        <w:spacing w:after="0" w:line="360" w:lineRule="auto"/>
        <w:ind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J</w:t>
      </w:r>
      <w:r w:rsidR="00924101" w:rsidRPr="003D19E5">
        <w:rPr>
          <w:rFonts w:ascii="Times New Roman" w:hAnsi="Times New Roman" w:cs="Times New Roman"/>
          <w:sz w:val="24"/>
          <w:szCs w:val="24"/>
          <w:lang w:val="lt-LT" w:eastAsia="lt-LT"/>
        </w:rPr>
        <w:t xml:space="preserve">ei viešoji įstaiga turi kelis dalininkus, naujasis dalininkas priimamas visuotinio dalininkų susirinkimo sprendimu. </w:t>
      </w:r>
      <w:r w:rsidR="00F51494" w:rsidRPr="003D19E5">
        <w:rPr>
          <w:rFonts w:ascii="Times New Roman" w:hAnsi="Times New Roman" w:cs="Times New Roman"/>
          <w:sz w:val="24"/>
          <w:szCs w:val="24"/>
          <w:lang w:val="lt-LT" w:eastAsia="lt-LT"/>
        </w:rPr>
        <w:t>Tokia lakoniška formuluotė įtvirtinta Lietuvos Respublikos ūkio ministro patvirtint</w:t>
      </w:r>
      <w:r>
        <w:rPr>
          <w:rFonts w:ascii="Times New Roman" w:hAnsi="Times New Roman" w:cs="Times New Roman"/>
          <w:sz w:val="24"/>
          <w:szCs w:val="24"/>
          <w:lang w:val="lt-LT" w:eastAsia="lt-LT"/>
        </w:rPr>
        <w:t>u</w:t>
      </w:r>
      <w:r w:rsidR="00F51494" w:rsidRPr="003D19E5">
        <w:rPr>
          <w:rFonts w:ascii="Times New Roman" w:hAnsi="Times New Roman" w:cs="Times New Roman"/>
          <w:sz w:val="24"/>
          <w:szCs w:val="24"/>
          <w:lang w:val="lt-LT" w:eastAsia="lt-LT"/>
        </w:rPr>
        <w:t xml:space="preserve">ose pavyzdiniuose įstatuose, tokią </w:t>
      </w:r>
      <w:r w:rsidR="00353818" w:rsidRPr="003D19E5">
        <w:rPr>
          <w:rFonts w:ascii="Times New Roman" w:hAnsi="Times New Roman" w:cs="Times New Roman"/>
          <w:sz w:val="24"/>
          <w:szCs w:val="24"/>
          <w:lang w:val="lt-LT" w:eastAsia="lt-LT"/>
        </w:rPr>
        <w:t xml:space="preserve">pat </w:t>
      </w:r>
      <w:r>
        <w:rPr>
          <w:rFonts w:ascii="Times New Roman" w:hAnsi="Times New Roman" w:cs="Times New Roman"/>
          <w:sz w:val="24"/>
          <w:szCs w:val="24"/>
          <w:lang w:val="lt-LT" w:eastAsia="lt-LT"/>
        </w:rPr>
        <w:t xml:space="preserve">formuluotę vartoja </w:t>
      </w:r>
      <w:r w:rsidR="00F51494" w:rsidRPr="003D19E5">
        <w:rPr>
          <w:rFonts w:ascii="Times New Roman" w:hAnsi="Times New Roman" w:cs="Times New Roman"/>
          <w:sz w:val="24"/>
          <w:szCs w:val="24"/>
          <w:lang w:val="lt-LT" w:eastAsia="lt-LT"/>
        </w:rPr>
        <w:t xml:space="preserve">ir viešosios įstaigos savo įstatuose. </w:t>
      </w:r>
    </w:p>
    <w:p w14:paraId="22ABD36A" w14:textId="1EF8F45F" w:rsidR="00E32EF7" w:rsidRPr="003D19E5" w:rsidRDefault="00353818" w:rsidP="00E32EF7">
      <w:pPr>
        <w:tabs>
          <w:tab w:val="left" w:pos="0"/>
        </w:tabs>
        <w:spacing w:after="0" w:line="360" w:lineRule="auto"/>
        <w:ind w:firstLine="851"/>
        <w:jc w:val="both"/>
        <w:rPr>
          <w:rFonts w:ascii="Times New Roman" w:hAnsi="Times New Roman" w:cs="Times New Roman"/>
          <w:sz w:val="24"/>
          <w:szCs w:val="24"/>
          <w:lang w:val="lt-LT" w:eastAsia="lt-LT"/>
        </w:rPr>
      </w:pPr>
      <w:r w:rsidRPr="003D19E5">
        <w:rPr>
          <w:rFonts w:ascii="Times New Roman" w:hAnsi="Times New Roman" w:cs="Times New Roman"/>
          <w:sz w:val="24"/>
          <w:szCs w:val="24"/>
          <w:lang w:val="lt-LT" w:eastAsia="lt-LT"/>
        </w:rPr>
        <w:t>Abiem atvejais ketinančiam tapti nauju viešosios įstaigos dalininku pakanka įstaigos vadovui pateikti prašymą juo tapti, nurodyti savo duomenis (fizinio asmens vardą, pavardę, asmens kodą, gyvenamą</w:t>
      </w:r>
      <w:r w:rsidR="000A4DF7">
        <w:rPr>
          <w:rFonts w:ascii="Times New Roman" w:hAnsi="Times New Roman" w:cs="Times New Roman"/>
          <w:sz w:val="24"/>
          <w:szCs w:val="24"/>
          <w:lang w:val="lt-LT" w:eastAsia="lt-LT"/>
        </w:rPr>
        <w:t>ją</w:t>
      </w:r>
      <w:r w:rsidRPr="003D19E5">
        <w:rPr>
          <w:rFonts w:ascii="Times New Roman" w:hAnsi="Times New Roman" w:cs="Times New Roman"/>
          <w:sz w:val="24"/>
          <w:szCs w:val="24"/>
          <w:lang w:val="lt-LT" w:eastAsia="lt-LT"/>
        </w:rPr>
        <w:t xml:space="preserve"> vietą arba adresą korespondencijai, juridinio asmens pavadinimą, teisinę formą, kodą, buveinę, atstovo vardą, pavardę, asmens kodą), išreikšti pritarimą įstaigos veiklos tikslams ir nurodyti įnašą į dalininkų kapitalą. </w:t>
      </w:r>
      <w:r w:rsidR="00B442BD" w:rsidRPr="003D19E5">
        <w:rPr>
          <w:rFonts w:ascii="Times New Roman" w:hAnsi="Times New Roman" w:cs="Times New Roman"/>
          <w:sz w:val="24"/>
          <w:szCs w:val="24"/>
          <w:lang w:val="lt-LT" w:eastAsia="lt-LT"/>
        </w:rPr>
        <w:t xml:space="preserve">Jokių kitų papildomų </w:t>
      </w:r>
      <w:r w:rsidR="00055756" w:rsidRPr="003D19E5">
        <w:rPr>
          <w:rFonts w:ascii="Times New Roman" w:hAnsi="Times New Roman" w:cs="Times New Roman"/>
          <w:sz w:val="24"/>
          <w:szCs w:val="24"/>
          <w:lang w:val="lt-LT" w:eastAsia="lt-LT"/>
        </w:rPr>
        <w:t xml:space="preserve">pateikti </w:t>
      </w:r>
      <w:r w:rsidR="00B442BD" w:rsidRPr="003D19E5">
        <w:rPr>
          <w:rFonts w:ascii="Times New Roman" w:hAnsi="Times New Roman" w:cs="Times New Roman"/>
          <w:sz w:val="24"/>
          <w:szCs w:val="24"/>
          <w:lang w:val="lt-LT" w:eastAsia="lt-LT"/>
        </w:rPr>
        <w:t>duomenų apie fizinį ar juridinį asmenį galiojantis</w:t>
      </w:r>
      <w:r w:rsidR="00566A50" w:rsidRPr="003D19E5">
        <w:rPr>
          <w:rFonts w:ascii="Times New Roman" w:hAnsi="Times New Roman" w:cs="Times New Roman"/>
          <w:sz w:val="24"/>
          <w:szCs w:val="24"/>
          <w:lang w:val="lt-LT" w:eastAsia="lt-LT"/>
        </w:rPr>
        <w:t xml:space="preserve"> teisinis reguliavimas neįpareigoja</w:t>
      </w:r>
      <w:r w:rsidR="00055756" w:rsidRPr="003D19E5">
        <w:rPr>
          <w:rFonts w:ascii="Times New Roman" w:hAnsi="Times New Roman" w:cs="Times New Roman"/>
          <w:sz w:val="24"/>
          <w:szCs w:val="24"/>
          <w:lang w:val="lt-LT" w:eastAsia="lt-LT"/>
        </w:rPr>
        <w:t>, pavyzdžiui</w:t>
      </w:r>
      <w:r w:rsidR="00566A50" w:rsidRPr="003D19E5">
        <w:rPr>
          <w:rFonts w:ascii="Times New Roman" w:hAnsi="Times New Roman" w:cs="Times New Roman"/>
          <w:sz w:val="24"/>
          <w:szCs w:val="24"/>
          <w:lang w:val="lt-LT" w:eastAsia="lt-LT"/>
        </w:rPr>
        <w:t>,</w:t>
      </w:r>
      <w:r w:rsidR="00055756" w:rsidRPr="003D19E5">
        <w:rPr>
          <w:rFonts w:ascii="Times New Roman" w:hAnsi="Times New Roman" w:cs="Times New Roman"/>
          <w:sz w:val="24"/>
          <w:szCs w:val="24"/>
          <w:lang w:val="lt-LT" w:eastAsia="lt-LT"/>
        </w:rPr>
        <w:t xml:space="preserve"> </w:t>
      </w:r>
      <w:r w:rsidR="000A4DF7">
        <w:rPr>
          <w:rFonts w:ascii="Times New Roman" w:hAnsi="Times New Roman" w:cs="Times New Roman"/>
          <w:sz w:val="24"/>
          <w:szCs w:val="24"/>
          <w:lang w:val="lt-LT" w:eastAsia="lt-LT"/>
        </w:rPr>
        <w:t xml:space="preserve">nereikia pateikti duomenų apie </w:t>
      </w:r>
      <w:r w:rsidR="00055756" w:rsidRPr="003D19E5">
        <w:rPr>
          <w:rFonts w:ascii="Times New Roman" w:hAnsi="Times New Roman" w:cs="Times New Roman"/>
          <w:sz w:val="24"/>
          <w:szCs w:val="24"/>
          <w:lang w:val="lt-LT" w:eastAsia="lt-LT"/>
        </w:rPr>
        <w:t>fizinio</w:t>
      </w:r>
      <w:r w:rsidR="000A4DF7">
        <w:rPr>
          <w:rFonts w:ascii="Times New Roman" w:hAnsi="Times New Roman" w:cs="Times New Roman"/>
          <w:sz w:val="24"/>
          <w:szCs w:val="24"/>
          <w:lang w:val="lt-LT" w:eastAsia="lt-LT"/>
        </w:rPr>
        <w:t xml:space="preserve"> ir (ar) </w:t>
      </w:r>
      <w:r w:rsidR="00055756" w:rsidRPr="003D19E5">
        <w:rPr>
          <w:rFonts w:ascii="Times New Roman" w:hAnsi="Times New Roman" w:cs="Times New Roman"/>
          <w:sz w:val="24"/>
          <w:szCs w:val="24"/>
          <w:lang w:val="lt-LT" w:eastAsia="lt-LT"/>
        </w:rPr>
        <w:t>juridinio asmens veiklą, mokumą, interesus viešojoje įstaigoje</w:t>
      </w:r>
      <w:r w:rsidR="003E162E" w:rsidRPr="003D19E5">
        <w:rPr>
          <w:rFonts w:ascii="Times New Roman" w:hAnsi="Times New Roman" w:cs="Times New Roman"/>
          <w:sz w:val="24"/>
          <w:szCs w:val="24"/>
          <w:lang w:val="lt-LT" w:eastAsia="lt-LT"/>
        </w:rPr>
        <w:t>, kuo jie galėtų būti naudingi mokymo įstaigai</w:t>
      </w:r>
      <w:r w:rsidR="004017A5" w:rsidRPr="003D19E5">
        <w:rPr>
          <w:rFonts w:ascii="Times New Roman" w:hAnsi="Times New Roman" w:cs="Times New Roman"/>
          <w:sz w:val="24"/>
          <w:szCs w:val="24"/>
          <w:lang w:val="lt-LT" w:eastAsia="lt-LT"/>
        </w:rPr>
        <w:t xml:space="preserve"> ar pan.</w:t>
      </w:r>
      <w:r w:rsidR="00055756" w:rsidRPr="003D19E5">
        <w:rPr>
          <w:rFonts w:ascii="Times New Roman" w:hAnsi="Times New Roman" w:cs="Times New Roman"/>
          <w:sz w:val="24"/>
          <w:szCs w:val="24"/>
          <w:lang w:val="lt-LT" w:eastAsia="lt-LT"/>
        </w:rPr>
        <w:t xml:space="preserve"> </w:t>
      </w:r>
      <w:r w:rsidR="009444B1" w:rsidRPr="003D19E5">
        <w:rPr>
          <w:rFonts w:ascii="Times New Roman" w:hAnsi="Times New Roman" w:cs="Times New Roman"/>
          <w:sz w:val="24"/>
          <w:szCs w:val="24"/>
          <w:lang w:val="lt-LT" w:eastAsia="lt-LT"/>
        </w:rPr>
        <w:t xml:space="preserve">Švietimo ir mokslo ministerijos atstovų teigimu, sprendimas priimti dalininką nagrinėjamas individualiai, paskirtas atsakingas padalinys surenka viešai prieinamą informaciją apie juridinį asmenį. </w:t>
      </w:r>
      <w:r w:rsidR="00E45D5E" w:rsidRPr="003D19E5">
        <w:rPr>
          <w:rFonts w:ascii="Times New Roman" w:hAnsi="Times New Roman" w:cs="Times New Roman"/>
          <w:sz w:val="24"/>
          <w:szCs w:val="24"/>
          <w:lang w:val="lt-LT" w:eastAsia="lt-LT"/>
        </w:rPr>
        <w:t xml:space="preserve">Švietimo ir mokslo ministerija taip pat nurodo, </w:t>
      </w:r>
      <w:r w:rsidR="00030BF8">
        <w:rPr>
          <w:rFonts w:ascii="Times New Roman" w:hAnsi="Times New Roman" w:cs="Times New Roman"/>
          <w:sz w:val="24"/>
          <w:szCs w:val="24"/>
          <w:lang w:val="lt-LT" w:eastAsia="lt-LT"/>
        </w:rPr>
        <w:t>jog</w:t>
      </w:r>
      <w:r w:rsidR="00030BF8" w:rsidRPr="003D19E5">
        <w:rPr>
          <w:rFonts w:ascii="Times New Roman" w:hAnsi="Times New Roman" w:cs="Times New Roman"/>
          <w:sz w:val="24"/>
          <w:szCs w:val="24"/>
          <w:lang w:val="lt-LT" w:eastAsia="lt-LT"/>
        </w:rPr>
        <w:t xml:space="preserve"> </w:t>
      </w:r>
      <w:r w:rsidR="00E45D5E" w:rsidRPr="003D19E5">
        <w:rPr>
          <w:rFonts w:ascii="Times New Roman" w:hAnsi="Times New Roman" w:cs="Times New Roman"/>
          <w:sz w:val="24"/>
          <w:szCs w:val="24"/>
          <w:lang w:val="lt-LT" w:eastAsia="lt-LT"/>
        </w:rPr>
        <w:t>svarstant paskutinį prašymą tapti Kauno maisto pramonės ir p</w:t>
      </w:r>
      <w:r w:rsidR="00F96287" w:rsidRPr="003D19E5">
        <w:rPr>
          <w:rFonts w:ascii="Times New Roman" w:hAnsi="Times New Roman" w:cs="Times New Roman"/>
          <w:sz w:val="24"/>
          <w:szCs w:val="24"/>
          <w:lang w:val="lt-LT" w:eastAsia="lt-LT"/>
        </w:rPr>
        <w:t>rekybos mokymo centro dalininku</w:t>
      </w:r>
      <w:r w:rsidR="00472CA1" w:rsidRPr="003D19E5">
        <w:rPr>
          <w:rFonts w:ascii="Times New Roman" w:hAnsi="Times New Roman" w:cs="Times New Roman"/>
          <w:b/>
          <w:sz w:val="24"/>
          <w:szCs w:val="24"/>
          <w:lang w:val="lt-LT" w:eastAsia="lt-LT"/>
        </w:rPr>
        <w:t xml:space="preserve"> </w:t>
      </w:r>
      <w:r w:rsidR="00472CA1" w:rsidRPr="003D19E5">
        <w:rPr>
          <w:rFonts w:ascii="Times New Roman" w:hAnsi="Times New Roman" w:cs="Times New Roman"/>
          <w:sz w:val="24"/>
          <w:szCs w:val="24"/>
          <w:lang w:val="lt-LT" w:eastAsia="lt-LT"/>
        </w:rPr>
        <w:t>buvo kreipiamas dėmesys į tai, kad dalininkas nebūtų konkreti įmonė, o tos ūkio šakos, kurios programas vykdo profesinė mokymo įstaiga, asocijuo</w:t>
      </w:r>
      <w:r w:rsidR="002B2DEB" w:rsidRPr="003D19E5">
        <w:rPr>
          <w:rFonts w:ascii="Times New Roman" w:hAnsi="Times New Roman" w:cs="Times New Roman"/>
          <w:sz w:val="24"/>
          <w:szCs w:val="24"/>
          <w:lang w:val="lt-LT" w:eastAsia="lt-LT"/>
        </w:rPr>
        <w:t>tos verslo struktūros atstovas, kuris ir paskirtų įmonę, esančią asociacijoje. Tačiau toks atvejis yra tik vienas. Visi esantys viešųjų įstaigų dalininkai – uždarosios akcinės bendrovės,</w:t>
      </w:r>
      <w:r w:rsidR="00B4668A" w:rsidRPr="003D19E5">
        <w:rPr>
          <w:rFonts w:ascii="Times New Roman" w:hAnsi="Times New Roman" w:cs="Times New Roman"/>
          <w:sz w:val="24"/>
          <w:szCs w:val="24"/>
          <w:lang w:val="lt-LT" w:eastAsia="lt-LT"/>
        </w:rPr>
        <w:t xml:space="preserve"> kiti juridiniai asmenys</w:t>
      </w:r>
      <w:r w:rsidR="002B2DEB" w:rsidRPr="003D19E5">
        <w:rPr>
          <w:rFonts w:ascii="Times New Roman" w:hAnsi="Times New Roman" w:cs="Times New Roman"/>
          <w:sz w:val="24"/>
          <w:szCs w:val="24"/>
          <w:lang w:val="lt-LT" w:eastAsia="lt-LT"/>
        </w:rPr>
        <w:t xml:space="preserve"> </w:t>
      </w:r>
      <w:r w:rsidR="0038254E">
        <w:rPr>
          <w:rFonts w:ascii="Times New Roman" w:hAnsi="Times New Roman" w:cs="Times New Roman"/>
          <w:sz w:val="24"/>
          <w:szCs w:val="24"/>
          <w:lang w:val="lt-LT" w:eastAsia="lt-LT"/>
        </w:rPr>
        <w:t xml:space="preserve">– </w:t>
      </w:r>
      <w:r w:rsidR="002B2DEB" w:rsidRPr="003D19E5">
        <w:rPr>
          <w:rFonts w:ascii="Times New Roman" w:hAnsi="Times New Roman" w:cs="Times New Roman"/>
          <w:sz w:val="24"/>
          <w:szCs w:val="24"/>
          <w:lang w:val="lt-LT" w:eastAsia="lt-LT"/>
        </w:rPr>
        <w:t>buvo priimt</w:t>
      </w:r>
      <w:r w:rsidR="0038254E">
        <w:rPr>
          <w:rFonts w:ascii="Times New Roman" w:hAnsi="Times New Roman" w:cs="Times New Roman"/>
          <w:sz w:val="24"/>
          <w:szCs w:val="24"/>
          <w:lang w:val="lt-LT" w:eastAsia="lt-LT"/>
        </w:rPr>
        <w:t>i</w:t>
      </w:r>
      <w:r w:rsidR="002B2DEB" w:rsidRPr="003D19E5">
        <w:rPr>
          <w:rFonts w:ascii="Times New Roman" w:hAnsi="Times New Roman" w:cs="Times New Roman"/>
          <w:sz w:val="24"/>
          <w:szCs w:val="24"/>
          <w:lang w:val="lt-LT" w:eastAsia="lt-LT"/>
        </w:rPr>
        <w:t xml:space="preserve"> į profesinių mokymo įstaigų dalininkus nesant</w:t>
      </w:r>
      <w:r w:rsidR="00E53CC9" w:rsidRPr="003D19E5">
        <w:rPr>
          <w:rFonts w:ascii="Times New Roman" w:hAnsi="Times New Roman" w:cs="Times New Roman"/>
          <w:sz w:val="24"/>
          <w:szCs w:val="24"/>
          <w:lang w:val="lt-LT" w:eastAsia="lt-LT"/>
        </w:rPr>
        <w:t xml:space="preserve"> konkrečių atrankos kriterijų (</w:t>
      </w:r>
      <w:r w:rsidR="002B2DEB" w:rsidRPr="003D19E5">
        <w:rPr>
          <w:rFonts w:ascii="Times New Roman" w:hAnsi="Times New Roman" w:cs="Times New Roman"/>
          <w:sz w:val="24"/>
          <w:szCs w:val="24"/>
          <w:lang w:val="lt-LT" w:eastAsia="lt-LT"/>
        </w:rPr>
        <w:t xml:space="preserve">UAB Alantos agroservisas, UAB </w:t>
      </w:r>
      <w:r w:rsidR="00030BF8">
        <w:rPr>
          <w:rFonts w:ascii="Times New Roman" w:hAnsi="Times New Roman" w:cs="Times New Roman"/>
          <w:sz w:val="24"/>
          <w:szCs w:val="24"/>
          <w:lang w:val="lt-LT" w:eastAsia="lt-LT"/>
        </w:rPr>
        <w:t>„</w:t>
      </w:r>
      <w:r w:rsidR="002B2DEB" w:rsidRPr="003D19E5">
        <w:rPr>
          <w:rFonts w:ascii="Times New Roman" w:hAnsi="Times New Roman" w:cs="Times New Roman"/>
          <w:sz w:val="24"/>
          <w:szCs w:val="24"/>
          <w:lang w:val="lt-LT" w:eastAsia="lt-LT"/>
        </w:rPr>
        <w:t>Anupriškių parkas</w:t>
      </w:r>
      <w:r w:rsidR="00030BF8">
        <w:rPr>
          <w:rFonts w:ascii="Times New Roman" w:hAnsi="Times New Roman" w:cs="Times New Roman"/>
          <w:sz w:val="24"/>
          <w:szCs w:val="24"/>
          <w:lang w:val="lt-LT" w:eastAsia="lt-LT"/>
        </w:rPr>
        <w:t>“</w:t>
      </w:r>
      <w:r w:rsidR="002B2DEB" w:rsidRPr="003D19E5">
        <w:rPr>
          <w:rFonts w:ascii="Times New Roman" w:hAnsi="Times New Roman" w:cs="Times New Roman"/>
          <w:sz w:val="24"/>
          <w:szCs w:val="24"/>
          <w:lang w:val="lt-LT" w:eastAsia="lt-LT"/>
        </w:rPr>
        <w:t xml:space="preserve">, UAB </w:t>
      </w:r>
      <w:r w:rsidR="0067179A" w:rsidRPr="003D19E5">
        <w:rPr>
          <w:rFonts w:ascii="Times New Roman" w:hAnsi="Times New Roman" w:cs="Times New Roman"/>
          <w:sz w:val="24"/>
          <w:szCs w:val="24"/>
          <w:lang w:val="lt-LT" w:eastAsia="lt-LT"/>
        </w:rPr>
        <w:t>„</w:t>
      </w:r>
      <w:r w:rsidR="002B2DEB" w:rsidRPr="003D19E5">
        <w:rPr>
          <w:rFonts w:ascii="Times New Roman" w:hAnsi="Times New Roman" w:cs="Times New Roman"/>
          <w:sz w:val="24"/>
          <w:szCs w:val="24"/>
          <w:lang w:val="lt-LT" w:eastAsia="lt-LT"/>
        </w:rPr>
        <w:t>NTSG</w:t>
      </w:r>
      <w:r w:rsidR="0067179A" w:rsidRPr="003D19E5">
        <w:rPr>
          <w:rFonts w:ascii="Times New Roman" w:hAnsi="Times New Roman" w:cs="Times New Roman"/>
          <w:sz w:val="24"/>
          <w:szCs w:val="24"/>
          <w:lang w:val="lt-LT" w:eastAsia="lt-LT"/>
        </w:rPr>
        <w:t>“</w:t>
      </w:r>
      <w:r w:rsidR="002B2DEB" w:rsidRPr="003D19E5">
        <w:rPr>
          <w:rFonts w:ascii="Times New Roman" w:hAnsi="Times New Roman" w:cs="Times New Roman"/>
          <w:sz w:val="24"/>
          <w:szCs w:val="24"/>
          <w:lang w:val="lt-LT" w:eastAsia="lt-LT"/>
        </w:rPr>
        <w:t xml:space="preserve">, UAB Ortopedijos klinika, Lietuvos jėzuitų provincija, UAB </w:t>
      </w:r>
      <w:r w:rsidR="0067179A" w:rsidRPr="003D19E5">
        <w:rPr>
          <w:rFonts w:ascii="Times New Roman" w:hAnsi="Times New Roman" w:cs="Times New Roman"/>
          <w:sz w:val="24"/>
          <w:szCs w:val="24"/>
          <w:lang w:val="lt-LT" w:eastAsia="lt-LT"/>
        </w:rPr>
        <w:t>„</w:t>
      </w:r>
      <w:r w:rsidR="002B2DEB" w:rsidRPr="003D19E5">
        <w:rPr>
          <w:rFonts w:ascii="Times New Roman" w:hAnsi="Times New Roman" w:cs="Times New Roman"/>
          <w:sz w:val="24"/>
          <w:szCs w:val="24"/>
          <w:lang w:val="lt-LT" w:eastAsia="lt-LT"/>
        </w:rPr>
        <w:t>Vakarų santechnika</w:t>
      </w:r>
      <w:r w:rsidR="0067179A" w:rsidRPr="003D19E5">
        <w:rPr>
          <w:rFonts w:ascii="Times New Roman" w:hAnsi="Times New Roman" w:cs="Times New Roman"/>
          <w:sz w:val="24"/>
          <w:szCs w:val="24"/>
          <w:lang w:val="lt-LT" w:eastAsia="lt-LT"/>
        </w:rPr>
        <w:t>“</w:t>
      </w:r>
      <w:r w:rsidR="002B2DEB" w:rsidRPr="003D19E5">
        <w:rPr>
          <w:rFonts w:ascii="Times New Roman" w:hAnsi="Times New Roman" w:cs="Times New Roman"/>
          <w:sz w:val="24"/>
          <w:szCs w:val="24"/>
          <w:lang w:val="lt-LT" w:eastAsia="lt-LT"/>
        </w:rPr>
        <w:t xml:space="preserve">, UAB </w:t>
      </w:r>
      <w:r w:rsidR="0067179A" w:rsidRPr="003D19E5">
        <w:rPr>
          <w:rFonts w:ascii="Times New Roman" w:hAnsi="Times New Roman" w:cs="Times New Roman"/>
          <w:sz w:val="24"/>
          <w:szCs w:val="24"/>
          <w:lang w:val="lt-LT" w:eastAsia="lt-LT"/>
        </w:rPr>
        <w:t>„</w:t>
      </w:r>
      <w:r w:rsidR="002B2DEB" w:rsidRPr="003D19E5">
        <w:rPr>
          <w:rFonts w:ascii="Times New Roman" w:hAnsi="Times New Roman" w:cs="Times New Roman"/>
          <w:sz w:val="24"/>
          <w:szCs w:val="24"/>
          <w:lang w:val="lt-LT" w:eastAsia="lt-LT"/>
        </w:rPr>
        <w:t>Vilraima</w:t>
      </w:r>
      <w:r w:rsidR="0067179A" w:rsidRPr="003D19E5">
        <w:rPr>
          <w:rFonts w:ascii="Times New Roman" w:hAnsi="Times New Roman" w:cs="Times New Roman"/>
          <w:sz w:val="24"/>
          <w:szCs w:val="24"/>
          <w:lang w:val="lt-LT" w:eastAsia="lt-LT"/>
        </w:rPr>
        <w:t>“</w:t>
      </w:r>
      <w:r w:rsidR="002B2DEB" w:rsidRPr="003D19E5">
        <w:rPr>
          <w:rFonts w:ascii="Times New Roman" w:hAnsi="Times New Roman" w:cs="Times New Roman"/>
          <w:sz w:val="24"/>
          <w:szCs w:val="24"/>
          <w:lang w:val="lt-LT" w:eastAsia="lt-LT"/>
        </w:rPr>
        <w:t xml:space="preserve">, ŽŪB </w:t>
      </w:r>
      <w:r w:rsidR="0067179A" w:rsidRPr="003D19E5">
        <w:rPr>
          <w:rFonts w:ascii="Times New Roman" w:hAnsi="Times New Roman" w:cs="Times New Roman"/>
          <w:sz w:val="24"/>
          <w:szCs w:val="24"/>
          <w:lang w:val="lt-LT" w:eastAsia="lt-LT"/>
        </w:rPr>
        <w:t>„</w:t>
      </w:r>
      <w:r w:rsidR="002B2DEB" w:rsidRPr="003D19E5">
        <w:rPr>
          <w:rFonts w:ascii="Times New Roman" w:hAnsi="Times New Roman" w:cs="Times New Roman"/>
          <w:sz w:val="24"/>
          <w:szCs w:val="24"/>
          <w:lang w:val="lt-LT" w:eastAsia="lt-LT"/>
        </w:rPr>
        <w:t>Džeirana</w:t>
      </w:r>
      <w:r w:rsidR="0067179A" w:rsidRPr="003D19E5">
        <w:rPr>
          <w:rFonts w:ascii="Times New Roman" w:hAnsi="Times New Roman" w:cs="Times New Roman"/>
          <w:sz w:val="24"/>
          <w:szCs w:val="24"/>
          <w:lang w:val="lt-LT" w:eastAsia="lt-LT"/>
        </w:rPr>
        <w:t>“</w:t>
      </w:r>
      <w:r w:rsidR="002B2DEB" w:rsidRPr="003D19E5">
        <w:rPr>
          <w:rFonts w:ascii="Times New Roman" w:hAnsi="Times New Roman" w:cs="Times New Roman"/>
          <w:sz w:val="24"/>
          <w:szCs w:val="24"/>
          <w:lang w:val="lt-LT" w:eastAsia="lt-LT"/>
        </w:rPr>
        <w:t xml:space="preserve">, UAB </w:t>
      </w:r>
      <w:r w:rsidR="0067179A" w:rsidRPr="003D19E5">
        <w:rPr>
          <w:rFonts w:ascii="Times New Roman" w:hAnsi="Times New Roman" w:cs="Times New Roman"/>
          <w:sz w:val="24"/>
          <w:szCs w:val="24"/>
          <w:lang w:val="lt-LT" w:eastAsia="lt-LT"/>
        </w:rPr>
        <w:t>„</w:t>
      </w:r>
      <w:r w:rsidR="002B2DEB" w:rsidRPr="003D19E5">
        <w:rPr>
          <w:rFonts w:ascii="Times New Roman" w:hAnsi="Times New Roman" w:cs="Times New Roman"/>
          <w:sz w:val="24"/>
          <w:szCs w:val="24"/>
          <w:lang w:val="lt-LT" w:eastAsia="lt-LT"/>
        </w:rPr>
        <w:t>Andova</w:t>
      </w:r>
      <w:r w:rsidR="0067179A" w:rsidRPr="003D19E5">
        <w:rPr>
          <w:rFonts w:ascii="Times New Roman" w:hAnsi="Times New Roman" w:cs="Times New Roman"/>
          <w:sz w:val="24"/>
          <w:szCs w:val="24"/>
          <w:lang w:val="lt-LT" w:eastAsia="lt-LT"/>
        </w:rPr>
        <w:t>“</w:t>
      </w:r>
      <w:r w:rsidR="002B2DEB" w:rsidRPr="003D19E5">
        <w:rPr>
          <w:rFonts w:ascii="Times New Roman" w:hAnsi="Times New Roman" w:cs="Times New Roman"/>
          <w:sz w:val="24"/>
          <w:szCs w:val="24"/>
          <w:lang w:val="lt-LT" w:eastAsia="lt-LT"/>
        </w:rPr>
        <w:t xml:space="preserve">, UAB </w:t>
      </w:r>
      <w:r w:rsidR="0067179A" w:rsidRPr="003D19E5">
        <w:rPr>
          <w:rFonts w:ascii="Times New Roman" w:hAnsi="Times New Roman" w:cs="Times New Roman"/>
          <w:sz w:val="24"/>
          <w:szCs w:val="24"/>
          <w:lang w:val="lt-LT" w:eastAsia="lt-LT"/>
        </w:rPr>
        <w:t>„</w:t>
      </w:r>
      <w:r w:rsidR="002B2DEB" w:rsidRPr="003D19E5">
        <w:rPr>
          <w:rFonts w:ascii="Times New Roman" w:hAnsi="Times New Roman" w:cs="Times New Roman"/>
          <w:sz w:val="24"/>
          <w:szCs w:val="24"/>
          <w:lang w:val="lt-LT" w:eastAsia="lt-LT"/>
        </w:rPr>
        <w:t>Arginta Group</w:t>
      </w:r>
      <w:r w:rsidR="0067179A" w:rsidRPr="003D19E5">
        <w:rPr>
          <w:rFonts w:ascii="Times New Roman" w:hAnsi="Times New Roman" w:cs="Times New Roman"/>
          <w:sz w:val="24"/>
          <w:szCs w:val="24"/>
          <w:lang w:val="lt-LT" w:eastAsia="lt-LT"/>
        </w:rPr>
        <w:t>“</w:t>
      </w:r>
      <w:r w:rsidR="00B4668A" w:rsidRPr="003D19E5">
        <w:rPr>
          <w:rFonts w:ascii="Times New Roman" w:hAnsi="Times New Roman" w:cs="Times New Roman"/>
          <w:sz w:val="24"/>
          <w:szCs w:val="24"/>
          <w:lang w:val="lt-LT" w:eastAsia="lt-LT"/>
        </w:rPr>
        <w:t xml:space="preserve"> ir </w:t>
      </w:r>
      <w:r w:rsidR="0038254E">
        <w:rPr>
          <w:rFonts w:ascii="Times New Roman" w:hAnsi="Times New Roman" w:cs="Times New Roman"/>
          <w:sz w:val="24"/>
          <w:szCs w:val="24"/>
          <w:lang w:val="lt-LT" w:eastAsia="lt-LT"/>
        </w:rPr>
        <w:t>t. t</w:t>
      </w:r>
      <w:r w:rsidR="00B4668A" w:rsidRPr="003D19E5">
        <w:rPr>
          <w:rFonts w:ascii="Times New Roman" w:hAnsi="Times New Roman" w:cs="Times New Roman"/>
          <w:sz w:val="24"/>
          <w:szCs w:val="24"/>
          <w:lang w:val="lt-LT" w:eastAsia="lt-LT"/>
        </w:rPr>
        <w:t>.).</w:t>
      </w:r>
    </w:p>
    <w:p w14:paraId="2FAFD93A" w14:textId="6E2D8001" w:rsidR="00115904" w:rsidRPr="003D19E5" w:rsidRDefault="00E64684" w:rsidP="00E32EF7">
      <w:pPr>
        <w:tabs>
          <w:tab w:val="left" w:pos="0"/>
        </w:tabs>
        <w:spacing w:after="0" w:line="360" w:lineRule="auto"/>
        <w:ind w:firstLine="851"/>
        <w:jc w:val="both"/>
        <w:rPr>
          <w:rFonts w:ascii="Times New Roman" w:hAnsi="Times New Roman" w:cs="Times New Roman"/>
          <w:sz w:val="24"/>
          <w:szCs w:val="24"/>
          <w:lang w:val="lt-LT" w:eastAsia="lt-LT"/>
        </w:rPr>
      </w:pPr>
      <w:r w:rsidRPr="003D19E5">
        <w:rPr>
          <w:rFonts w:ascii="Times New Roman" w:hAnsi="Times New Roman" w:cs="Times New Roman"/>
          <w:sz w:val="24"/>
          <w:szCs w:val="24"/>
          <w:lang w:val="lt-LT" w:eastAsia="lt-LT"/>
        </w:rPr>
        <w:t>Analizuojant jau esančių viešųjų įstaigų dalininkų (savivaldybių, juridinių asmenų) prašymus tapti vienos ar kitos profesinės mokymo įstaigos (viešosios įstaigos) dalininkais</w:t>
      </w:r>
      <w:r w:rsidR="00016AB6" w:rsidRPr="003D19E5">
        <w:rPr>
          <w:rFonts w:ascii="Times New Roman" w:hAnsi="Times New Roman" w:cs="Times New Roman"/>
          <w:sz w:val="24"/>
          <w:szCs w:val="24"/>
          <w:lang w:val="lt-LT" w:eastAsia="lt-LT"/>
        </w:rPr>
        <w:t>, pastebėta, kad juridinių asmenų prašymai yra labai lakoniški, neinformatyvūs, juose dažniausiai nėra išreikšto net vienintelio reikalavimo būsimam dalininkui – pritarimo viešosios įstaigos veiklos tikslams. Ketinančių tapti naujuoju viešosios įstaigos dalininku prašym</w:t>
      </w:r>
      <w:r w:rsidR="0038254E">
        <w:rPr>
          <w:rFonts w:ascii="Times New Roman" w:hAnsi="Times New Roman" w:cs="Times New Roman"/>
          <w:sz w:val="24"/>
          <w:szCs w:val="24"/>
          <w:lang w:val="lt-LT" w:eastAsia="lt-LT"/>
        </w:rPr>
        <w:t>e</w:t>
      </w:r>
      <w:r w:rsidR="00016AB6" w:rsidRPr="003D19E5">
        <w:rPr>
          <w:rFonts w:ascii="Times New Roman" w:hAnsi="Times New Roman" w:cs="Times New Roman"/>
          <w:sz w:val="24"/>
          <w:szCs w:val="24"/>
          <w:lang w:val="lt-LT" w:eastAsia="lt-LT"/>
        </w:rPr>
        <w:t xml:space="preserve"> nurodoma, pvz.</w:t>
      </w:r>
      <w:r w:rsidR="0038254E">
        <w:rPr>
          <w:rFonts w:ascii="Times New Roman" w:hAnsi="Times New Roman" w:cs="Times New Roman"/>
          <w:sz w:val="24"/>
          <w:szCs w:val="24"/>
          <w:lang w:val="lt-LT" w:eastAsia="lt-LT"/>
        </w:rPr>
        <w:t>:</w:t>
      </w:r>
      <w:r w:rsidR="00016AB6" w:rsidRPr="003D19E5">
        <w:rPr>
          <w:rFonts w:ascii="Times New Roman" w:hAnsi="Times New Roman" w:cs="Times New Roman"/>
          <w:sz w:val="24"/>
          <w:szCs w:val="24"/>
          <w:lang w:val="lt-LT" w:eastAsia="lt-LT"/>
        </w:rPr>
        <w:t xml:space="preserve"> </w:t>
      </w:r>
      <w:r w:rsidR="00016AB6" w:rsidRPr="003D19E5">
        <w:rPr>
          <w:rFonts w:ascii="Times New Roman" w:hAnsi="Times New Roman" w:cs="Times New Roman"/>
          <w:i/>
          <w:sz w:val="24"/>
          <w:szCs w:val="24"/>
          <w:lang w:val="lt-LT" w:eastAsia="lt-LT"/>
        </w:rPr>
        <w:t>„</w:t>
      </w:r>
      <w:r w:rsidR="009C77A6" w:rsidRPr="003D19E5">
        <w:rPr>
          <w:rFonts w:ascii="Times New Roman" w:hAnsi="Times New Roman" w:cs="Times New Roman"/>
          <w:i/>
          <w:sz w:val="24"/>
          <w:szCs w:val="24"/>
          <w:lang w:val="lt-LT" w:eastAsia="lt-LT"/>
        </w:rPr>
        <w:t>P</w:t>
      </w:r>
      <w:r w:rsidR="00016AB6" w:rsidRPr="003D19E5">
        <w:rPr>
          <w:rFonts w:ascii="Times New Roman" w:hAnsi="Times New Roman" w:cs="Times New Roman"/>
          <w:i/>
          <w:sz w:val="24"/>
          <w:szCs w:val="24"/>
          <w:lang w:val="lt-LT" w:eastAsia="lt-LT"/>
        </w:rPr>
        <w:t>rašau UAB „Anupriškių parkas“ leisti tapti viešosios įstaigos Elektrėnų profesinio mokymo centro dalininku“; „</w:t>
      </w:r>
      <w:r w:rsidR="009C77A6" w:rsidRPr="003D19E5">
        <w:rPr>
          <w:rFonts w:ascii="Times New Roman" w:hAnsi="Times New Roman" w:cs="Times New Roman"/>
          <w:i/>
          <w:sz w:val="24"/>
          <w:szCs w:val="24"/>
          <w:lang w:val="lt-LT" w:eastAsia="lt-LT"/>
        </w:rPr>
        <w:t xml:space="preserve">Prašome priimti dalininkais į VĮ „Vilniaus statybininkų rengimo centras. Su VĮ „Vilniaus statybininkų rengimo centras įstatais susipažinome“ </w:t>
      </w:r>
      <w:r w:rsidR="009C77A6" w:rsidRPr="003D19E5">
        <w:rPr>
          <w:rFonts w:ascii="Times New Roman" w:hAnsi="Times New Roman" w:cs="Times New Roman"/>
          <w:sz w:val="24"/>
          <w:szCs w:val="24"/>
          <w:lang w:val="lt-LT" w:eastAsia="lt-LT"/>
        </w:rPr>
        <w:t xml:space="preserve">ir pan. Savivaldybės </w:t>
      </w:r>
      <w:r w:rsidR="009C77A6" w:rsidRPr="003D19E5">
        <w:rPr>
          <w:rFonts w:ascii="Times New Roman" w:hAnsi="Times New Roman" w:cs="Times New Roman"/>
          <w:sz w:val="24"/>
          <w:szCs w:val="24"/>
          <w:lang w:val="lt-LT" w:eastAsia="lt-LT"/>
        </w:rPr>
        <w:lastRenderedPageBreak/>
        <w:t xml:space="preserve">Švietimo ir mokslo ministerijai pateikia savivaldybių tarybų sprendimus, kuriuose nusprendžiama prašyti priimti jas į vienos ar kitos viešosios įstaigos dalininkus, pvz., </w:t>
      </w:r>
      <w:r w:rsidR="00931CE2" w:rsidRPr="003D19E5">
        <w:rPr>
          <w:rFonts w:ascii="Times New Roman" w:hAnsi="Times New Roman" w:cs="Times New Roman"/>
          <w:i/>
          <w:sz w:val="24"/>
          <w:szCs w:val="24"/>
          <w:lang w:val="lt-LT" w:eastAsia="lt-LT"/>
        </w:rPr>
        <w:t>„</w:t>
      </w:r>
      <w:r w:rsidR="009C77A6" w:rsidRPr="003D19E5">
        <w:rPr>
          <w:rFonts w:ascii="Times New Roman" w:hAnsi="Times New Roman" w:cs="Times New Roman"/>
          <w:i/>
          <w:sz w:val="24"/>
          <w:szCs w:val="24"/>
          <w:lang w:val="lt-LT" w:eastAsia="lt-LT"/>
        </w:rPr>
        <w:t>&lt;...&gt; Alytaus rajono savivaldybės taryba nusprendžia prašyti Lietuvos Respublikos švietimo ir mokslo ministeriją priimti Alytaus rajono savivaldybę viešosios įstaigos Daugų technologijos ir verslo mokyklos dalininke</w:t>
      </w:r>
      <w:r w:rsidR="00931CE2" w:rsidRPr="003D19E5">
        <w:rPr>
          <w:rFonts w:ascii="Times New Roman" w:hAnsi="Times New Roman" w:cs="Times New Roman"/>
          <w:i/>
          <w:sz w:val="24"/>
          <w:szCs w:val="24"/>
          <w:lang w:val="lt-LT" w:eastAsia="lt-LT"/>
        </w:rPr>
        <w:t xml:space="preserve">“; </w:t>
      </w:r>
      <w:r w:rsidR="00931CE2" w:rsidRPr="003D19E5">
        <w:rPr>
          <w:rFonts w:ascii="Times New Roman" w:hAnsi="Times New Roman" w:cs="Times New Roman"/>
          <w:sz w:val="24"/>
          <w:szCs w:val="24"/>
          <w:lang w:val="lt-LT" w:eastAsia="lt-LT"/>
        </w:rPr>
        <w:t xml:space="preserve">o Kelmės rajono savivaldybė nurodo, kad </w:t>
      </w:r>
      <w:r w:rsidR="00931CE2" w:rsidRPr="003D19E5">
        <w:rPr>
          <w:rFonts w:ascii="Times New Roman" w:hAnsi="Times New Roman" w:cs="Times New Roman"/>
          <w:i/>
          <w:sz w:val="24"/>
          <w:szCs w:val="24"/>
          <w:lang w:val="lt-LT" w:eastAsia="lt-LT"/>
        </w:rPr>
        <w:t xml:space="preserve">„Kelmės rajono savivaldybės taryba 20004-01-23 posėdyje priėmė sprendimą Nr. T-15 tapti VŠĮ Kelmės profesinio rengimo centro dalininke. Prašome pritarimo minėtam tarybos sprendimui“. </w:t>
      </w:r>
      <w:r w:rsidR="008D1B07" w:rsidRPr="003D19E5">
        <w:rPr>
          <w:rFonts w:ascii="Times New Roman" w:hAnsi="Times New Roman" w:cs="Times New Roman"/>
          <w:sz w:val="24"/>
          <w:szCs w:val="24"/>
          <w:lang w:val="lt-LT" w:eastAsia="lt-LT"/>
        </w:rPr>
        <w:t xml:space="preserve">Iš tokio pobūdžio pateiktų prašymų </w:t>
      </w:r>
      <w:r w:rsidR="0038254E" w:rsidRPr="002B3023">
        <w:rPr>
          <w:rFonts w:ascii="Times New Roman" w:hAnsi="Times New Roman" w:cs="Times New Roman"/>
          <w:sz w:val="24"/>
          <w:szCs w:val="24"/>
          <w:lang w:val="lt-LT" w:eastAsia="lt-LT"/>
        </w:rPr>
        <w:t>nėra aišku</w:t>
      </w:r>
      <w:r w:rsidR="0038254E">
        <w:rPr>
          <w:rFonts w:ascii="Times New Roman" w:hAnsi="Times New Roman" w:cs="Times New Roman"/>
          <w:sz w:val="24"/>
          <w:szCs w:val="24"/>
          <w:lang w:val="lt-LT" w:eastAsia="lt-LT"/>
        </w:rPr>
        <w:t>,</w:t>
      </w:r>
      <w:r w:rsidR="008D1B07" w:rsidRPr="003D19E5">
        <w:rPr>
          <w:rFonts w:ascii="Times New Roman" w:hAnsi="Times New Roman" w:cs="Times New Roman"/>
          <w:sz w:val="24"/>
          <w:szCs w:val="24"/>
          <w:lang w:val="lt-LT" w:eastAsia="lt-LT"/>
        </w:rPr>
        <w:t xml:space="preserve"> kodėl vienas ar kitas juridinis asmuo išreiškė norą būti konkrečios viešosios įstai</w:t>
      </w:r>
      <w:r w:rsidR="00F453F1" w:rsidRPr="003D19E5">
        <w:rPr>
          <w:rFonts w:ascii="Times New Roman" w:hAnsi="Times New Roman" w:cs="Times New Roman"/>
          <w:sz w:val="24"/>
          <w:szCs w:val="24"/>
          <w:lang w:val="lt-LT" w:eastAsia="lt-LT"/>
        </w:rPr>
        <w:t>gos dalinink</w:t>
      </w:r>
      <w:r w:rsidR="0038254E">
        <w:rPr>
          <w:rFonts w:ascii="Times New Roman" w:hAnsi="Times New Roman" w:cs="Times New Roman"/>
          <w:sz w:val="24"/>
          <w:szCs w:val="24"/>
          <w:lang w:val="lt-LT" w:eastAsia="lt-LT"/>
        </w:rPr>
        <w:t>u</w:t>
      </w:r>
      <w:r w:rsidR="00F453F1" w:rsidRPr="003D19E5">
        <w:rPr>
          <w:rFonts w:ascii="Times New Roman" w:hAnsi="Times New Roman" w:cs="Times New Roman"/>
          <w:sz w:val="24"/>
          <w:szCs w:val="24"/>
          <w:lang w:val="lt-LT" w:eastAsia="lt-LT"/>
        </w:rPr>
        <w:t xml:space="preserve">. Iš UAB </w:t>
      </w:r>
      <w:r w:rsidR="0067179A" w:rsidRPr="003D19E5">
        <w:rPr>
          <w:rFonts w:ascii="Times New Roman" w:hAnsi="Times New Roman" w:cs="Times New Roman"/>
          <w:sz w:val="24"/>
          <w:szCs w:val="24"/>
          <w:lang w:val="lt-LT" w:eastAsia="lt-LT"/>
        </w:rPr>
        <w:t>„</w:t>
      </w:r>
      <w:r w:rsidR="00F453F1" w:rsidRPr="003D19E5">
        <w:rPr>
          <w:rFonts w:ascii="Times New Roman" w:hAnsi="Times New Roman" w:cs="Times New Roman"/>
          <w:sz w:val="24"/>
          <w:szCs w:val="24"/>
          <w:lang w:val="lt-LT" w:eastAsia="lt-LT"/>
        </w:rPr>
        <w:t>Vilraima</w:t>
      </w:r>
      <w:r w:rsidR="0067179A" w:rsidRPr="003D19E5">
        <w:rPr>
          <w:rFonts w:ascii="Times New Roman" w:hAnsi="Times New Roman" w:cs="Times New Roman"/>
          <w:sz w:val="24"/>
          <w:szCs w:val="24"/>
          <w:lang w:val="lt-LT" w:eastAsia="lt-LT"/>
        </w:rPr>
        <w:t>“</w:t>
      </w:r>
      <w:r w:rsidR="00F453F1" w:rsidRPr="003D19E5">
        <w:rPr>
          <w:rFonts w:ascii="Times New Roman" w:hAnsi="Times New Roman" w:cs="Times New Roman"/>
          <w:sz w:val="24"/>
          <w:szCs w:val="24"/>
          <w:lang w:val="lt-LT" w:eastAsia="lt-LT"/>
        </w:rPr>
        <w:t xml:space="preserve"> rašto Švietimo ir mokslo ministerijai</w:t>
      </w:r>
      <w:r w:rsidR="008D1B07" w:rsidRPr="003D19E5">
        <w:rPr>
          <w:rFonts w:ascii="Times New Roman" w:hAnsi="Times New Roman" w:cs="Times New Roman"/>
          <w:sz w:val="24"/>
          <w:szCs w:val="24"/>
          <w:lang w:val="lt-LT" w:eastAsia="lt-LT"/>
        </w:rPr>
        <w:t xml:space="preserve"> </w:t>
      </w:r>
      <w:r w:rsidR="00F453F1" w:rsidRPr="003D19E5">
        <w:rPr>
          <w:rFonts w:ascii="Times New Roman" w:hAnsi="Times New Roman" w:cs="Times New Roman"/>
          <w:sz w:val="24"/>
          <w:szCs w:val="24"/>
          <w:lang w:val="lt-LT" w:eastAsia="lt-LT"/>
        </w:rPr>
        <w:t xml:space="preserve">matyti, kad Kuršėnų politechnikos mokykla pasiūlė šiai įmonei tapti viešosios įstaigos dalininke ir perimti UAB </w:t>
      </w:r>
      <w:r w:rsidR="0067179A" w:rsidRPr="003D19E5">
        <w:rPr>
          <w:rFonts w:ascii="Times New Roman" w:hAnsi="Times New Roman" w:cs="Times New Roman"/>
          <w:sz w:val="24"/>
          <w:szCs w:val="24"/>
          <w:lang w:val="lt-LT" w:eastAsia="lt-LT"/>
        </w:rPr>
        <w:t>„</w:t>
      </w:r>
      <w:r w:rsidR="00F453F1" w:rsidRPr="003D19E5">
        <w:rPr>
          <w:rFonts w:ascii="Times New Roman" w:hAnsi="Times New Roman" w:cs="Times New Roman"/>
          <w:sz w:val="24"/>
          <w:szCs w:val="24"/>
          <w:lang w:val="lt-LT" w:eastAsia="lt-LT"/>
        </w:rPr>
        <w:t>Gvijus</w:t>
      </w:r>
      <w:r w:rsidR="0067179A" w:rsidRPr="003D19E5">
        <w:rPr>
          <w:rFonts w:ascii="Times New Roman" w:hAnsi="Times New Roman" w:cs="Times New Roman"/>
          <w:sz w:val="24"/>
          <w:szCs w:val="24"/>
          <w:lang w:val="lt-LT" w:eastAsia="lt-LT"/>
        </w:rPr>
        <w:t>“</w:t>
      </w:r>
      <w:r w:rsidR="00F453F1" w:rsidRPr="003D19E5">
        <w:rPr>
          <w:rFonts w:ascii="Times New Roman" w:hAnsi="Times New Roman" w:cs="Times New Roman"/>
          <w:sz w:val="24"/>
          <w:szCs w:val="24"/>
          <w:lang w:val="lt-LT" w:eastAsia="lt-LT"/>
        </w:rPr>
        <w:t xml:space="preserve"> dalininko teises. </w:t>
      </w:r>
      <w:r w:rsidR="008D1B07" w:rsidRPr="003D19E5">
        <w:rPr>
          <w:rFonts w:ascii="Times New Roman" w:hAnsi="Times New Roman" w:cs="Times New Roman"/>
          <w:sz w:val="24"/>
          <w:szCs w:val="24"/>
          <w:lang w:val="lt-LT" w:eastAsia="lt-LT"/>
        </w:rPr>
        <w:t>Švietimo ir mokslo ministerija papildomos medžiagos ar informacijos pateikti neprašo, jos atsakymai prašymo teikėjams ir viešosioms įstaigoms yra šabloniški, pvz</w:t>
      </w:r>
      <w:r w:rsidR="008D1B07" w:rsidRPr="003D19E5">
        <w:rPr>
          <w:rFonts w:ascii="Times New Roman" w:hAnsi="Times New Roman" w:cs="Times New Roman"/>
          <w:i/>
          <w:sz w:val="24"/>
          <w:szCs w:val="24"/>
          <w:lang w:val="lt-LT" w:eastAsia="lt-LT"/>
        </w:rPr>
        <w:t>., „Švietimo ir mokslo ministerija, būdama vienintelė įstaigos Kauno paslaugų ir verslo darbuotojų profesinio rengimo centras steigė</w:t>
      </w:r>
      <w:r w:rsidR="00FC4363" w:rsidRPr="003D19E5">
        <w:rPr>
          <w:rFonts w:ascii="Times New Roman" w:hAnsi="Times New Roman" w:cs="Times New Roman"/>
          <w:i/>
          <w:sz w:val="24"/>
          <w:szCs w:val="24"/>
          <w:lang w:val="lt-LT" w:eastAsia="lt-LT"/>
        </w:rPr>
        <w:t>ja ir dalinink</w:t>
      </w:r>
      <w:r w:rsidR="0012463A">
        <w:rPr>
          <w:rFonts w:ascii="Times New Roman" w:hAnsi="Times New Roman" w:cs="Times New Roman"/>
          <w:i/>
          <w:sz w:val="24"/>
          <w:szCs w:val="24"/>
          <w:lang w:val="lt-LT" w:eastAsia="lt-LT"/>
        </w:rPr>
        <w:t>ė</w:t>
      </w:r>
      <w:r w:rsidR="00FC4363" w:rsidRPr="003D19E5">
        <w:rPr>
          <w:rFonts w:ascii="Times New Roman" w:hAnsi="Times New Roman" w:cs="Times New Roman"/>
          <w:i/>
          <w:sz w:val="24"/>
          <w:szCs w:val="24"/>
          <w:lang w:val="lt-LT" w:eastAsia="lt-LT"/>
        </w:rPr>
        <w:t>,</w:t>
      </w:r>
      <w:r w:rsidR="008D1B07" w:rsidRPr="003D19E5">
        <w:rPr>
          <w:rFonts w:ascii="Times New Roman" w:hAnsi="Times New Roman" w:cs="Times New Roman"/>
          <w:i/>
          <w:sz w:val="24"/>
          <w:szCs w:val="24"/>
          <w:lang w:val="lt-LT" w:eastAsia="lt-LT"/>
        </w:rPr>
        <w:t xml:space="preserve"> &lt;...&gt; ir atsižvelgdama į UAB Ortopedijos klinika &lt;...&gt; prašymą sutinka, kad pastaroji nustatyta tvarka taptų minėtos viešosios įstaigos dalininku“</w:t>
      </w:r>
      <w:r w:rsidR="008D1B07" w:rsidRPr="003D19E5">
        <w:rPr>
          <w:rFonts w:ascii="Times New Roman" w:hAnsi="Times New Roman" w:cs="Times New Roman"/>
          <w:sz w:val="24"/>
          <w:szCs w:val="24"/>
          <w:lang w:val="lt-LT" w:eastAsia="lt-LT"/>
        </w:rPr>
        <w:t xml:space="preserve">. </w:t>
      </w:r>
      <w:r w:rsidR="00F453F1" w:rsidRPr="003D19E5">
        <w:rPr>
          <w:rFonts w:ascii="Times New Roman" w:hAnsi="Times New Roman" w:cs="Times New Roman"/>
          <w:sz w:val="24"/>
          <w:szCs w:val="24"/>
          <w:lang w:val="lt-LT" w:eastAsia="lt-LT"/>
        </w:rPr>
        <w:t xml:space="preserve">Iš pateiktos praktinės šios procedūros medžiagos susidaro įspūdis, kad </w:t>
      </w:r>
      <w:r w:rsidR="008D1800" w:rsidRPr="003D19E5">
        <w:rPr>
          <w:rFonts w:ascii="Times New Roman" w:hAnsi="Times New Roman" w:cs="Times New Roman"/>
          <w:sz w:val="24"/>
          <w:szCs w:val="24"/>
          <w:lang w:val="lt-LT" w:eastAsia="lt-LT"/>
        </w:rPr>
        <w:t>viešosios įstaigos ir (ar) Švietimo ir mokslo ministerija bei vien</w:t>
      </w:r>
      <w:r w:rsidR="0038254E">
        <w:rPr>
          <w:rFonts w:ascii="Times New Roman" w:hAnsi="Times New Roman" w:cs="Times New Roman"/>
          <w:sz w:val="24"/>
          <w:szCs w:val="24"/>
          <w:lang w:val="lt-LT" w:eastAsia="lt-LT"/>
        </w:rPr>
        <w:t>as</w:t>
      </w:r>
      <w:r w:rsidR="008D1800" w:rsidRPr="003D19E5">
        <w:rPr>
          <w:rFonts w:ascii="Times New Roman" w:hAnsi="Times New Roman" w:cs="Times New Roman"/>
          <w:sz w:val="24"/>
          <w:szCs w:val="24"/>
          <w:lang w:val="lt-LT" w:eastAsia="lt-LT"/>
        </w:rPr>
        <w:t xml:space="preserve"> ar kit</w:t>
      </w:r>
      <w:r w:rsidR="0038254E">
        <w:rPr>
          <w:rFonts w:ascii="Times New Roman" w:hAnsi="Times New Roman" w:cs="Times New Roman"/>
          <w:sz w:val="24"/>
          <w:szCs w:val="24"/>
          <w:lang w:val="lt-LT" w:eastAsia="lt-LT"/>
        </w:rPr>
        <w:t>as</w:t>
      </w:r>
      <w:r w:rsidR="008D1800" w:rsidRPr="003D19E5">
        <w:rPr>
          <w:rFonts w:ascii="Times New Roman" w:hAnsi="Times New Roman" w:cs="Times New Roman"/>
          <w:sz w:val="24"/>
          <w:szCs w:val="24"/>
          <w:lang w:val="lt-LT" w:eastAsia="lt-LT"/>
        </w:rPr>
        <w:t xml:space="preserve"> juridinis asmuo iš anksto susitaria dėl dalininko įtraukimo į viešosios įstaigos veiklą, o prašymų pateikimas ir atsakymai į juos būna tik formalaus pobūdžio. </w:t>
      </w:r>
    </w:p>
    <w:p w14:paraId="5EA9229D" w14:textId="791AF55F" w:rsidR="001B6BCE" w:rsidRPr="003D19E5" w:rsidRDefault="00B4668A" w:rsidP="00FD1DBD">
      <w:pPr>
        <w:tabs>
          <w:tab w:val="left" w:pos="0"/>
        </w:tabs>
        <w:spacing w:after="0" w:line="360" w:lineRule="auto"/>
        <w:ind w:firstLine="851"/>
        <w:jc w:val="both"/>
        <w:rPr>
          <w:rFonts w:ascii="Times New Roman" w:hAnsi="Times New Roman" w:cs="Times New Roman"/>
          <w:sz w:val="24"/>
          <w:szCs w:val="24"/>
          <w:lang w:val="lt-LT"/>
        </w:rPr>
      </w:pPr>
      <w:r w:rsidRPr="003D19E5">
        <w:rPr>
          <w:rFonts w:ascii="Times New Roman" w:hAnsi="Times New Roman" w:cs="Times New Roman"/>
          <w:sz w:val="24"/>
          <w:szCs w:val="24"/>
          <w:lang w:val="lt-LT" w:eastAsia="lt-LT"/>
        </w:rPr>
        <w:t>Antikorupciniu požiūriu</w:t>
      </w:r>
      <w:r w:rsidR="0038254E">
        <w:rPr>
          <w:rFonts w:ascii="Times New Roman" w:hAnsi="Times New Roman" w:cs="Times New Roman"/>
          <w:sz w:val="24"/>
          <w:szCs w:val="24"/>
          <w:lang w:val="lt-LT" w:eastAsia="lt-LT"/>
        </w:rPr>
        <w:t xml:space="preserve"> neapibrėžti </w:t>
      </w:r>
      <w:r w:rsidRPr="003D19E5">
        <w:rPr>
          <w:rFonts w:ascii="Times New Roman" w:hAnsi="Times New Roman" w:cs="Times New Roman"/>
          <w:sz w:val="24"/>
          <w:szCs w:val="24"/>
          <w:lang w:val="lt-LT" w:eastAsia="lt-LT"/>
        </w:rPr>
        <w:t>reikalavim</w:t>
      </w:r>
      <w:r w:rsidR="0038254E">
        <w:rPr>
          <w:rFonts w:ascii="Times New Roman" w:hAnsi="Times New Roman" w:cs="Times New Roman"/>
          <w:sz w:val="24"/>
          <w:szCs w:val="24"/>
          <w:lang w:val="lt-LT" w:eastAsia="lt-LT"/>
        </w:rPr>
        <w:t xml:space="preserve">ai </w:t>
      </w:r>
      <w:r w:rsidRPr="003D19E5">
        <w:rPr>
          <w:rFonts w:ascii="Times New Roman" w:hAnsi="Times New Roman" w:cs="Times New Roman"/>
          <w:sz w:val="24"/>
          <w:szCs w:val="24"/>
          <w:lang w:val="lt-LT" w:eastAsia="lt-LT"/>
        </w:rPr>
        <w:t>bei kriterij</w:t>
      </w:r>
      <w:r w:rsidR="0038254E">
        <w:rPr>
          <w:rFonts w:ascii="Times New Roman" w:hAnsi="Times New Roman" w:cs="Times New Roman"/>
          <w:sz w:val="24"/>
          <w:szCs w:val="24"/>
          <w:lang w:val="lt-LT" w:eastAsia="lt-LT"/>
        </w:rPr>
        <w:t>ai</w:t>
      </w:r>
      <w:r w:rsidRPr="003D19E5">
        <w:rPr>
          <w:rFonts w:ascii="Times New Roman" w:hAnsi="Times New Roman" w:cs="Times New Roman"/>
          <w:sz w:val="24"/>
          <w:szCs w:val="24"/>
          <w:lang w:val="lt-LT" w:eastAsia="lt-LT"/>
        </w:rPr>
        <w:t xml:space="preserve"> būsimam viešosios įstaigos dalininkui, taip pat aiškaus dalininkų atrankos mechanizmo stoka laikytini ydingais ir neatspariais korupcijai. </w:t>
      </w:r>
      <w:r w:rsidR="0038254E">
        <w:rPr>
          <w:rFonts w:ascii="Times New Roman" w:hAnsi="Times New Roman" w:cs="Times New Roman"/>
          <w:sz w:val="24"/>
          <w:szCs w:val="24"/>
          <w:lang w:val="lt-LT" w:eastAsia="lt-LT"/>
        </w:rPr>
        <w:t>Nesant a</w:t>
      </w:r>
      <w:r w:rsidR="00E53CC9" w:rsidRPr="003D19E5">
        <w:rPr>
          <w:rFonts w:ascii="Times New Roman" w:hAnsi="Times New Roman" w:cs="Times New Roman"/>
          <w:sz w:val="24"/>
          <w:szCs w:val="24"/>
          <w:lang w:val="lt-LT" w:eastAsia="lt-LT"/>
        </w:rPr>
        <w:t>iškių taisyklių</w:t>
      </w:r>
      <w:r w:rsidR="0038254E">
        <w:rPr>
          <w:rFonts w:ascii="Times New Roman" w:hAnsi="Times New Roman" w:cs="Times New Roman"/>
          <w:sz w:val="24"/>
          <w:szCs w:val="24"/>
          <w:lang w:val="lt-LT" w:eastAsia="lt-LT"/>
        </w:rPr>
        <w:t xml:space="preserve"> ir </w:t>
      </w:r>
      <w:r w:rsidR="00E53CC9" w:rsidRPr="003D19E5">
        <w:rPr>
          <w:rFonts w:ascii="Times New Roman" w:hAnsi="Times New Roman" w:cs="Times New Roman"/>
          <w:sz w:val="24"/>
          <w:szCs w:val="24"/>
          <w:lang w:val="lt-LT" w:eastAsia="lt-LT"/>
        </w:rPr>
        <w:t xml:space="preserve">apribojimų </w:t>
      </w:r>
      <w:r w:rsidRPr="003D19E5">
        <w:rPr>
          <w:rFonts w:ascii="Times New Roman" w:hAnsi="Times New Roman" w:cs="Times New Roman"/>
          <w:color w:val="000000" w:themeColor="text1"/>
          <w:sz w:val="24"/>
          <w:szCs w:val="24"/>
          <w:lang w:val="lt-LT" w:eastAsia="lt-LT"/>
        </w:rPr>
        <w:t>suteikia</w:t>
      </w:r>
      <w:r w:rsidR="0038254E">
        <w:rPr>
          <w:rFonts w:ascii="Times New Roman" w:hAnsi="Times New Roman" w:cs="Times New Roman"/>
          <w:color w:val="000000" w:themeColor="text1"/>
          <w:sz w:val="24"/>
          <w:szCs w:val="24"/>
          <w:lang w:val="lt-LT" w:eastAsia="lt-LT"/>
        </w:rPr>
        <w:t>mos</w:t>
      </w:r>
      <w:r w:rsidRPr="003D19E5">
        <w:rPr>
          <w:rFonts w:ascii="Times New Roman" w:hAnsi="Times New Roman" w:cs="Times New Roman"/>
          <w:color w:val="000000" w:themeColor="text1"/>
          <w:sz w:val="24"/>
          <w:szCs w:val="24"/>
          <w:lang w:val="lt-LT" w:eastAsia="lt-LT"/>
        </w:rPr>
        <w:t xml:space="preserve"> galimai per plači</w:t>
      </w:r>
      <w:r w:rsidR="0038254E">
        <w:rPr>
          <w:rFonts w:ascii="Times New Roman" w:hAnsi="Times New Roman" w:cs="Times New Roman"/>
          <w:color w:val="000000" w:themeColor="text1"/>
          <w:sz w:val="24"/>
          <w:szCs w:val="24"/>
          <w:lang w:val="lt-LT" w:eastAsia="lt-LT"/>
        </w:rPr>
        <w:t>o</w:t>
      </w:r>
      <w:r w:rsidRPr="003D19E5">
        <w:rPr>
          <w:rFonts w:ascii="Times New Roman" w:hAnsi="Times New Roman" w:cs="Times New Roman"/>
          <w:color w:val="000000" w:themeColor="text1"/>
          <w:sz w:val="24"/>
          <w:szCs w:val="24"/>
          <w:lang w:val="lt-LT" w:eastAsia="lt-LT"/>
        </w:rPr>
        <w:t>s diskrecin</w:t>
      </w:r>
      <w:r w:rsidR="0038254E">
        <w:rPr>
          <w:rFonts w:ascii="Times New Roman" w:hAnsi="Times New Roman" w:cs="Times New Roman"/>
          <w:color w:val="000000" w:themeColor="text1"/>
          <w:sz w:val="24"/>
          <w:szCs w:val="24"/>
          <w:lang w:val="lt-LT" w:eastAsia="lt-LT"/>
        </w:rPr>
        <w:t>ė</w:t>
      </w:r>
      <w:r w:rsidRPr="003D19E5">
        <w:rPr>
          <w:rFonts w:ascii="Times New Roman" w:hAnsi="Times New Roman" w:cs="Times New Roman"/>
          <w:color w:val="000000" w:themeColor="text1"/>
          <w:sz w:val="24"/>
          <w:szCs w:val="24"/>
          <w:lang w:val="lt-LT" w:eastAsia="lt-LT"/>
        </w:rPr>
        <w:t>s gali</w:t>
      </w:r>
      <w:r w:rsidR="0038254E">
        <w:rPr>
          <w:rFonts w:ascii="Times New Roman" w:hAnsi="Times New Roman" w:cs="Times New Roman"/>
          <w:color w:val="000000" w:themeColor="text1"/>
          <w:sz w:val="24"/>
          <w:szCs w:val="24"/>
          <w:lang w:val="lt-LT" w:eastAsia="lt-LT"/>
        </w:rPr>
        <w:t>o</w:t>
      </w:r>
      <w:r w:rsidRPr="003D19E5">
        <w:rPr>
          <w:rFonts w:ascii="Times New Roman" w:hAnsi="Times New Roman" w:cs="Times New Roman"/>
          <w:color w:val="000000" w:themeColor="text1"/>
          <w:sz w:val="24"/>
          <w:szCs w:val="24"/>
          <w:lang w:val="lt-LT" w:eastAsia="lt-LT"/>
        </w:rPr>
        <w:t xml:space="preserve">s </w:t>
      </w:r>
      <w:r w:rsidR="00E53CC9" w:rsidRPr="003D19E5">
        <w:rPr>
          <w:rFonts w:ascii="Times New Roman" w:hAnsi="Times New Roman" w:cs="Times New Roman"/>
          <w:color w:val="000000" w:themeColor="text1"/>
          <w:sz w:val="24"/>
          <w:szCs w:val="24"/>
          <w:lang w:val="lt-LT" w:eastAsia="lt-LT"/>
        </w:rPr>
        <w:t>asmenims, padaliniams, sprendžiantiems dėl naujojo viešosios įstaigos dalininko priėmimo</w:t>
      </w:r>
      <w:r w:rsidR="00E32EF7" w:rsidRPr="003D19E5">
        <w:rPr>
          <w:rFonts w:ascii="Times New Roman" w:hAnsi="Times New Roman" w:cs="Times New Roman"/>
          <w:color w:val="000000" w:themeColor="text1"/>
          <w:sz w:val="24"/>
          <w:szCs w:val="24"/>
          <w:lang w:val="lt-LT" w:eastAsia="lt-LT"/>
        </w:rPr>
        <w:t xml:space="preserve">. </w:t>
      </w:r>
      <w:r w:rsidR="00EF285A" w:rsidRPr="003D19E5">
        <w:rPr>
          <w:rFonts w:ascii="Times New Roman" w:hAnsi="Times New Roman" w:cs="Times New Roman"/>
          <w:color w:val="000000" w:themeColor="text1"/>
          <w:sz w:val="24"/>
          <w:szCs w:val="24"/>
          <w:lang w:val="lt-LT" w:eastAsia="lt-LT"/>
        </w:rPr>
        <w:t xml:space="preserve">Nepakankamai atsakingai bei skaidriai atrenkant ir priimant naujus dalininkus į viešąją įstaigą (profesinio mokymo įstaigą) taip pat didėja korupcijos pasireiškimo </w:t>
      </w:r>
      <w:r w:rsidR="00012532" w:rsidRPr="003D19E5">
        <w:rPr>
          <w:rFonts w:ascii="Times New Roman" w:hAnsi="Times New Roman" w:cs="Times New Roman"/>
          <w:color w:val="000000" w:themeColor="text1"/>
          <w:sz w:val="24"/>
          <w:szCs w:val="24"/>
          <w:lang w:val="lt-LT" w:eastAsia="lt-LT"/>
        </w:rPr>
        <w:t>tikim</w:t>
      </w:r>
      <w:r w:rsidR="003B4A6F" w:rsidRPr="003D19E5">
        <w:rPr>
          <w:rFonts w:ascii="Times New Roman" w:hAnsi="Times New Roman" w:cs="Times New Roman"/>
          <w:color w:val="000000" w:themeColor="text1"/>
          <w:sz w:val="24"/>
          <w:szCs w:val="24"/>
          <w:lang w:val="lt-LT" w:eastAsia="lt-LT"/>
        </w:rPr>
        <w:t xml:space="preserve">ybė, kartu </w:t>
      </w:r>
      <w:r w:rsidR="001B6BCE" w:rsidRPr="003D19E5">
        <w:rPr>
          <w:rFonts w:ascii="Times New Roman" w:hAnsi="Times New Roman" w:cs="Times New Roman"/>
          <w:color w:val="000000" w:themeColor="text1"/>
          <w:sz w:val="24"/>
          <w:szCs w:val="24"/>
          <w:lang w:val="lt-LT" w:eastAsia="lt-LT"/>
        </w:rPr>
        <w:t xml:space="preserve">didėja </w:t>
      </w:r>
      <w:r w:rsidR="003B4A6F" w:rsidRPr="003D19E5">
        <w:rPr>
          <w:rFonts w:ascii="Times New Roman" w:hAnsi="Times New Roman" w:cs="Times New Roman"/>
          <w:color w:val="000000" w:themeColor="text1"/>
          <w:sz w:val="24"/>
          <w:szCs w:val="24"/>
          <w:lang w:val="lt-LT" w:eastAsia="lt-LT"/>
        </w:rPr>
        <w:t xml:space="preserve">ir </w:t>
      </w:r>
      <w:r w:rsidR="001B6BCE" w:rsidRPr="003D19E5">
        <w:rPr>
          <w:rFonts w:ascii="Times New Roman" w:hAnsi="Times New Roman" w:cs="Times New Roman"/>
          <w:color w:val="000000" w:themeColor="text1"/>
          <w:sz w:val="24"/>
          <w:szCs w:val="24"/>
          <w:lang w:val="lt-LT" w:eastAsia="lt-LT"/>
        </w:rPr>
        <w:t>korupcijos rizika</w:t>
      </w:r>
      <w:r w:rsidR="00566A50" w:rsidRPr="003D19E5">
        <w:rPr>
          <w:rFonts w:ascii="Times New Roman" w:hAnsi="Times New Roman" w:cs="Times New Roman"/>
          <w:color w:val="000000" w:themeColor="text1"/>
          <w:sz w:val="24"/>
          <w:szCs w:val="24"/>
          <w:lang w:val="lt-LT" w:eastAsia="lt-LT"/>
        </w:rPr>
        <w:t>.</w:t>
      </w:r>
      <w:r w:rsidR="00E36C7A" w:rsidRPr="003D19E5">
        <w:rPr>
          <w:rFonts w:ascii="Times New Roman" w:hAnsi="Times New Roman" w:cs="Times New Roman"/>
          <w:color w:val="000000" w:themeColor="text1"/>
          <w:sz w:val="24"/>
          <w:szCs w:val="24"/>
          <w:lang w:val="lt-LT" w:eastAsia="lt-LT"/>
        </w:rPr>
        <w:t xml:space="preserve"> </w:t>
      </w:r>
      <w:r w:rsidR="00566A50" w:rsidRPr="003D19E5">
        <w:rPr>
          <w:rFonts w:ascii="Times New Roman" w:hAnsi="Times New Roman" w:cs="Times New Roman"/>
          <w:color w:val="000000" w:themeColor="text1"/>
          <w:sz w:val="24"/>
          <w:szCs w:val="24"/>
          <w:lang w:val="lt-LT" w:eastAsia="lt-LT"/>
        </w:rPr>
        <w:t>V</w:t>
      </w:r>
      <w:r w:rsidR="00012532" w:rsidRPr="003D19E5">
        <w:rPr>
          <w:rFonts w:ascii="Times New Roman" w:hAnsi="Times New Roman" w:cs="Times New Roman"/>
          <w:color w:val="000000" w:themeColor="text1"/>
          <w:sz w:val="24"/>
          <w:szCs w:val="24"/>
          <w:lang w:val="lt-LT" w:eastAsia="lt-LT"/>
        </w:rPr>
        <w:t>isų pirma</w:t>
      </w:r>
      <w:r w:rsidR="0038254E">
        <w:rPr>
          <w:rFonts w:ascii="Times New Roman" w:hAnsi="Times New Roman" w:cs="Times New Roman"/>
          <w:color w:val="000000" w:themeColor="text1"/>
          <w:sz w:val="24"/>
          <w:szCs w:val="24"/>
          <w:lang w:val="lt-LT" w:eastAsia="lt-LT"/>
        </w:rPr>
        <w:t>,</w:t>
      </w:r>
      <w:r w:rsidR="00012532" w:rsidRPr="003D19E5">
        <w:rPr>
          <w:rFonts w:ascii="Times New Roman" w:hAnsi="Times New Roman" w:cs="Times New Roman"/>
          <w:color w:val="000000" w:themeColor="text1"/>
          <w:sz w:val="24"/>
          <w:szCs w:val="24"/>
          <w:lang w:val="lt-LT" w:eastAsia="lt-LT"/>
        </w:rPr>
        <w:t xml:space="preserve"> tai rizika valdant viešosios įstaigos </w:t>
      </w:r>
      <w:r w:rsidR="00E5677F" w:rsidRPr="003D19E5">
        <w:rPr>
          <w:rFonts w:ascii="Times New Roman" w:hAnsi="Times New Roman" w:cs="Times New Roman"/>
          <w:color w:val="000000" w:themeColor="text1"/>
          <w:sz w:val="24"/>
          <w:szCs w:val="24"/>
          <w:lang w:val="lt-LT" w:eastAsia="lt-LT"/>
        </w:rPr>
        <w:t>nekilnojamąjį turtą, k</w:t>
      </w:r>
      <w:r w:rsidR="0038254E">
        <w:rPr>
          <w:rFonts w:ascii="Times New Roman" w:hAnsi="Times New Roman" w:cs="Times New Roman"/>
          <w:color w:val="000000" w:themeColor="text1"/>
          <w:sz w:val="24"/>
          <w:szCs w:val="24"/>
          <w:lang w:val="lt-LT" w:eastAsia="lt-LT"/>
        </w:rPr>
        <w:t>ai</w:t>
      </w:r>
      <w:r w:rsidR="00E5677F" w:rsidRPr="003D19E5">
        <w:rPr>
          <w:rFonts w:ascii="Times New Roman" w:hAnsi="Times New Roman" w:cs="Times New Roman"/>
          <w:color w:val="000000" w:themeColor="text1"/>
          <w:sz w:val="24"/>
          <w:szCs w:val="24"/>
          <w:lang w:val="lt-LT" w:eastAsia="lt-LT"/>
        </w:rPr>
        <w:t xml:space="preserve"> neviešojo sektoriaus juridiniai asmenys gauna nekilnojamąjį turtą (patalpas) panaudos pagrindais neatlygintinai iš valstybės ir uždirba iš savo veiklos pajam</w:t>
      </w:r>
      <w:r w:rsidR="00957542">
        <w:rPr>
          <w:rFonts w:ascii="Times New Roman" w:hAnsi="Times New Roman" w:cs="Times New Roman"/>
          <w:color w:val="000000" w:themeColor="text1"/>
          <w:sz w:val="24"/>
          <w:szCs w:val="24"/>
          <w:lang w:val="lt-LT" w:eastAsia="lt-LT"/>
        </w:rPr>
        <w:t>ų</w:t>
      </w:r>
      <w:r w:rsidR="00E5677F" w:rsidRPr="003D19E5">
        <w:rPr>
          <w:rFonts w:ascii="Times New Roman" w:hAnsi="Times New Roman" w:cs="Times New Roman"/>
          <w:color w:val="000000" w:themeColor="text1"/>
          <w:sz w:val="24"/>
          <w:szCs w:val="24"/>
          <w:lang w:val="lt-LT" w:eastAsia="lt-LT"/>
        </w:rPr>
        <w:t>.</w:t>
      </w:r>
      <w:r w:rsidR="00E5677F" w:rsidRPr="003D19E5">
        <w:rPr>
          <w:rFonts w:ascii="Times New Roman" w:hAnsi="Times New Roman" w:cs="Times New Roman"/>
          <w:sz w:val="24"/>
          <w:szCs w:val="24"/>
          <w:lang w:val="lt-LT"/>
        </w:rPr>
        <w:t xml:space="preserve"> </w:t>
      </w:r>
      <w:r w:rsidR="00F266B0" w:rsidRPr="003D19E5">
        <w:rPr>
          <w:rFonts w:ascii="Times New Roman" w:hAnsi="Times New Roman" w:cs="Times New Roman"/>
          <w:sz w:val="24"/>
          <w:szCs w:val="24"/>
          <w:lang w:val="lt-LT"/>
        </w:rPr>
        <w:t xml:space="preserve">Vienomis iš tokių patalpų (panaudos sutartyje vadinamomis dirbtuvėmis) Vytauto pr. 54, Kaune, kuriose įsikūrusi Pėdos priežiūros studija, naudojasi ir viena iš šios profesinės mokyklos dalininkių – UAB Ortopedijos klinika savo veikloje. </w:t>
      </w:r>
      <w:r w:rsidR="00E5677F" w:rsidRPr="003D19E5">
        <w:rPr>
          <w:rFonts w:ascii="Times New Roman" w:hAnsi="Times New Roman" w:cs="Times New Roman"/>
          <w:sz w:val="24"/>
          <w:szCs w:val="24"/>
          <w:lang w:val="lt-LT"/>
        </w:rPr>
        <w:t xml:space="preserve">Švietimo ir mokslo ministerija didžiąją dalį nekilnojamojo turto panaudos sutartimis yra perdavusi viešosioms įstaigoms – įvairioms mokymo įstaigoms. </w:t>
      </w:r>
    </w:p>
    <w:p w14:paraId="1B1980B7" w14:textId="4E963017" w:rsidR="00A82C31" w:rsidRPr="003D19E5" w:rsidRDefault="00F266B0" w:rsidP="00F266B0">
      <w:pPr>
        <w:spacing w:line="360" w:lineRule="auto"/>
        <w:ind w:firstLine="851"/>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Atsižvelgdami į Profesinio mokymo įstatyme įtvirtintą nuostatą, nurodančią, kad reikalavimus valstybės ir savivaldybės profesinio mokymo įstaigos dalininkams tvirtina Lietuvos Respublikos Vyriausybė ir, siekdami kuo skaidresnio, aiškesnio ir teisiškai nepriekaištingo viešųjų įstaigų dalininkų priėmimo proceso, siūlome Švietimo</w:t>
      </w:r>
      <w:r w:rsidR="005A6093">
        <w:rPr>
          <w:rFonts w:ascii="Times New Roman" w:hAnsi="Times New Roman" w:cs="Times New Roman"/>
          <w:sz w:val="24"/>
          <w:szCs w:val="24"/>
          <w:lang w:val="lt-LT"/>
        </w:rPr>
        <w:t>,</w:t>
      </w:r>
      <w:r w:rsidRPr="003D19E5">
        <w:rPr>
          <w:rFonts w:ascii="Times New Roman" w:hAnsi="Times New Roman" w:cs="Times New Roman"/>
          <w:sz w:val="24"/>
          <w:szCs w:val="24"/>
          <w:lang w:val="lt-LT"/>
        </w:rPr>
        <w:t xml:space="preserve"> mokslo </w:t>
      </w:r>
      <w:r w:rsidR="005A6093">
        <w:rPr>
          <w:rFonts w:ascii="Times New Roman" w:hAnsi="Times New Roman" w:cs="Times New Roman"/>
          <w:sz w:val="24"/>
          <w:szCs w:val="24"/>
          <w:lang w:val="lt-LT"/>
        </w:rPr>
        <w:t xml:space="preserve">ir sporto </w:t>
      </w:r>
      <w:r w:rsidRPr="003D19E5">
        <w:rPr>
          <w:rFonts w:ascii="Times New Roman" w:hAnsi="Times New Roman" w:cs="Times New Roman"/>
          <w:sz w:val="24"/>
          <w:szCs w:val="24"/>
          <w:lang w:val="lt-LT"/>
        </w:rPr>
        <w:t xml:space="preserve">ministerijai parengti teisės aktų, įtvirtinančių reikalavimus </w:t>
      </w:r>
      <w:r w:rsidRPr="003D19E5">
        <w:rPr>
          <w:rFonts w:ascii="Times New Roman" w:hAnsi="Times New Roman" w:cs="Times New Roman"/>
          <w:sz w:val="24"/>
          <w:szCs w:val="24"/>
          <w:lang w:val="lt-LT"/>
        </w:rPr>
        <w:lastRenderedPageBreak/>
        <w:t>dalininkams (tiek esamiems, tiek naujai tampantiems viešųjų įstaigų – profesinių mokymo įstaigų dalininkais)</w:t>
      </w:r>
      <w:r w:rsidR="00957542">
        <w:rPr>
          <w:rFonts w:ascii="Times New Roman" w:hAnsi="Times New Roman" w:cs="Times New Roman"/>
          <w:sz w:val="24"/>
          <w:szCs w:val="24"/>
          <w:lang w:val="lt-LT"/>
        </w:rPr>
        <w:t xml:space="preserve"> ir</w:t>
      </w:r>
      <w:r w:rsidRPr="003D19E5">
        <w:rPr>
          <w:rFonts w:ascii="Times New Roman" w:hAnsi="Times New Roman" w:cs="Times New Roman"/>
          <w:sz w:val="24"/>
          <w:szCs w:val="24"/>
          <w:lang w:val="lt-LT"/>
        </w:rPr>
        <w:t xml:space="preserve"> nustat</w:t>
      </w:r>
      <w:r w:rsidR="00957542">
        <w:rPr>
          <w:rFonts w:ascii="Times New Roman" w:hAnsi="Times New Roman" w:cs="Times New Roman"/>
          <w:sz w:val="24"/>
          <w:szCs w:val="24"/>
          <w:lang w:val="lt-LT"/>
        </w:rPr>
        <w:t xml:space="preserve">yti </w:t>
      </w:r>
      <w:r w:rsidRPr="003D19E5">
        <w:rPr>
          <w:rFonts w:ascii="Times New Roman" w:hAnsi="Times New Roman" w:cs="Times New Roman"/>
          <w:sz w:val="24"/>
          <w:szCs w:val="24"/>
          <w:lang w:val="lt-LT"/>
        </w:rPr>
        <w:t xml:space="preserve">jiems aiškius, objektyvius ir pakankamus kriterijus, projektus ir inicijuoti jų priėmimą. </w:t>
      </w:r>
      <w:r w:rsidR="0012463A">
        <w:rPr>
          <w:rFonts w:ascii="Times New Roman" w:hAnsi="Times New Roman" w:cs="Times New Roman"/>
          <w:color w:val="000000" w:themeColor="text1"/>
          <w:sz w:val="24"/>
          <w:szCs w:val="24"/>
          <w:lang w:val="lt-LT"/>
        </w:rPr>
        <w:t>S</w:t>
      </w:r>
      <w:r w:rsidR="009F3ECB" w:rsidRPr="003D19E5">
        <w:rPr>
          <w:rFonts w:ascii="Times New Roman" w:hAnsi="Times New Roman" w:cs="Times New Roman"/>
          <w:color w:val="000000" w:themeColor="text1"/>
          <w:sz w:val="24"/>
          <w:szCs w:val="24"/>
          <w:lang w:val="lt-LT"/>
        </w:rPr>
        <w:t>iekiant, kad dalininkai netaptų vien tik siaur</w:t>
      </w:r>
      <w:r w:rsidR="00957542">
        <w:rPr>
          <w:rFonts w:ascii="Times New Roman" w:hAnsi="Times New Roman" w:cs="Times New Roman"/>
          <w:color w:val="000000" w:themeColor="text1"/>
          <w:sz w:val="24"/>
          <w:szCs w:val="24"/>
          <w:lang w:val="lt-LT"/>
        </w:rPr>
        <w:t>ai</w:t>
      </w:r>
      <w:r w:rsidR="009F3ECB" w:rsidRPr="003D19E5">
        <w:rPr>
          <w:rFonts w:ascii="Times New Roman" w:hAnsi="Times New Roman" w:cs="Times New Roman"/>
          <w:color w:val="000000" w:themeColor="text1"/>
          <w:sz w:val="24"/>
          <w:szCs w:val="24"/>
          <w:lang w:val="lt-LT"/>
        </w:rPr>
        <w:t xml:space="preserve"> ūkio šak</w:t>
      </w:r>
      <w:r w:rsidR="00957542">
        <w:rPr>
          <w:rFonts w:ascii="Times New Roman" w:hAnsi="Times New Roman" w:cs="Times New Roman"/>
          <w:color w:val="000000" w:themeColor="text1"/>
          <w:sz w:val="24"/>
          <w:szCs w:val="24"/>
          <w:lang w:val="lt-LT"/>
        </w:rPr>
        <w:t>ai</w:t>
      </w:r>
      <w:r w:rsidR="009F3ECB" w:rsidRPr="003D19E5">
        <w:rPr>
          <w:rFonts w:ascii="Times New Roman" w:hAnsi="Times New Roman" w:cs="Times New Roman"/>
          <w:color w:val="000000" w:themeColor="text1"/>
          <w:sz w:val="24"/>
          <w:szCs w:val="24"/>
          <w:lang w:val="lt-LT"/>
        </w:rPr>
        <w:t xml:space="preserve"> atstovaujantys juridiniai asmenys, kurie rem</w:t>
      </w:r>
      <w:r w:rsidR="00957542">
        <w:rPr>
          <w:rFonts w:ascii="Times New Roman" w:hAnsi="Times New Roman" w:cs="Times New Roman"/>
          <w:color w:val="000000" w:themeColor="text1"/>
          <w:sz w:val="24"/>
          <w:szCs w:val="24"/>
          <w:lang w:val="lt-LT"/>
        </w:rPr>
        <w:t>ia</w:t>
      </w:r>
      <w:r w:rsidR="009F3ECB" w:rsidRPr="003D19E5">
        <w:rPr>
          <w:rFonts w:ascii="Times New Roman" w:hAnsi="Times New Roman" w:cs="Times New Roman"/>
          <w:color w:val="000000" w:themeColor="text1"/>
          <w:sz w:val="24"/>
          <w:szCs w:val="24"/>
          <w:lang w:val="lt-LT"/>
        </w:rPr>
        <w:t xml:space="preserve"> ir atstovau</w:t>
      </w:r>
      <w:r w:rsidR="00957542">
        <w:rPr>
          <w:rFonts w:ascii="Times New Roman" w:hAnsi="Times New Roman" w:cs="Times New Roman"/>
          <w:color w:val="000000" w:themeColor="text1"/>
          <w:sz w:val="24"/>
          <w:szCs w:val="24"/>
          <w:lang w:val="lt-LT"/>
        </w:rPr>
        <w:t>ja</w:t>
      </w:r>
      <w:r w:rsidR="009F3ECB" w:rsidRPr="003D19E5">
        <w:rPr>
          <w:rFonts w:ascii="Times New Roman" w:hAnsi="Times New Roman" w:cs="Times New Roman"/>
          <w:color w:val="000000" w:themeColor="text1"/>
          <w:sz w:val="24"/>
          <w:szCs w:val="24"/>
          <w:lang w:val="lt-LT"/>
        </w:rPr>
        <w:t xml:space="preserve"> siauros specializacijos sri</w:t>
      </w:r>
      <w:r w:rsidR="00957542">
        <w:rPr>
          <w:rFonts w:ascii="Times New Roman" w:hAnsi="Times New Roman" w:cs="Times New Roman"/>
          <w:color w:val="000000" w:themeColor="text1"/>
          <w:sz w:val="24"/>
          <w:szCs w:val="24"/>
          <w:lang w:val="lt-LT"/>
        </w:rPr>
        <w:t>čiai</w:t>
      </w:r>
      <w:r w:rsidR="009F3ECB" w:rsidRPr="003D19E5">
        <w:rPr>
          <w:rFonts w:ascii="Times New Roman" w:hAnsi="Times New Roman" w:cs="Times New Roman"/>
          <w:color w:val="000000" w:themeColor="text1"/>
          <w:sz w:val="24"/>
          <w:szCs w:val="24"/>
          <w:lang w:val="lt-LT"/>
        </w:rPr>
        <w:t>, siūlytina naujaisiais viešosios įstaigos dalininkais rinktis stambias asociacijas, vienijančias asocijuotus narius</w:t>
      </w:r>
      <w:r w:rsidR="00BE15E6" w:rsidRPr="003D19E5">
        <w:rPr>
          <w:rFonts w:ascii="Times New Roman" w:hAnsi="Times New Roman" w:cs="Times New Roman"/>
          <w:color w:val="000000" w:themeColor="text1"/>
          <w:sz w:val="24"/>
          <w:szCs w:val="24"/>
          <w:lang w:val="lt-LT"/>
        </w:rPr>
        <w:t>, atstovaujančius platesn</w:t>
      </w:r>
      <w:r w:rsidR="00957542">
        <w:rPr>
          <w:rFonts w:ascii="Times New Roman" w:hAnsi="Times New Roman" w:cs="Times New Roman"/>
          <w:color w:val="000000" w:themeColor="text1"/>
          <w:sz w:val="24"/>
          <w:szCs w:val="24"/>
          <w:lang w:val="lt-LT"/>
        </w:rPr>
        <w:t>iam</w:t>
      </w:r>
      <w:r w:rsidR="00BE15E6" w:rsidRPr="003D19E5">
        <w:rPr>
          <w:rFonts w:ascii="Times New Roman" w:hAnsi="Times New Roman" w:cs="Times New Roman"/>
          <w:color w:val="000000" w:themeColor="text1"/>
          <w:sz w:val="24"/>
          <w:szCs w:val="24"/>
          <w:lang w:val="lt-LT"/>
        </w:rPr>
        <w:t xml:space="preserve"> darbuotojų poreik</w:t>
      </w:r>
      <w:r w:rsidR="00957542">
        <w:rPr>
          <w:rFonts w:ascii="Times New Roman" w:hAnsi="Times New Roman" w:cs="Times New Roman"/>
          <w:color w:val="000000" w:themeColor="text1"/>
          <w:sz w:val="24"/>
          <w:szCs w:val="24"/>
          <w:lang w:val="lt-LT"/>
        </w:rPr>
        <w:t>iui</w:t>
      </w:r>
      <w:r w:rsidR="00BE15E6" w:rsidRPr="003D19E5">
        <w:rPr>
          <w:rFonts w:ascii="Times New Roman" w:hAnsi="Times New Roman" w:cs="Times New Roman"/>
          <w:color w:val="000000" w:themeColor="text1"/>
          <w:sz w:val="24"/>
          <w:szCs w:val="24"/>
          <w:lang w:val="lt-LT"/>
        </w:rPr>
        <w:t xml:space="preserve">. </w:t>
      </w:r>
      <w:r w:rsidR="00957542">
        <w:rPr>
          <w:rFonts w:ascii="Times New Roman" w:hAnsi="Times New Roman" w:cs="Times New Roman"/>
          <w:color w:val="000000" w:themeColor="text1"/>
          <w:sz w:val="24"/>
          <w:szCs w:val="24"/>
          <w:lang w:val="lt-LT"/>
        </w:rPr>
        <w:t>Kartu</w:t>
      </w:r>
      <w:r w:rsidR="00BE15E6" w:rsidRPr="003D19E5">
        <w:rPr>
          <w:rFonts w:ascii="Times New Roman" w:hAnsi="Times New Roman" w:cs="Times New Roman"/>
          <w:color w:val="000000" w:themeColor="text1"/>
          <w:sz w:val="24"/>
          <w:szCs w:val="24"/>
          <w:lang w:val="lt-LT"/>
        </w:rPr>
        <w:t xml:space="preserve"> tai užtikrintų tinkamesnį dalininko dalyvavimą viešosios įstaigos veikloje, jei vienas juridinis </w:t>
      </w:r>
      <w:r w:rsidR="00957542">
        <w:rPr>
          <w:rFonts w:ascii="Times New Roman" w:hAnsi="Times New Roman" w:cs="Times New Roman"/>
          <w:color w:val="000000" w:themeColor="text1"/>
          <w:sz w:val="24"/>
          <w:szCs w:val="24"/>
          <w:lang w:val="lt-LT"/>
        </w:rPr>
        <w:t xml:space="preserve">asmuo </w:t>
      </w:r>
      <w:r w:rsidR="00BE15E6" w:rsidRPr="003D19E5">
        <w:rPr>
          <w:rFonts w:ascii="Times New Roman" w:hAnsi="Times New Roman" w:cs="Times New Roman"/>
          <w:color w:val="000000" w:themeColor="text1"/>
          <w:sz w:val="24"/>
          <w:szCs w:val="24"/>
          <w:lang w:val="lt-LT"/>
        </w:rPr>
        <w:t xml:space="preserve">bankrutuotų, nutrauktų savo veiklą ar pan., jis asocijuoto subjekto galėtų būti keičiamas kitu. </w:t>
      </w:r>
      <w:r w:rsidR="001561CD" w:rsidRPr="003D19E5">
        <w:rPr>
          <w:rFonts w:ascii="Times New Roman" w:hAnsi="Times New Roman" w:cs="Times New Roman"/>
          <w:color w:val="000000" w:themeColor="text1"/>
          <w:sz w:val="24"/>
          <w:szCs w:val="24"/>
          <w:lang w:val="lt-LT"/>
        </w:rPr>
        <w:t xml:space="preserve">Dėl to būtų galima išvengti tokių atvejų, pavyzdžiui, </w:t>
      </w:r>
      <w:r w:rsidR="00566A50" w:rsidRPr="003D19E5">
        <w:rPr>
          <w:rFonts w:ascii="Times New Roman" w:hAnsi="Times New Roman" w:cs="Times New Roman"/>
          <w:sz w:val="24"/>
          <w:szCs w:val="24"/>
          <w:lang w:val="lt-LT"/>
        </w:rPr>
        <w:t>v</w:t>
      </w:r>
      <w:r w:rsidR="001561CD" w:rsidRPr="003D19E5">
        <w:rPr>
          <w:rFonts w:ascii="Times New Roman" w:hAnsi="Times New Roman" w:cs="Times New Roman"/>
          <w:sz w:val="24"/>
          <w:szCs w:val="24"/>
          <w:lang w:val="lt-LT"/>
        </w:rPr>
        <w:t xml:space="preserve">iešosios įstaigos Raseinių technologijos ir verslo mokyklos, kai vienas iš jos dalininkų </w:t>
      </w:r>
      <w:r w:rsidR="00957542">
        <w:rPr>
          <w:rFonts w:ascii="Times New Roman" w:hAnsi="Times New Roman" w:cs="Times New Roman"/>
          <w:sz w:val="24"/>
          <w:szCs w:val="24"/>
          <w:lang w:val="lt-LT"/>
        </w:rPr>
        <w:t xml:space="preserve">– </w:t>
      </w:r>
      <w:r w:rsidR="001561CD" w:rsidRPr="003D19E5">
        <w:rPr>
          <w:rFonts w:ascii="Times New Roman" w:hAnsi="Times New Roman" w:cs="Times New Roman"/>
          <w:sz w:val="24"/>
          <w:szCs w:val="24"/>
          <w:lang w:val="lt-LT"/>
        </w:rPr>
        <w:t xml:space="preserve">ŽŪB </w:t>
      </w:r>
      <w:r w:rsidR="005F6B00" w:rsidRPr="003D19E5">
        <w:rPr>
          <w:rFonts w:ascii="Times New Roman" w:hAnsi="Times New Roman" w:cs="Times New Roman"/>
          <w:sz w:val="24"/>
          <w:szCs w:val="24"/>
          <w:lang w:val="lt-LT"/>
        </w:rPr>
        <w:t>„</w:t>
      </w:r>
      <w:r w:rsidR="001561CD" w:rsidRPr="003D19E5">
        <w:rPr>
          <w:rFonts w:ascii="Times New Roman" w:hAnsi="Times New Roman" w:cs="Times New Roman"/>
          <w:sz w:val="24"/>
          <w:szCs w:val="24"/>
          <w:lang w:val="lt-LT"/>
        </w:rPr>
        <w:t>Džeirana</w:t>
      </w:r>
      <w:r w:rsidR="005F6B00" w:rsidRPr="003D19E5">
        <w:rPr>
          <w:rFonts w:ascii="Times New Roman" w:hAnsi="Times New Roman" w:cs="Times New Roman"/>
          <w:sz w:val="24"/>
          <w:szCs w:val="24"/>
          <w:lang w:val="lt-LT"/>
        </w:rPr>
        <w:t>“</w:t>
      </w:r>
      <w:r w:rsidR="001561CD" w:rsidRPr="003D19E5">
        <w:rPr>
          <w:rFonts w:ascii="Times New Roman" w:hAnsi="Times New Roman" w:cs="Times New Roman"/>
          <w:sz w:val="24"/>
          <w:szCs w:val="24"/>
          <w:lang w:val="lt-LT"/>
        </w:rPr>
        <w:t xml:space="preserve"> bankrutavo nepardavusi ir neperdavusi savo dalininko teisių. Asociacija privalėtų šį dalininką pakeisti kitu asocijuotu nariu. </w:t>
      </w:r>
    </w:p>
    <w:p w14:paraId="1BDD746C" w14:textId="0CD73A40" w:rsidR="00012532" w:rsidRPr="003D19E5" w:rsidRDefault="005C566B" w:rsidP="005C566B">
      <w:pPr>
        <w:spacing w:after="0" w:line="360" w:lineRule="auto"/>
        <w:ind w:firstLine="851"/>
        <w:jc w:val="both"/>
        <w:rPr>
          <w:rFonts w:ascii="Times New Roman" w:hAnsi="Times New Roman" w:cs="Times New Roman"/>
          <w:b/>
          <w:i/>
          <w:color w:val="000000"/>
          <w:sz w:val="24"/>
          <w:szCs w:val="24"/>
          <w:lang w:val="lt-LT"/>
        </w:rPr>
      </w:pPr>
      <w:r w:rsidRPr="003D19E5">
        <w:rPr>
          <w:rFonts w:ascii="Times New Roman" w:hAnsi="Times New Roman" w:cs="Times New Roman"/>
          <w:b/>
          <w:i/>
          <w:color w:val="000000"/>
          <w:sz w:val="24"/>
          <w:szCs w:val="24"/>
          <w:lang w:val="lt-LT"/>
        </w:rPr>
        <w:t xml:space="preserve">2.2. </w:t>
      </w:r>
      <w:r w:rsidR="00BE15E6" w:rsidRPr="003D19E5">
        <w:rPr>
          <w:rFonts w:ascii="Times New Roman" w:hAnsi="Times New Roman" w:cs="Times New Roman"/>
          <w:b/>
          <w:i/>
          <w:color w:val="000000"/>
          <w:sz w:val="24"/>
          <w:szCs w:val="24"/>
          <w:lang w:val="lt-LT"/>
        </w:rPr>
        <w:t xml:space="preserve">Dalininkams </w:t>
      </w:r>
      <w:r w:rsidR="00111DE8" w:rsidRPr="003D19E5">
        <w:rPr>
          <w:rFonts w:ascii="Times New Roman" w:hAnsi="Times New Roman" w:cs="Times New Roman"/>
          <w:b/>
          <w:i/>
          <w:color w:val="000000"/>
          <w:sz w:val="24"/>
          <w:szCs w:val="24"/>
          <w:lang w:val="lt-LT"/>
        </w:rPr>
        <w:t>nėra keliami reikalavimai ar į</w:t>
      </w:r>
      <w:r w:rsidR="00BE15E6" w:rsidRPr="003D19E5">
        <w:rPr>
          <w:rFonts w:ascii="Times New Roman" w:hAnsi="Times New Roman" w:cs="Times New Roman"/>
          <w:b/>
          <w:i/>
          <w:color w:val="000000"/>
          <w:sz w:val="24"/>
          <w:szCs w:val="24"/>
          <w:lang w:val="lt-LT"/>
        </w:rPr>
        <w:t>pareigojimai dalyvaujant viešosios įstaigos veikloje</w:t>
      </w:r>
    </w:p>
    <w:p w14:paraId="186A1141" w14:textId="72BFC8EE" w:rsidR="00771C8D" w:rsidRPr="003D19E5" w:rsidRDefault="00771C8D" w:rsidP="00457D86">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Korupcijos rizikos analizės metu analizuojant viešųjų įstaigų dalininkų veiklą ir viešųjų įstaigų įstatus pastebėta, kad nei pati viešoji įstaiga, nei Švietimo ir mokslo ministerija, kaip steigėja, nekelia jokių reikalavimų kitiems dalininkams. Įvairiems juridiniams asmenims leidžiama tapti profesinės mokymo įstaigos dalininku</w:t>
      </w:r>
      <w:r w:rsidR="003048FD" w:rsidRPr="003D19E5">
        <w:rPr>
          <w:rFonts w:ascii="Times New Roman" w:hAnsi="Times New Roman" w:cs="Times New Roman"/>
          <w:sz w:val="24"/>
          <w:szCs w:val="24"/>
          <w:lang w:val="lt-LT"/>
        </w:rPr>
        <w:t>, prisidėti prie jos koordinavimo veiklos, kartu priimti sprendimus, tačiau nėra aišku</w:t>
      </w:r>
      <w:r w:rsidR="00957542">
        <w:rPr>
          <w:rFonts w:ascii="Times New Roman" w:hAnsi="Times New Roman" w:cs="Times New Roman"/>
          <w:sz w:val="24"/>
          <w:szCs w:val="24"/>
          <w:lang w:val="lt-LT"/>
        </w:rPr>
        <w:t>,</w:t>
      </w:r>
      <w:r w:rsidR="003048FD" w:rsidRPr="003D19E5">
        <w:rPr>
          <w:rFonts w:ascii="Times New Roman" w:hAnsi="Times New Roman" w:cs="Times New Roman"/>
          <w:sz w:val="24"/>
          <w:szCs w:val="24"/>
          <w:lang w:val="lt-LT"/>
        </w:rPr>
        <w:t xml:space="preserve"> ką mainais turėtų pasiūlyti juridinis asmuo, tapęs šios mokymo įstaigos vienu iš dalinink</w:t>
      </w:r>
      <w:r w:rsidR="00957542">
        <w:rPr>
          <w:rFonts w:ascii="Times New Roman" w:hAnsi="Times New Roman" w:cs="Times New Roman"/>
          <w:sz w:val="24"/>
          <w:szCs w:val="24"/>
          <w:lang w:val="lt-LT"/>
        </w:rPr>
        <w:t>ų</w:t>
      </w:r>
      <w:r w:rsidR="003048FD" w:rsidRPr="003D19E5">
        <w:rPr>
          <w:rFonts w:ascii="Times New Roman" w:hAnsi="Times New Roman" w:cs="Times New Roman"/>
          <w:sz w:val="24"/>
          <w:szCs w:val="24"/>
          <w:lang w:val="lt-LT"/>
        </w:rPr>
        <w:t xml:space="preserve">, kokie jo yra interesai šioje mokymo įstaigoje, kokių tikslų jis siekia ir </w:t>
      </w:r>
      <w:r w:rsidR="005C566B" w:rsidRPr="003D19E5">
        <w:rPr>
          <w:rFonts w:ascii="Times New Roman" w:hAnsi="Times New Roman" w:cs="Times New Roman"/>
          <w:sz w:val="24"/>
          <w:szCs w:val="24"/>
          <w:lang w:val="lt-LT"/>
        </w:rPr>
        <w:t>ką turėtų įgyvendinti, kuo</w:t>
      </w:r>
      <w:r w:rsidR="003048FD" w:rsidRPr="003D19E5">
        <w:rPr>
          <w:rFonts w:ascii="Times New Roman" w:hAnsi="Times New Roman" w:cs="Times New Roman"/>
          <w:sz w:val="24"/>
          <w:szCs w:val="24"/>
          <w:lang w:val="lt-LT"/>
        </w:rPr>
        <w:t xml:space="preserve"> gali būti naudingas tiek konkrečiai viešajai įstaigai, tiek valstybei. </w:t>
      </w:r>
    </w:p>
    <w:p w14:paraId="78B75160" w14:textId="742684AF" w:rsidR="003403DA" w:rsidRPr="003D19E5" w:rsidRDefault="003403DA" w:rsidP="00457D86">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Tiek iš juridinių asmenų prašymų tapti viešosios įstaigos dalininku, tiek iš Švietimo ir mokslo ministerijos pateikiamų jiems at</w:t>
      </w:r>
      <w:r w:rsidR="00C40A04" w:rsidRPr="003D19E5">
        <w:rPr>
          <w:rFonts w:ascii="Times New Roman" w:hAnsi="Times New Roman" w:cs="Times New Roman"/>
          <w:sz w:val="24"/>
          <w:szCs w:val="24"/>
          <w:lang w:val="lt-LT"/>
        </w:rPr>
        <w:t>sakymų matyti, kad</w:t>
      </w:r>
      <w:r w:rsidRPr="003D19E5">
        <w:rPr>
          <w:rFonts w:ascii="Times New Roman" w:hAnsi="Times New Roman" w:cs="Times New Roman"/>
          <w:sz w:val="24"/>
          <w:szCs w:val="24"/>
          <w:lang w:val="lt-LT"/>
        </w:rPr>
        <w:t xml:space="preserve"> pretenduojantis tapti naujuoju dalininku </w:t>
      </w:r>
      <w:r w:rsidR="00C40A04" w:rsidRPr="003D19E5">
        <w:rPr>
          <w:rFonts w:ascii="Times New Roman" w:hAnsi="Times New Roman" w:cs="Times New Roman"/>
          <w:sz w:val="24"/>
          <w:szCs w:val="24"/>
          <w:lang w:val="lt-LT"/>
        </w:rPr>
        <w:t>ne</w:t>
      </w:r>
      <w:r w:rsidRPr="003D19E5">
        <w:rPr>
          <w:rFonts w:ascii="Times New Roman" w:hAnsi="Times New Roman" w:cs="Times New Roman"/>
          <w:sz w:val="24"/>
          <w:szCs w:val="24"/>
          <w:lang w:val="lt-LT"/>
        </w:rPr>
        <w:t>pagrindžia</w:t>
      </w:r>
      <w:r w:rsidR="00C40A04" w:rsidRPr="003D19E5">
        <w:rPr>
          <w:rFonts w:ascii="Times New Roman" w:hAnsi="Times New Roman" w:cs="Times New Roman"/>
          <w:sz w:val="24"/>
          <w:szCs w:val="24"/>
          <w:lang w:val="lt-LT"/>
        </w:rPr>
        <w:t xml:space="preserve"> savo poreikio tapti dalininku, neįrodo jo naudos viešajai įstaigai, savo tikslų ir pan. Švietimo ir mokslo ministerija </w:t>
      </w:r>
      <w:r w:rsidR="00957542">
        <w:rPr>
          <w:rFonts w:ascii="Times New Roman" w:hAnsi="Times New Roman" w:cs="Times New Roman"/>
          <w:sz w:val="24"/>
          <w:szCs w:val="24"/>
          <w:lang w:val="lt-LT"/>
        </w:rPr>
        <w:t xml:space="preserve">taip pat </w:t>
      </w:r>
      <w:r w:rsidR="00C40A04" w:rsidRPr="003D19E5">
        <w:rPr>
          <w:rFonts w:ascii="Times New Roman" w:hAnsi="Times New Roman" w:cs="Times New Roman"/>
          <w:sz w:val="24"/>
          <w:szCs w:val="24"/>
          <w:lang w:val="lt-LT"/>
        </w:rPr>
        <w:t xml:space="preserve">nekelia jokių reikalavimų, tikslų, uždavinių, įpareigojimų naujam dalininkui, </w:t>
      </w:r>
      <w:r w:rsidR="00957542">
        <w:rPr>
          <w:rFonts w:ascii="Times New Roman" w:hAnsi="Times New Roman" w:cs="Times New Roman"/>
          <w:sz w:val="24"/>
          <w:szCs w:val="24"/>
          <w:lang w:val="lt-LT"/>
        </w:rPr>
        <w:t>nenustato,</w:t>
      </w:r>
      <w:r w:rsidR="00957542" w:rsidRPr="003D19E5">
        <w:rPr>
          <w:rFonts w:ascii="Times New Roman" w:hAnsi="Times New Roman" w:cs="Times New Roman"/>
          <w:sz w:val="24"/>
          <w:szCs w:val="24"/>
          <w:lang w:val="lt-LT"/>
        </w:rPr>
        <w:t xml:space="preserve"> </w:t>
      </w:r>
      <w:r w:rsidR="00C40A04" w:rsidRPr="003D19E5">
        <w:rPr>
          <w:rFonts w:ascii="Times New Roman" w:hAnsi="Times New Roman" w:cs="Times New Roman"/>
          <w:sz w:val="24"/>
          <w:szCs w:val="24"/>
          <w:lang w:val="lt-LT"/>
        </w:rPr>
        <w:t xml:space="preserve">ko iš </w:t>
      </w:r>
      <w:r w:rsidR="003B4A6F" w:rsidRPr="003D19E5">
        <w:rPr>
          <w:rFonts w:ascii="Times New Roman" w:hAnsi="Times New Roman" w:cs="Times New Roman"/>
          <w:sz w:val="24"/>
          <w:szCs w:val="24"/>
          <w:lang w:val="lt-LT"/>
        </w:rPr>
        <w:t xml:space="preserve">jo </w:t>
      </w:r>
      <w:r w:rsidR="00C40A04" w:rsidRPr="003D19E5">
        <w:rPr>
          <w:rFonts w:ascii="Times New Roman" w:hAnsi="Times New Roman" w:cs="Times New Roman"/>
          <w:sz w:val="24"/>
          <w:szCs w:val="24"/>
          <w:lang w:val="lt-LT"/>
        </w:rPr>
        <w:t xml:space="preserve">tikisi, laukia ir reikalauja. </w:t>
      </w:r>
      <w:r w:rsidR="00A92FFF" w:rsidRPr="003D19E5">
        <w:rPr>
          <w:rFonts w:ascii="Times New Roman" w:hAnsi="Times New Roman" w:cs="Times New Roman"/>
          <w:sz w:val="24"/>
          <w:szCs w:val="24"/>
          <w:lang w:val="lt-LT"/>
        </w:rPr>
        <w:t>Metinėse viešųjų įstaigų ataskaitose neatsispindi dalininkų veikla ar nauda tam tikr</w:t>
      </w:r>
      <w:r w:rsidR="00957542">
        <w:rPr>
          <w:rFonts w:ascii="Times New Roman" w:hAnsi="Times New Roman" w:cs="Times New Roman"/>
          <w:sz w:val="24"/>
          <w:szCs w:val="24"/>
          <w:lang w:val="lt-LT"/>
        </w:rPr>
        <w:t xml:space="preserve">u </w:t>
      </w:r>
      <w:r w:rsidR="00A92FFF" w:rsidRPr="003D19E5">
        <w:rPr>
          <w:rFonts w:ascii="Times New Roman" w:hAnsi="Times New Roman" w:cs="Times New Roman"/>
          <w:sz w:val="24"/>
          <w:szCs w:val="24"/>
          <w:lang w:val="lt-LT"/>
        </w:rPr>
        <w:t>viešosios įstaigos veiklos laikotarp</w:t>
      </w:r>
      <w:r w:rsidR="00957542">
        <w:rPr>
          <w:rFonts w:ascii="Times New Roman" w:hAnsi="Times New Roman" w:cs="Times New Roman"/>
          <w:sz w:val="24"/>
          <w:szCs w:val="24"/>
          <w:lang w:val="lt-LT"/>
        </w:rPr>
        <w:t>iu</w:t>
      </w:r>
      <w:r w:rsidR="00A92FFF" w:rsidRPr="003D19E5">
        <w:rPr>
          <w:rFonts w:ascii="Times New Roman" w:hAnsi="Times New Roman" w:cs="Times New Roman"/>
          <w:sz w:val="24"/>
          <w:szCs w:val="24"/>
          <w:lang w:val="lt-LT"/>
        </w:rPr>
        <w:t xml:space="preserve">. </w:t>
      </w:r>
    </w:p>
    <w:p w14:paraId="0227AD96" w14:textId="25D20C7A" w:rsidR="005C2F83" w:rsidRPr="003D19E5" w:rsidRDefault="00C40A04" w:rsidP="007F40A9">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Situacija, kai privatus juridinis asmuo tampa valstybinės viešosios įstaigos dalininku</w:t>
      </w:r>
      <w:r w:rsidR="00C82C7D" w:rsidRPr="003D19E5">
        <w:rPr>
          <w:rFonts w:ascii="Times New Roman" w:hAnsi="Times New Roman" w:cs="Times New Roman"/>
          <w:sz w:val="24"/>
          <w:szCs w:val="24"/>
          <w:lang w:val="lt-LT"/>
        </w:rPr>
        <w:t xml:space="preserve"> (nors ir neturintis daugumos visuotiniame dalininkų susirinkime) be jokių įsipareigojimų ir pareigų, tik </w:t>
      </w:r>
      <w:r w:rsidR="005E127D">
        <w:rPr>
          <w:rFonts w:ascii="Times New Roman" w:hAnsi="Times New Roman" w:cs="Times New Roman"/>
          <w:sz w:val="24"/>
          <w:szCs w:val="24"/>
          <w:lang w:val="lt-LT"/>
        </w:rPr>
        <w:t xml:space="preserve">įgydamas </w:t>
      </w:r>
      <w:r w:rsidR="00C82C7D" w:rsidRPr="003D19E5">
        <w:rPr>
          <w:rFonts w:ascii="Times New Roman" w:hAnsi="Times New Roman" w:cs="Times New Roman"/>
          <w:sz w:val="24"/>
          <w:szCs w:val="24"/>
          <w:lang w:val="lt-LT"/>
        </w:rPr>
        <w:t>teis</w:t>
      </w:r>
      <w:r w:rsidR="005E127D">
        <w:rPr>
          <w:rFonts w:ascii="Times New Roman" w:hAnsi="Times New Roman" w:cs="Times New Roman"/>
          <w:sz w:val="24"/>
          <w:szCs w:val="24"/>
          <w:lang w:val="lt-LT"/>
        </w:rPr>
        <w:t>es</w:t>
      </w:r>
      <w:r w:rsidR="00C82C7D" w:rsidRPr="003D19E5">
        <w:rPr>
          <w:rFonts w:ascii="Times New Roman" w:hAnsi="Times New Roman" w:cs="Times New Roman"/>
          <w:sz w:val="24"/>
          <w:szCs w:val="24"/>
          <w:lang w:val="lt-LT"/>
        </w:rPr>
        <w:t>, a</w:t>
      </w:r>
      <w:r w:rsidR="00D82A6B" w:rsidRPr="003D19E5">
        <w:rPr>
          <w:rFonts w:ascii="Times New Roman" w:eastAsia="MinionPro-Regular" w:hAnsi="Times New Roman" w:cs="Times New Roman"/>
          <w:sz w:val="24"/>
          <w:szCs w:val="24"/>
          <w:lang w:val="lt-LT"/>
        </w:rPr>
        <w:t>ntikorupciniu požiūriu</w:t>
      </w:r>
      <w:r w:rsidR="00D82A6B" w:rsidRPr="00664918">
        <w:rPr>
          <w:rFonts w:ascii="Times New Roman" w:eastAsia="MinionPro-Regular" w:hAnsi="Times New Roman" w:cs="Times New Roman"/>
          <w:sz w:val="24"/>
          <w:szCs w:val="24"/>
          <w:lang w:val="lt-LT"/>
        </w:rPr>
        <w:t xml:space="preserve"> </w:t>
      </w:r>
      <w:r w:rsidR="00D919C8" w:rsidRPr="003D19E5">
        <w:rPr>
          <w:rFonts w:ascii="Times New Roman" w:eastAsia="MinionPro-Regular" w:hAnsi="Times New Roman" w:cs="Times New Roman"/>
          <w:sz w:val="24"/>
          <w:szCs w:val="24"/>
          <w:lang w:val="lt-LT"/>
        </w:rPr>
        <w:t xml:space="preserve">laikytina ydinga, </w:t>
      </w:r>
      <w:r w:rsidR="00081009" w:rsidRPr="003D19E5">
        <w:rPr>
          <w:rFonts w:ascii="Times New Roman" w:eastAsia="MinionPro-Regular" w:hAnsi="Times New Roman" w:cs="Times New Roman"/>
          <w:sz w:val="24"/>
          <w:szCs w:val="24"/>
          <w:lang w:val="lt-LT"/>
        </w:rPr>
        <w:t xml:space="preserve">neatsparia </w:t>
      </w:r>
      <w:r w:rsidR="00C82C7D" w:rsidRPr="003D19E5">
        <w:rPr>
          <w:rFonts w:ascii="Times New Roman" w:eastAsia="MinionPro-Regular" w:hAnsi="Times New Roman" w:cs="Times New Roman"/>
          <w:sz w:val="24"/>
          <w:szCs w:val="24"/>
          <w:lang w:val="lt-LT"/>
        </w:rPr>
        <w:t xml:space="preserve">korupcijai ir </w:t>
      </w:r>
      <w:r w:rsidR="0025356F">
        <w:rPr>
          <w:rFonts w:ascii="Times New Roman" w:eastAsia="MinionPro-Regular" w:hAnsi="Times New Roman" w:cs="Times New Roman"/>
          <w:sz w:val="24"/>
          <w:szCs w:val="24"/>
          <w:lang w:val="lt-LT"/>
        </w:rPr>
        <w:t>sudaranti</w:t>
      </w:r>
      <w:r w:rsidR="0025356F" w:rsidRPr="003D19E5">
        <w:rPr>
          <w:rFonts w:ascii="Times New Roman" w:eastAsia="MinionPro-Regular" w:hAnsi="Times New Roman" w:cs="Times New Roman"/>
          <w:sz w:val="24"/>
          <w:szCs w:val="24"/>
          <w:lang w:val="lt-LT"/>
        </w:rPr>
        <w:t xml:space="preserve"> </w:t>
      </w:r>
      <w:r w:rsidR="00C82C7D" w:rsidRPr="003D19E5">
        <w:rPr>
          <w:rFonts w:ascii="Times New Roman" w:eastAsia="MinionPro-Regular" w:hAnsi="Times New Roman" w:cs="Times New Roman"/>
          <w:sz w:val="24"/>
          <w:szCs w:val="24"/>
          <w:lang w:val="lt-LT"/>
        </w:rPr>
        <w:t>galimyb</w:t>
      </w:r>
      <w:r w:rsidR="0025356F">
        <w:rPr>
          <w:rFonts w:ascii="Times New Roman" w:eastAsia="MinionPro-Regular" w:hAnsi="Times New Roman" w:cs="Times New Roman"/>
          <w:sz w:val="24"/>
          <w:szCs w:val="24"/>
          <w:lang w:val="lt-LT"/>
        </w:rPr>
        <w:t>ių</w:t>
      </w:r>
      <w:r w:rsidR="00C82C7D" w:rsidRPr="003D19E5">
        <w:rPr>
          <w:rFonts w:ascii="Times New Roman" w:eastAsia="MinionPro-Regular" w:hAnsi="Times New Roman" w:cs="Times New Roman"/>
          <w:sz w:val="24"/>
          <w:szCs w:val="24"/>
          <w:lang w:val="lt-LT"/>
        </w:rPr>
        <w:t xml:space="preserve"> nesąžiningam elgesiui. </w:t>
      </w:r>
      <w:r w:rsidR="006139CC" w:rsidRPr="003D19E5">
        <w:rPr>
          <w:rFonts w:ascii="Times New Roman" w:eastAsia="MinionPro-Regular" w:hAnsi="Times New Roman" w:cs="Times New Roman"/>
          <w:sz w:val="24"/>
          <w:szCs w:val="24"/>
          <w:lang w:val="lt-LT"/>
        </w:rPr>
        <w:t xml:space="preserve">Taip pat verta atkreipti dėmesį ir į </w:t>
      </w:r>
      <w:r w:rsidR="00CB497C" w:rsidRPr="003D19E5">
        <w:rPr>
          <w:rFonts w:ascii="Times New Roman" w:eastAsia="MinionPro-Regular" w:hAnsi="Times New Roman" w:cs="Times New Roman"/>
          <w:sz w:val="24"/>
          <w:szCs w:val="24"/>
          <w:lang w:val="lt-LT"/>
        </w:rPr>
        <w:t>Viešųjų įstaigų įstatymo 17 straipsnio nuostatą, kuri, likviduojant viešąją įstaigą, įpareigoja dalininkams grąžinti turtą</w:t>
      </w:r>
      <w:r w:rsidR="00957542">
        <w:rPr>
          <w:rFonts w:ascii="Times New Roman" w:eastAsia="MinionPro-Regular" w:hAnsi="Times New Roman" w:cs="Times New Roman"/>
          <w:sz w:val="24"/>
          <w:szCs w:val="24"/>
          <w:lang w:val="lt-LT"/>
        </w:rPr>
        <w:t>,</w:t>
      </w:r>
      <w:r w:rsidR="00CB497C" w:rsidRPr="003D19E5">
        <w:rPr>
          <w:rFonts w:ascii="Times New Roman" w:eastAsia="MinionPro-Regular" w:hAnsi="Times New Roman" w:cs="Times New Roman"/>
          <w:sz w:val="24"/>
          <w:szCs w:val="24"/>
          <w:lang w:val="lt-LT"/>
        </w:rPr>
        <w:t xml:space="preserve"> proporcingą jų įnašų vertei</w:t>
      </w:r>
      <w:r w:rsidR="00957542">
        <w:rPr>
          <w:rFonts w:ascii="Times New Roman" w:eastAsia="MinionPro-Regular" w:hAnsi="Times New Roman" w:cs="Times New Roman"/>
          <w:sz w:val="24"/>
          <w:szCs w:val="24"/>
          <w:lang w:val="lt-LT"/>
        </w:rPr>
        <w:t xml:space="preserve">, </w:t>
      </w:r>
      <w:r w:rsidR="00CB497C" w:rsidRPr="003D19E5">
        <w:rPr>
          <w:rFonts w:ascii="Times New Roman" w:eastAsia="MinionPro-Regular" w:hAnsi="Times New Roman" w:cs="Times New Roman"/>
          <w:sz w:val="24"/>
          <w:szCs w:val="24"/>
          <w:lang w:val="lt-LT"/>
        </w:rPr>
        <w:t>ir</w:t>
      </w:r>
      <w:r w:rsidR="002827B2" w:rsidRPr="003D19E5">
        <w:rPr>
          <w:rFonts w:ascii="Times New Roman" w:eastAsia="MinionPro-Regular" w:hAnsi="Times New Roman" w:cs="Times New Roman"/>
          <w:sz w:val="24"/>
          <w:szCs w:val="24"/>
          <w:lang w:val="lt-LT"/>
        </w:rPr>
        <w:t>,</w:t>
      </w:r>
      <w:r w:rsidR="00CB497C" w:rsidRPr="003D19E5">
        <w:rPr>
          <w:rFonts w:ascii="Times New Roman" w:eastAsia="MinionPro-Regular" w:hAnsi="Times New Roman" w:cs="Times New Roman"/>
          <w:sz w:val="24"/>
          <w:szCs w:val="24"/>
          <w:lang w:val="lt-LT"/>
        </w:rPr>
        <w:t xml:space="preserve"> jei dalininko įnašas buvo svarus ir ženklus, atitinkamai turėtų būti grąžinama ir turto dalis. </w:t>
      </w:r>
      <w:r w:rsidR="00957542">
        <w:rPr>
          <w:rFonts w:ascii="Times New Roman" w:eastAsia="MinionPro-Regular" w:hAnsi="Times New Roman" w:cs="Times New Roman"/>
          <w:sz w:val="24"/>
          <w:szCs w:val="24"/>
          <w:lang w:val="lt-LT"/>
        </w:rPr>
        <w:t xml:space="preserve">Siekdami </w:t>
      </w:r>
      <w:r w:rsidR="00A95E59" w:rsidRPr="003D19E5">
        <w:rPr>
          <w:rFonts w:ascii="Times New Roman" w:eastAsia="MinionPro-Regular" w:hAnsi="Times New Roman" w:cs="Times New Roman"/>
          <w:sz w:val="24"/>
          <w:szCs w:val="24"/>
          <w:lang w:val="lt-LT"/>
        </w:rPr>
        <w:t xml:space="preserve">apsaugoti </w:t>
      </w:r>
      <w:r w:rsidR="00154163" w:rsidRPr="003D19E5">
        <w:rPr>
          <w:rFonts w:ascii="Times New Roman" w:eastAsia="MinionPro-Regular" w:hAnsi="Times New Roman" w:cs="Times New Roman"/>
          <w:sz w:val="24"/>
          <w:szCs w:val="24"/>
          <w:lang w:val="lt-LT"/>
        </w:rPr>
        <w:t xml:space="preserve">tiek viešosios įstaigos, tiek </w:t>
      </w:r>
      <w:r w:rsidR="007F40A9" w:rsidRPr="003D19E5">
        <w:rPr>
          <w:rFonts w:ascii="Times New Roman" w:hAnsi="Times New Roman" w:cs="Times New Roman"/>
          <w:sz w:val="24"/>
          <w:szCs w:val="24"/>
          <w:lang w:val="lt-LT"/>
        </w:rPr>
        <w:t>valstybės interesus</w:t>
      </w:r>
      <w:r w:rsidR="00154163" w:rsidRPr="003D19E5">
        <w:rPr>
          <w:rFonts w:ascii="Times New Roman" w:hAnsi="Times New Roman" w:cs="Times New Roman"/>
          <w:sz w:val="24"/>
          <w:szCs w:val="24"/>
          <w:lang w:val="lt-LT"/>
        </w:rPr>
        <w:t xml:space="preserve"> bei turtą</w:t>
      </w:r>
      <w:r w:rsidR="007F40A9" w:rsidRPr="003D19E5">
        <w:rPr>
          <w:rFonts w:ascii="Times New Roman" w:hAnsi="Times New Roman" w:cs="Times New Roman"/>
          <w:sz w:val="24"/>
          <w:szCs w:val="24"/>
          <w:lang w:val="lt-LT"/>
        </w:rPr>
        <w:t xml:space="preserve">, </w:t>
      </w:r>
      <w:r w:rsidR="00C747EE" w:rsidRPr="003D19E5">
        <w:rPr>
          <w:rFonts w:ascii="Times New Roman" w:hAnsi="Times New Roman" w:cs="Times New Roman"/>
          <w:i/>
          <w:sz w:val="24"/>
          <w:szCs w:val="24"/>
          <w:lang w:val="lt-LT"/>
        </w:rPr>
        <w:t>siūlome</w:t>
      </w:r>
      <w:r w:rsidR="00C747EE" w:rsidRPr="003D19E5">
        <w:rPr>
          <w:rFonts w:ascii="Times New Roman" w:hAnsi="Times New Roman" w:cs="Times New Roman"/>
          <w:sz w:val="24"/>
          <w:szCs w:val="24"/>
          <w:lang w:val="lt-LT"/>
        </w:rPr>
        <w:t xml:space="preserve"> </w:t>
      </w:r>
      <w:r w:rsidR="00A95E59" w:rsidRPr="003D19E5">
        <w:rPr>
          <w:rFonts w:ascii="Times New Roman" w:hAnsi="Times New Roman" w:cs="Times New Roman"/>
          <w:sz w:val="24"/>
          <w:szCs w:val="24"/>
          <w:lang w:val="lt-LT"/>
        </w:rPr>
        <w:t>Švietimo</w:t>
      </w:r>
      <w:r w:rsidR="005E127D">
        <w:rPr>
          <w:rFonts w:ascii="Times New Roman" w:hAnsi="Times New Roman" w:cs="Times New Roman"/>
          <w:sz w:val="24"/>
          <w:szCs w:val="24"/>
          <w:lang w:val="lt-LT"/>
        </w:rPr>
        <w:t xml:space="preserve">, </w:t>
      </w:r>
      <w:r w:rsidR="00A95E59" w:rsidRPr="003D19E5">
        <w:rPr>
          <w:rFonts w:ascii="Times New Roman" w:hAnsi="Times New Roman" w:cs="Times New Roman"/>
          <w:sz w:val="24"/>
          <w:szCs w:val="24"/>
          <w:lang w:val="lt-LT"/>
        </w:rPr>
        <w:t>mokslo</w:t>
      </w:r>
      <w:r w:rsidR="007F40A9" w:rsidRPr="003D19E5">
        <w:rPr>
          <w:rFonts w:ascii="Times New Roman" w:hAnsi="Times New Roman" w:cs="Times New Roman"/>
          <w:sz w:val="24"/>
          <w:szCs w:val="24"/>
          <w:lang w:val="lt-LT"/>
        </w:rPr>
        <w:t xml:space="preserve"> </w:t>
      </w:r>
      <w:r w:rsidR="005E127D">
        <w:rPr>
          <w:rFonts w:ascii="Times New Roman" w:hAnsi="Times New Roman" w:cs="Times New Roman"/>
          <w:sz w:val="24"/>
          <w:szCs w:val="24"/>
          <w:lang w:val="lt-LT"/>
        </w:rPr>
        <w:t xml:space="preserve">ir sporto </w:t>
      </w:r>
      <w:r w:rsidR="007F40A9" w:rsidRPr="003D19E5">
        <w:rPr>
          <w:rFonts w:ascii="Times New Roman" w:hAnsi="Times New Roman" w:cs="Times New Roman"/>
          <w:sz w:val="24"/>
          <w:szCs w:val="24"/>
          <w:lang w:val="lt-LT"/>
        </w:rPr>
        <w:t>ministerija</w:t>
      </w:r>
      <w:r w:rsidR="00C747EE" w:rsidRPr="003D19E5">
        <w:rPr>
          <w:rFonts w:ascii="Times New Roman" w:hAnsi="Times New Roman" w:cs="Times New Roman"/>
          <w:sz w:val="24"/>
          <w:szCs w:val="24"/>
          <w:lang w:val="lt-LT"/>
        </w:rPr>
        <w:t>i</w:t>
      </w:r>
      <w:r w:rsidR="007F40A9" w:rsidRPr="003D19E5">
        <w:rPr>
          <w:rFonts w:ascii="Times New Roman" w:hAnsi="Times New Roman" w:cs="Times New Roman"/>
          <w:sz w:val="24"/>
          <w:szCs w:val="24"/>
          <w:lang w:val="lt-LT"/>
        </w:rPr>
        <w:t xml:space="preserve"> </w:t>
      </w:r>
      <w:r w:rsidR="005C2F83" w:rsidRPr="003D19E5">
        <w:rPr>
          <w:rFonts w:ascii="Times New Roman" w:eastAsia="MinionPro-Regular" w:hAnsi="Times New Roman" w:cs="Times New Roman"/>
          <w:sz w:val="24"/>
          <w:szCs w:val="24"/>
          <w:lang w:val="lt-LT"/>
        </w:rPr>
        <w:t xml:space="preserve">priimant naująjį dalininką </w:t>
      </w:r>
      <w:r w:rsidR="00957542">
        <w:rPr>
          <w:rFonts w:ascii="Times New Roman" w:eastAsia="MinionPro-Regular" w:hAnsi="Times New Roman" w:cs="Times New Roman"/>
          <w:sz w:val="24"/>
          <w:szCs w:val="24"/>
          <w:lang w:val="lt-LT"/>
        </w:rPr>
        <w:lastRenderedPageBreak/>
        <w:t>nu</w:t>
      </w:r>
      <w:r w:rsidR="00957542" w:rsidRPr="003D19E5">
        <w:rPr>
          <w:rFonts w:ascii="Times New Roman" w:eastAsia="MinionPro-Regular" w:hAnsi="Times New Roman" w:cs="Times New Roman"/>
          <w:sz w:val="24"/>
          <w:szCs w:val="24"/>
          <w:lang w:val="lt-LT"/>
        </w:rPr>
        <w:t>s</w:t>
      </w:r>
      <w:r w:rsidR="00957542">
        <w:rPr>
          <w:rFonts w:ascii="Times New Roman" w:eastAsia="MinionPro-Regular" w:hAnsi="Times New Roman" w:cs="Times New Roman"/>
          <w:sz w:val="24"/>
          <w:szCs w:val="24"/>
          <w:lang w:val="lt-LT"/>
        </w:rPr>
        <w:t>ta</w:t>
      </w:r>
      <w:r w:rsidR="00957542" w:rsidRPr="003D19E5">
        <w:rPr>
          <w:rFonts w:ascii="Times New Roman" w:eastAsia="MinionPro-Regular" w:hAnsi="Times New Roman" w:cs="Times New Roman"/>
          <w:sz w:val="24"/>
          <w:szCs w:val="24"/>
          <w:lang w:val="lt-LT"/>
        </w:rPr>
        <w:t>tyti</w:t>
      </w:r>
      <w:r w:rsidR="00957542">
        <w:rPr>
          <w:rFonts w:ascii="Times New Roman" w:eastAsia="MinionPro-Regular" w:hAnsi="Times New Roman" w:cs="Times New Roman"/>
          <w:sz w:val="24"/>
          <w:szCs w:val="24"/>
          <w:lang w:val="lt-LT"/>
        </w:rPr>
        <w:t>,</w:t>
      </w:r>
      <w:r w:rsidR="00957542" w:rsidRPr="003D19E5">
        <w:rPr>
          <w:rFonts w:ascii="Times New Roman" w:eastAsia="MinionPro-Regular" w:hAnsi="Times New Roman" w:cs="Times New Roman"/>
          <w:sz w:val="24"/>
          <w:szCs w:val="24"/>
          <w:lang w:val="lt-LT"/>
        </w:rPr>
        <w:t xml:space="preserve"> </w:t>
      </w:r>
      <w:r w:rsidR="005C2F83" w:rsidRPr="003D19E5">
        <w:rPr>
          <w:rFonts w:ascii="Times New Roman" w:eastAsia="MinionPro-Regular" w:hAnsi="Times New Roman" w:cs="Times New Roman"/>
          <w:sz w:val="24"/>
          <w:szCs w:val="24"/>
          <w:lang w:val="lt-LT"/>
        </w:rPr>
        <w:t xml:space="preserve">ko yra iš jo tikimasi viešosios įstaigos veikloje, kokie </w:t>
      </w:r>
      <w:r w:rsidR="003B4A6F" w:rsidRPr="003D19E5">
        <w:rPr>
          <w:rFonts w:ascii="Times New Roman" w:eastAsia="MinionPro-Regular" w:hAnsi="Times New Roman" w:cs="Times New Roman"/>
          <w:sz w:val="24"/>
          <w:szCs w:val="24"/>
          <w:lang w:val="lt-LT"/>
        </w:rPr>
        <w:t xml:space="preserve">jam </w:t>
      </w:r>
      <w:r w:rsidR="005C2F83" w:rsidRPr="003D19E5">
        <w:rPr>
          <w:rFonts w:ascii="Times New Roman" w:eastAsia="MinionPro-Regular" w:hAnsi="Times New Roman" w:cs="Times New Roman"/>
          <w:sz w:val="24"/>
          <w:szCs w:val="24"/>
          <w:lang w:val="lt-LT"/>
        </w:rPr>
        <w:t>keliami reikalavimai, tikslai ir uždaviniai. Reikalauti iš pretendento į dalininkus ne formalaus prašymo pateikimo, o raštu pateikti (pvz., aiškinamajame rašte) išsam</w:t>
      </w:r>
      <w:r w:rsidR="000B5560">
        <w:rPr>
          <w:rFonts w:ascii="Times New Roman" w:eastAsia="MinionPro-Regular" w:hAnsi="Times New Roman" w:cs="Times New Roman"/>
          <w:sz w:val="24"/>
          <w:szCs w:val="24"/>
          <w:lang w:val="lt-LT"/>
        </w:rPr>
        <w:t xml:space="preserve">ius duomenis </w:t>
      </w:r>
      <w:r w:rsidR="005C2F83" w:rsidRPr="003D19E5">
        <w:rPr>
          <w:rFonts w:ascii="Times New Roman" w:eastAsia="MinionPro-Regular" w:hAnsi="Times New Roman" w:cs="Times New Roman"/>
          <w:sz w:val="24"/>
          <w:szCs w:val="24"/>
          <w:lang w:val="lt-LT"/>
        </w:rPr>
        <w:t>apie save ir savo veiklą, lūkesčius ir naudą viešajai įstaigai, pagrįsti savo naudą dalyvaujant viešosios įstaigos veikloje, kviesti dialog</w:t>
      </w:r>
      <w:r w:rsidR="000B5560">
        <w:rPr>
          <w:rFonts w:ascii="Times New Roman" w:eastAsia="MinionPro-Regular" w:hAnsi="Times New Roman" w:cs="Times New Roman"/>
          <w:sz w:val="24"/>
          <w:szCs w:val="24"/>
          <w:lang w:val="lt-LT"/>
        </w:rPr>
        <w:t>o</w:t>
      </w:r>
      <w:r w:rsidR="005C2F83" w:rsidRPr="003D19E5">
        <w:rPr>
          <w:rFonts w:ascii="Times New Roman" w:eastAsia="MinionPro-Regular" w:hAnsi="Times New Roman" w:cs="Times New Roman"/>
          <w:sz w:val="24"/>
          <w:szCs w:val="24"/>
          <w:lang w:val="lt-LT"/>
        </w:rPr>
        <w:t xml:space="preserve"> svarstant pretendentų kandidatūras. Taip pat teikiant atsakymus su pritarimu tapti naujaisiais dalininkais išdėstyti ir jam atsiradusias pareigas, jam keliamus lūkesčius ir uždavinius, įsipareigojimus </w:t>
      </w:r>
      <w:r w:rsidR="00F05817" w:rsidRPr="003D19E5">
        <w:rPr>
          <w:rFonts w:ascii="Times New Roman" w:hAnsi="Times New Roman" w:cs="Times New Roman"/>
          <w:sz w:val="24"/>
          <w:szCs w:val="24"/>
          <w:lang w:val="lt-LT"/>
        </w:rPr>
        <w:t>ir</w:t>
      </w:r>
      <w:r w:rsidR="005C2F83" w:rsidRPr="003D19E5">
        <w:rPr>
          <w:rFonts w:ascii="Times New Roman" w:hAnsi="Times New Roman" w:cs="Times New Roman"/>
          <w:sz w:val="24"/>
          <w:szCs w:val="24"/>
          <w:lang w:val="lt-LT"/>
        </w:rPr>
        <w:t xml:space="preserve"> pan. bei stebėti</w:t>
      </w:r>
      <w:r w:rsidR="000074F1">
        <w:rPr>
          <w:rFonts w:ascii="Times New Roman" w:hAnsi="Times New Roman" w:cs="Times New Roman"/>
          <w:sz w:val="24"/>
          <w:szCs w:val="24"/>
          <w:lang w:val="lt-LT"/>
        </w:rPr>
        <w:t>,</w:t>
      </w:r>
      <w:r w:rsidR="005C2F83" w:rsidRPr="003D19E5">
        <w:rPr>
          <w:rFonts w:ascii="Times New Roman" w:hAnsi="Times New Roman" w:cs="Times New Roman"/>
          <w:sz w:val="24"/>
          <w:szCs w:val="24"/>
          <w:lang w:val="lt-LT"/>
        </w:rPr>
        <w:t xml:space="preserve"> kaip tai įgyvendinama. </w:t>
      </w:r>
    </w:p>
    <w:p w14:paraId="22A8DF02" w14:textId="3811908A" w:rsidR="00E27D3E" w:rsidRPr="003D19E5" w:rsidRDefault="003B4A6F" w:rsidP="00E27D3E">
      <w:pPr>
        <w:spacing w:line="360" w:lineRule="auto"/>
        <w:ind w:firstLine="851"/>
        <w:jc w:val="both"/>
        <w:rPr>
          <w:rFonts w:ascii="Times New Roman" w:hAnsi="Times New Roman" w:cs="Times New Roman"/>
          <w:b/>
          <w:i/>
          <w:sz w:val="24"/>
          <w:szCs w:val="24"/>
          <w:lang w:val="lt-LT"/>
        </w:rPr>
      </w:pPr>
      <w:r w:rsidRPr="003D19E5">
        <w:rPr>
          <w:rFonts w:ascii="Times New Roman" w:hAnsi="Times New Roman" w:cs="Times New Roman"/>
          <w:b/>
          <w:i/>
          <w:sz w:val="24"/>
          <w:szCs w:val="24"/>
          <w:lang w:val="lt-LT"/>
        </w:rPr>
        <w:t>2.3.</w:t>
      </w:r>
      <w:r w:rsidR="00E27D3E" w:rsidRPr="003D19E5">
        <w:rPr>
          <w:rFonts w:ascii="Times New Roman" w:hAnsi="Times New Roman" w:cs="Times New Roman"/>
          <w:b/>
          <w:i/>
          <w:sz w:val="24"/>
          <w:szCs w:val="24"/>
          <w:lang w:val="lt-LT"/>
        </w:rPr>
        <w:t xml:space="preserve"> Ne visose viešosiose įstaigose Švietimo ir mokslo ministerija </w:t>
      </w:r>
      <w:r w:rsidR="00615CA2" w:rsidRPr="003D19E5">
        <w:rPr>
          <w:rFonts w:ascii="Times New Roman" w:hAnsi="Times New Roman" w:cs="Times New Roman"/>
          <w:b/>
          <w:i/>
          <w:sz w:val="24"/>
          <w:szCs w:val="24"/>
          <w:lang w:val="lt-LT"/>
        </w:rPr>
        <w:t xml:space="preserve">turi </w:t>
      </w:r>
      <w:r w:rsidR="00E27D3E" w:rsidRPr="003D19E5">
        <w:rPr>
          <w:rFonts w:ascii="Times New Roman" w:hAnsi="Times New Roman" w:cs="Times New Roman"/>
          <w:b/>
          <w:i/>
          <w:sz w:val="24"/>
          <w:szCs w:val="24"/>
          <w:lang w:val="lt-LT"/>
        </w:rPr>
        <w:t>daugumą visuotiniame dalininkų susirinkime</w:t>
      </w:r>
    </w:p>
    <w:p w14:paraId="66EA3121" w14:textId="06356D9B" w:rsidR="00B764C0" w:rsidRPr="003D19E5" w:rsidRDefault="00B764C0" w:rsidP="000A602D">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Profesinio mokymo įstatymo 17 straipsnio 21 punkto nuostatos reglamentuoja, kad visuotiniame dalininkų susirinkime priimant sprendimus, </w:t>
      </w:r>
      <w:r w:rsidR="000074F1" w:rsidRPr="003D19E5">
        <w:rPr>
          <w:rFonts w:ascii="Times New Roman" w:hAnsi="Times New Roman" w:cs="Times New Roman"/>
          <w:sz w:val="24"/>
          <w:szCs w:val="24"/>
          <w:lang w:val="lt-LT"/>
        </w:rPr>
        <w:t>nu</w:t>
      </w:r>
      <w:r w:rsidR="000074F1">
        <w:rPr>
          <w:rFonts w:ascii="Times New Roman" w:hAnsi="Times New Roman" w:cs="Times New Roman"/>
          <w:sz w:val="24"/>
          <w:szCs w:val="24"/>
          <w:lang w:val="lt-LT"/>
        </w:rPr>
        <w:t>rod</w:t>
      </w:r>
      <w:r w:rsidR="000074F1" w:rsidRPr="003D19E5">
        <w:rPr>
          <w:rFonts w:ascii="Times New Roman" w:hAnsi="Times New Roman" w:cs="Times New Roman"/>
          <w:sz w:val="24"/>
          <w:szCs w:val="24"/>
          <w:lang w:val="lt-LT"/>
        </w:rPr>
        <w:t xml:space="preserve">ytus </w:t>
      </w:r>
      <w:r w:rsidRPr="003D19E5">
        <w:rPr>
          <w:rFonts w:ascii="Times New Roman" w:hAnsi="Times New Roman" w:cs="Times New Roman"/>
          <w:sz w:val="24"/>
          <w:szCs w:val="24"/>
          <w:lang w:val="lt-LT"/>
        </w:rPr>
        <w:t>Viešųjų įstaigų įstatymo 10 straipsnio 1 dalies 8, 9, 10, 11 punktuose</w:t>
      </w:r>
      <w:r w:rsidRPr="003D19E5">
        <w:rPr>
          <w:rStyle w:val="FootnoteReference"/>
          <w:rFonts w:ascii="Times New Roman" w:hAnsi="Times New Roman" w:cs="Times New Roman"/>
          <w:sz w:val="24"/>
          <w:szCs w:val="24"/>
          <w:lang w:val="lt-LT"/>
        </w:rPr>
        <w:footnoteReference w:id="9"/>
      </w:r>
      <w:r w:rsidRPr="003D19E5">
        <w:rPr>
          <w:rFonts w:ascii="Times New Roman" w:hAnsi="Times New Roman" w:cs="Times New Roman"/>
          <w:sz w:val="24"/>
          <w:szCs w:val="24"/>
          <w:lang w:val="lt-LT"/>
        </w:rPr>
        <w:t xml:space="preserve">, </w:t>
      </w:r>
      <w:r w:rsidR="000A602D" w:rsidRPr="003D19E5">
        <w:rPr>
          <w:rFonts w:ascii="Times New Roman" w:hAnsi="Times New Roman" w:cs="Times New Roman"/>
          <w:sz w:val="24"/>
          <w:szCs w:val="24"/>
          <w:lang w:val="lt-LT"/>
        </w:rPr>
        <w:t>valstybė arba savivaldybė, arba jos kartu, jeigu ir valstybė, ir savivaldybė yra tos pačios profesinio mokymo įstaigos dalininkė</w:t>
      </w:r>
      <w:r w:rsidR="00615CA2" w:rsidRPr="003D19E5">
        <w:rPr>
          <w:rFonts w:ascii="Times New Roman" w:hAnsi="Times New Roman" w:cs="Times New Roman"/>
          <w:sz w:val="24"/>
          <w:szCs w:val="24"/>
          <w:lang w:val="lt-LT"/>
        </w:rPr>
        <w:t>s</w:t>
      </w:r>
      <w:r w:rsidR="000A602D" w:rsidRPr="003D19E5">
        <w:rPr>
          <w:rFonts w:ascii="Times New Roman" w:hAnsi="Times New Roman" w:cs="Times New Roman"/>
          <w:sz w:val="24"/>
          <w:szCs w:val="24"/>
          <w:lang w:val="lt-LT"/>
        </w:rPr>
        <w:t xml:space="preserve">, turi sprendžiamojo balso teisę. Negali būti priimtas kitoks sprendimas, negu tas, už kurį balsuoja valstybė ar savivaldybė, o jeigu jų balsai pasiskirsto po lygiai, sprendžiamojo balso teisę turi valstybė. </w:t>
      </w:r>
    </w:p>
    <w:p w14:paraId="704E1906" w14:textId="3A8635F7" w:rsidR="00302353" w:rsidRPr="003D19E5" w:rsidRDefault="00501E5A" w:rsidP="00501E5A">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A</w:t>
      </w:r>
      <w:r w:rsidR="000A602D" w:rsidRPr="003D19E5">
        <w:rPr>
          <w:rFonts w:ascii="Times New Roman" w:hAnsi="Times New Roman" w:cs="Times New Roman"/>
          <w:sz w:val="24"/>
          <w:szCs w:val="24"/>
          <w:lang w:val="lt-LT"/>
        </w:rPr>
        <w:t>nalizuojant viešųjų įstaigų – profesinių mokymo įstaigų įstatus, pastebėta, kad kiekvienos iš jų dalininkai turi skirtingą skaičių balsų visuotiniame dalininkų susirinkime (</w:t>
      </w:r>
      <w:r w:rsidR="003A4B76">
        <w:rPr>
          <w:rFonts w:ascii="Times New Roman" w:hAnsi="Times New Roman" w:cs="Times New Roman"/>
          <w:sz w:val="24"/>
          <w:szCs w:val="24"/>
          <w:lang w:val="lt-LT"/>
        </w:rPr>
        <w:t>žr. 2</w:t>
      </w:r>
      <w:r w:rsidR="000A602D" w:rsidRPr="003D19E5">
        <w:rPr>
          <w:rFonts w:ascii="Times New Roman" w:hAnsi="Times New Roman" w:cs="Times New Roman"/>
          <w:sz w:val="24"/>
          <w:szCs w:val="24"/>
          <w:lang w:val="lt-LT"/>
        </w:rPr>
        <w:t xml:space="preserve"> lentel</w:t>
      </w:r>
      <w:r w:rsidR="003A4B76">
        <w:rPr>
          <w:rFonts w:ascii="Times New Roman" w:hAnsi="Times New Roman" w:cs="Times New Roman"/>
          <w:sz w:val="24"/>
          <w:szCs w:val="24"/>
          <w:lang w:val="lt-LT"/>
        </w:rPr>
        <w:t>ę</w:t>
      </w:r>
      <w:r w:rsidR="000A602D" w:rsidRPr="003D19E5">
        <w:rPr>
          <w:rFonts w:ascii="Times New Roman" w:hAnsi="Times New Roman" w:cs="Times New Roman"/>
          <w:sz w:val="24"/>
          <w:szCs w:val="24"/>
          <w:lang w:val="lt-LT"/>
        </w:rPr>
        <w:t>) ir tai įtvirtina savo įstaigų įstatuose. Kaip matyti iš žemiau pateikiamos lentelės duomenų, dažniausiai Švietimo ir mokslo ministerija turi daugumą visuotiniame dalininkų susirinkime visais viešosios įstaigos valdymo ir veiklos klausimais. Vienose įstaigose Švietimo ir mokslo ministerija turi 2, kitose 3 ar 4 balsus. Pačios ministerijos atstovų teigimu</w:t>
      </w:r>
      <w:r w:rsidRPr="003D19E5">
        <w:rPr>
          <w:rFonts w:ascii="Times New Roman" w:hAnsi="Times New Roman" w:cs="Times New Roman"/>
          <w:sz w:val="24"/>
          <w:szCs w:val="24"/>
          <w:lang w:val="lt-LT"/>
        </w:rPr>
        <w:t>,</w:t>
      </w:r>
      <w:r w:rsidR="000A602D" w:rsidRPr="003D19E5">
        <w:rPr>
          <w:rFonts w:ascii="Times New Roman" w:hAnsi="Times New Roman" w:cs="Times New Roman"/>
          <w:sz w:val="24"/>
          <w:szCs w:val="24"/>
          <w:lang w:val="lt-LT"/>
        </w:rPr>
        <w:t xml:space="preserve"> kiek balsų ji turi viešosios įstaigos dalininkų susirinkime</w:t>
      </w:r>
      <w:r w:rsidR="000074F1">
        <w:rPr>
          <w:rFonts w:ascii="Times New Roman" w:hAnsi="Times New Roman" w:cs="Times New Roman"/>
          <w:sz w:val="24"/>
          <w:szCs w:val="24"/>
          <w:lang w:val="lt-LT"/>
        </w:rPr>
        <w:t>,</w:t>
      </w:r>
      <w:r w:rsidR="000A602D" w:rsidRPr="003D19E5">
        <w:rPr>
          <w:rFonts w:ascii="Times New Roman" w:hAnsi="Times New Roman" w:cs="Times New Roman"/>
          <w:sz w:val="24"/>
          <w:szCs w:val="24"/>
          <w:lang w:val="lt-LT"/>
        </w:rPr>
        <w:t xml:space="preserve"> yra derybų su viešąja įstaiga ir jos dalininkais klausimas. Dauguma viešųjų įstaigų, kurių steigėja yra valstybė, sutiko, kad Švietimo ir mokslo ministerija turėtų </w:t>
      </w:r>
      <w:r w:rsidRPr="003D19E5">
        <w:rPr>
          <w:rFonts w:ascii="Times New Roman" w:hAnsi="Times New Roman" w:cs="Times New Roman"/>
          <w:sz w:val="24"/>
          <w:szCs w:val="24"/>
          <w:lang w:val="lt-LT"/>
        </w:rPr>
        <w:t>sprendžiamojo balso teisę visais viešosios įstaigos valdymo klausimais. Tačiau išliko dalis viešųjų įstaigų, kuriose visi jos dalininkai turi vienodą skaičių balsų</w:t>
      </w:r>
      <w:r w:rsidR="00B91DAF">
        <w:rPr>
          <w:rFonts w:ascii="Times New Roman" w:hAnsi="Times New Roman" w:cs="Times New Roman"/>
          <w:sz w:val="24"/>
          <w:szCs w:val="24"/>
          <w:lang w:val="lt-LT"/>
        </w:rPr>
        <w:t>,</w:t>
      </w:r>
      <w:r w:rsidRPr="003D19E5">
        <w:rPr>
          <w:rFonts w:ascii="Times New Roman" w:hAnsi="Times New Roman" w:cs="Times New Roman"/>
          <w:sz w:val="24"/>
          <w:szCs w:val="24"/>
          <w:lang w:val="lt-LT"/>
        </w:rPr>
        <w:t xml:space="preserve"> ir Švietimo ir mokslo ministerija, kaip steigėja, sprendžiamojo balso net</w:t>
      </w:r>
      <w:r w:rsidR="0091027D" w:rsidRPr="003D19E5">
        <w:rPr>
          <w:rFonts w:ascii="Times New Roman" w:hAnsi="Times New Roman" w:cs="Times New Roman"/>
          <w:sz w:val="24"/>
          <w:szCs w:val="24"/>
          <w:lang w:val="lt-LT"/>
        </w:rPr>
        <w:t xml:space="preserve">uri jokiais viešosios įstaigos </w:t>
      </w:r>
      <w:r w:rsidRPr="003D19E5">
        <w:rPr>
          <w:rFonts w:ascii="Times New Roman" w:hAnsi="Times New Roman" w:cs="Times New Roman"/>
          <w:sz w:val="24"/>
          <w:szCs w:val="24"/>
          <w:lang w:val="lt-LT"/>
        </w:rPr>
        <w:t xml:space="preserve">veiklos klausimais, nes nei pati viešoji įstaiga, nei kiti jos dalininkai nesutinka, kad Švietimo ir mokslo ministerija turėtų sprendžiamąjį balsą visuotiniame dalininkų susirinkime. </w:t>
      </w:r>
      <w:r w:rsidR="0091027D" w:rsidRPr="003D19E5">
        <w:rPr>
          <w:rFonts w:ascii="Times New Roman" w:hAnsi="Times New Roman" w:cs="Times New Roman"/>
          <w:sz w:val="24"/>
          <w:szCs w:val="24"/>
          <w:lang w:val="lt-LT"/>
        </w:rPr>
        <w:t>Tokiais atvejais Švietimo ir mokslo ministerija neturi teis</w:t>
      </w:r>
      <w:r w:rsidR="00615CA2" w:rsidRPr="003D19E5">
        <w:rPr>
          <w:rFonts w:ascii="Times New Roman" w:hAnsi="Times New Roman" w:cs="Times New Roman"/>
          <w:sz w:val="24"/>
          <w:szCs w:val="24"/>
          <w:lang w:val="lt-LT"/>
        </w:rPr>
        <w:t>i</w:t>
      </w:r>
      <w:r w:rsidR="0091027D" w:rsidRPr="003D19E5">
        <w:rPr>
          <w:rFonts w:ascii="Times New Roman" w:hAnsi="Times New Roman" w:cs="Times New Roman"/>
          <w:sz w:val="24"/>
          <w:szCs w:val="24"/>
          <w:lang w:val="lt-LT"/>
        </w:rPr>
        <w:t>nių svertų užtikrinti naudą visuomenei, kuri</w:t>
      </w:r>
      <w:r w:rsidR="00615CA2" w:rsidRPr="003D19E5">
        <w:rPr>
          <w:rFonts w:ascii="Times New Roman" w:hAnsi="Times New Roman" w:cs="Times New Roman"/>
          <w:sz w:val="24"/>
          <w:szCs w:val="24"/>
          <w:lang w:val="lt-LT"/>
        </w:rPr>
        <w:t>ą</w:t>
      </w:r>
      <w:r w:rsidR="0091027D" w:rsidRPr="003D19E5">
        <w:rPr>
          <w:rFonts w:ascii="Times New Roman" w:hAnsi="Times New Roman" w:cs="Times New Roman"/>
          <w:sz w:val="24"/>
          <w:szCs w:val="24"/>
          <w:lang w:val="lt-LT"/>
        </w:rPr>
        <w:t xml:space="preserve"> turi duoti viešoji įstaiga pagal savo pobūdį. </w:t>
      </w:r>
      <w:r w:rsidR="003A4B76">
        <w:rPr>
          <w:rFonts w:ascii="Times New Roman" w:hAnsi="Times New Roman" w:cs="Times New Roman"/>
          <w:sz w:val="24"/>
          <w:szCs w:val="24"/>
          <w:lang w:val="lt-LT"/>
        </w:rPr>
        <w:t>P</w:t>
      </w:r>
      <w:r w:rsidR="0091027D" w:rsidRPr="003D19E5">
        <w:rPr>
          <w:rFonts w:ascii="Times New Roman" w:hAnsi="Times New Roman" w:cs="Times New Roman"/>
          <w:sz w:val="24"/>
          <w:szCs w:val="24"/>
          <w:lang w:val="lt-LT"/>
        </w:rPr>
        <w:t>avyzd</w:t>
      </w:r>
      <w:r w:rsidR="003A4B76">
        <w:rPr>
          <w:rFonts w:ascii="Times New Roman" w:hAnsi="Times New Roman" w:cs="Times New Roman"/>
          <w:sz w:val="24"/>
          <w:szCs w:val="24"/>
          <w:lang w:val="lt-LT"/>
        </w:rPr>
        <w:t>žiui,</w:t>
      </w:r>
      <w:r w:rsidR="0091027D" w:rsidRPr="003D19E5">
        <w:rPr>
          <w:rFonts w:ascii="Times New Roman" w:hAnsi="Times New Roman" w:cs="Times New Roman"/>
          <w:sz w:val="24"/>
          <w:szCs w:val="24"/>
          <w:lang w:val="lt-LT"/>
        </w:rPr>
        <w:t xml:space="preserve"> viešoji įstaiga Klaipėdos laivų statybos ir remonto mokykla, kurios viena dalininkė yra Švietimo ir mokslo ministerija, o kita UAB </w:t>
      </w:r>
      <w:r w:rsidR="005F6B00" w:rsidRPr="003D19E5">
        <w:rPr>
          <w:rFonts w:ascii="Times New Roman" w:hAnsi="Times New Roman" w:cs="Times New Roman"/>
          <w:sz w:val="24"/>
          <w:szCs w:val="24"/>
          <w:lang w:val="lt-LT"/>
        </w:rPr>
        <w:t>„</w:t>
      </w:r>
      <w:r w:rsidR="0091027D" w:rsidRPr="003D19E5">
        <w:rPr>
          <w:rFonts w:ascii="Times New Roman" w:hAnsi="Times New Roman" w:cs="Times New Roman"/>
          <w:sz w:val="24"/>
          <w:szCs w:val="24"/>
          <w:lang w:val="lt-LT"/>
        </w:rPr>
        <w:t>Vakarų santechnika</w:t>
      </w:r>
      <w:r w:rsidR="005F6B00" w:rsidRPr="003D19E5">
        <w:rPr>
          <w:rFonts w:ascii="Times New Roman" w:hAnsi="Times New Roman" w:cs="Times New Roman"/>
          <w:sz w:val="24"/>
          <w:szCs w:val="24"/>
          <w:lang w:val="lt-LT"/>
        </w:rPr>
        <w:t>“</w:t>
      </w:r>
      <w:r w:rsidR="0091027D" w:rsidRPr="003D19E5">
        <w:rPr>
          <w:rFonts w:ascii="Times New Roman" w:hAnsi="Times New Roman" w:cs="Times New Roman"/>
          <w:sz w:val="24"/>
          <w:szCs w:val="24"/>
          <w:lang w:val="lt-LT"/>
        </w:rPr>
        <w:t xml:space="preserve">. Keičiantis regiono darbo rinkos poreikiams, ministerija turėjo tikslą rengti įvairesnio profilio </w:t>
      </w:r>
      <w:r w:rsidR="0091027D" w:rsidRPr="003D19E5">
        <w:rPr>
          <w:rFonts w:ascii="Times New Roman" w:hAnsi="Times New Roman" w:cs="Times New Roman"/>
          <w:sz w:val="24"/>
          <w:szCs w:val="24"/>
          <w:lang w:val="lt-LT"/>
        </w:rPr>
        <w:lastRenderedPageBreak/>
        <w:t>specialistus ir keisti mokymo programų taikymą</w:t>
      </w:r>
      <w:r w:rsidR="003A4B76">
        <w:rPr>
          <w:rFonts w:ascii="Times New Roman" w:hAnsi="Times New Roman" w:cs="Times New Roman"/>
          <w:sz w:val="24"/>
          <w:szCs w:val="24"/>
          <w:lang w:val="lt-LT"/>
        </w:rPr>
        <w:t>, t</w:t>
      </w:r>
      <w:r w:rsidR="0091027D" w:rsidRPr="003D19E5">
        <w:rPr>
          <w:rFonts w:ascii="Times New Roman" w:hAnsi="Times New Roman" w:cs="Times New Roman"/>
          <w:sz w:val="24"/>
          <w:szCs w:val="24"/>
          <w:lang w:val="lt-LT"/>
        </w:rPr>
        <w:t xml:space="preserve">ačiau tokio tikslo neturėjo antroji dalininkė – UAB </w:t>
      </w:r>
      <w:r w:rsidR="000074F1">
        <w:rPr>
          <w:rFonts w:ascii="Times New Roman" w:hAnsi="Times New Roman" w:cs="Times New Roman"/>
          <w:sz w:val="24"/>
          <w:szCs w:val="24"/>
          <w:lang w:val="lt-LT"/>
        </w:rPr>
        <w:t>„</w:t>
      </w:r>
      <w:r w:rsidR="0091027D" w:rsidRPr="003D19E5">
        <w:rPr>
          <w:rFonts w:ascii="Times New Roman" w:hAnsi="Times New Roman" w:cs="Times New Roman"/>
          <w:sz w:val="24"/>
          <w:szCs w:val="24"/>
          <w:lang w:val="lt-LT"/>
        </w:rPr>
        <w:t>Vakarų santechnika</w:t>
      </w:r>
      <w:r w:rsidR="000074F1">
        <w:rPr>
          <w:rFonts w:ascii="Times New Roman" w:hAnsi="Times New Roman" w:cs="Times New Roman"/>
          <w:sz w:val="24"/>
          <w:szCs w:val="24"/>
          <w:lang w:val="lt-LT"/>
        </w:rPr>
        <w:t>“</w:t>
      </w:r>
      <w:r w:rsidR="003A4B76">
        <w:rPr>
          <w:rFonts w:ascii="Times New Roman" w:hAnsi="Times New Roman" w:cs="Times New Roman"/>
          <w:sz w:val="24"/>
          <w:szCs w:val="24"/>
          <w:lang w:val="lt-LT"/>
        </w:rPr>
        <w:t xml:space="preserve"> ir </w:t>
      </w:r>
      <w:r w:rsidR="0091027D" w:rsidRPr="003D19E5">
        <w:rPr>
          <w:rFonts w:ascii="Times New Roman" w:hAnsi="Times New Roman" w:cs="Times New Roman"/>
          <w:sz w:val="24"/>
          <w:szCs w:val="24"/>
          <w:lang w:val="lt-LT"/>
        </w:rPr>
        <w:t xml:space="preserve">visuotiniame dalininkų susirinkime nebuvo įmanoma priimti sprendimo, kuris būtų naudingas visuomenei. Pažymėtina, kad šiuo metu Švietimo ir mokslo ministerija jau turi balsų daugumą šios viešosios įstaigos dalininkų susirinkime. </w:t>
      </w:r>
    </w:p>
    <w:p w14:paraId="675CCC03" w14:textId="04444362" w:rsidR="00B764C0" w:rsidRDefault="00B764C0" w:rsidP="003A4B76">
      <w:pPr>
        <w:spacing w:line="360" w:lineRule="auto"/>
        <w:jc w:val="both"/>
        <w:rPr>
          <w:rFonts w:ascii="Times New Roman" w:hAnsi="Times New Roman" w:cs="Times New Roman"/>
          <w:b/>
          <w:i/>
          <w:sz w:val="24"/>
          <w:szCs w:val="24"/>
          <w:lang w:val="lt-LT"/>
        </w:rPr>
      </w:pPr>
    </w:p>
    <w:p w14:paraId="49D9AE8A" w14:textId="661968A7" w:rsidR="003A4B76" w:rsidRPr="00664918" w:rsidRDefault="003A4B76" w:rsidP="00664918">
      <w:pPr>
        <w:spacing w:line="360" w:lineRule="auto"/>
        <w:jc w:val="both"/>
        <w:rPr>
          <w:rFonts w:ascii="Times New Roman" w:hAnsi="Times New Roman" w:cs="Times New Roman"/>
          <w:b/>
          <w:sz w:val="24"/>
          <w:szCs w:val="24"/>
          <w:lang w:val="lt-LT"/>
        </w:rPr>
      </w:pPr>
      <w:r w:rsidRPr="00664918">
        <w:rPr>
          <w:rFonts w:ascii="Times New Roman" w:hAnsi="Times New Roman" w:cs="Times New Roman"/>
          <w:sz w:val="24"/>
          <w:szCs w:val="24"/>
          <w:lang w:val="lt-LT"/>
        </w:rPr>
        <w:t>2 lentelė.</w:t>
      </w:r>
      <w:r w:rsidRPr="00664918">
        <w:rPr>
          <w:rFonts w:ascii="Times New Roman" w:hAnsi="Times New Roman" w:cs="Times New Roman"/>
          <w:b/>
          <w:sz w:val="24"/>
          <w:szCs w:val="24"/>
          <w:lang w:val="lt-LT"/>
        </w:rPr>
        <w:t xml:space="preserve"> </w:t>
      </w:r>
      <w:r w:rsidR="00DE3630" w:rsidRPr="00664918">
        <w:rPr>
          <w:rFonts w:ascii="Times New Roman" w:hAnsi="Times New Roman" w:cs="Times New Roman"/>
          <w:b/>
          <w:sz w:val="24"/>
          <w:szCs w:val="24"/>
          <w:lang w:val="lt-LT"/>
        </w:rPr>
        <w:t xml:space="preserve">Dalininkų skaičius ir jų balsai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4109"/>
        <w:gridCol w:w="1559"/>
        <w:gridCol w:w="3259"/>
      </w:tblGrid>
      <w:tr w:rsidR="00CD4A82" w:rsidRPr="003D19E5" w14:paraId="36828CB5" w14:textId="08963513" w:rsidTr="00664918">
        <w:trPr>
          <w:trHeight w:val="536"/>
        </w:trPr>
        <w:tc>
          <w:tcPr>
            <w:tcW w:w="1421" w:type="dxa"/>
            <w:shd w:val="clear" w:color="auto" w:fill="auto"/>
          </w:tcPr>
          <w:p w14:paraId="281F048F" w14:textId="49D12A42" w:rsidR="00CD4A82" w:rsidRPr="00DE3630" w:rsidRDefault="00CD4A82">
            <w:pPr>
              <w:rPr>
                <w:rFonts w:ascii="Times New Roman" w:hAnsi="Times New Roman" w:cs="Times New Roman"/>
                <w:sz w:val="24"/>
                <w:szCs w:val="24"/>
                <w:lang w:val="lt-LT"/>
              </w:rPr>
            </w:pPr>
            <w:r w:rsidRPr="00664918">
              <w:rPr>
                <w:rFonts w:ascii="Times New Roman" w:hAnsi="Times New Roman" w:cs="Times New Roman"/>
                <w:i/>
                <w:sz w:val="24"/>
                <w:szCs w:val="24"/>
                <w:lang w:val="lt-LT"/>
              </w:rPr>
              <w:t>Eil.</w:t>
            </w:r>
            <w:r w:rsidR="00DE3630">
              <w:rPr>
                <w:rFonts w:ascii="Times New Roman" w:hAnsi="Times New Roman" w:cs="Times New Roman"/>
                <w:i/>
                <w:sz w:val="24"/>
                <w:szCs w:val="24"/>
                <w:lang w:val="lt-LT"/>
              </w:rPr>
              <w:t xml:space="preserve"> </w:t>
            </w:r>
            <w:r w:rsidRPr="00664918">
              <w:rPr>
                <w:rFonts w:ascii="Times New Roman" w:hAnsi="Times New Roman" w:cs="Times New Roman"/>
                <w:i/>
                <w:sz w:val="24"/>
                <w:szCs w:val="24"/>
                <w:lang w:val="lt-LT"/>
              </w:rPr>
              <w:t>Nr.</w:t>
            </w:r>
          </w:p>
        </w:tc>
        <w:tc>
          <w:tcPr>
            <w:tcW w:w="4109" w:type="dxa"/>
            <w:shd w:val="clear" w:color="auto" w:fill="auto"/>
          </w:tcPr>
          <w:p w14:paraId="48FEB784" w14:textId="2C32B85B" w:rsidR="006528E2" w:rsidRPr="00664918" w:rsidRDefault="00CD4A82" w:rsidP="006528E2">
            <w:pPr>
              <w:jc w:val="center"/>
              <w:rPr>
                <w:rFonts w:ascii="Times New Roman" w:hAnsi="Times New Roman" w:cs="Times New Roman"/>
                <w:i/>
                <w:sz w:val="24"/>
                <w:szCs w:val="24"/>
                <w:lang w:val="lt-LT"/>
              </w:rPr>
            </w:pPr>
            <w:r w:rsidRPr="00664918">
              <w:rPr>
                <w:rFonts w:ascii="Times New Roman" w:hAnsi="Times New Roman" w:cs="Times New Roman"/>
                <w:i/>
                <w:sz w:val="24"/>
                <w:szCs w:val="24"/>
                <w:lang w:val="lt-LT"/>
              </w:rPr>
              <w:t>Viešosios įstaigos pavadinimas</w:t>
            </w:r>
          </w:p>
        </w:tc>
        <w:tc>
          <w:tcPr>
            <w:tcW w:w="1559" w:type="dxa"/>
            <w:shd w:val="clear" w:color="auto" w:fill="auto"/>
          </w:tcPr>
          <w:p w14:paraId="6ED32D6C" w14:textId="07502CFD" w:rsidR="00CD4A82" w:rsidRPr="00664918" w:rsidRDefault="00CD4A82" w:rsidP="00D30D91">
            <w:pPr>
              <w:jc w:val="center"/>
              <w:rPr>
                <w:rFonts w:ascii="Times New Roman" w:hAnsi="Times New Roman" w:cs="Times New Roman"/>
                <w:i/>
                <w:sz w:val="24"/>
                <w:szCs w:val="24"/>
                <w:lang w:val="lt-LT"/>
              </w:rPr>
            </w:pPr>
            <w:r w:rsidRPr="00664918">
              <w:rPr>
                <w:rFonts w:ascii="Times New Roman" w:hAnsi="Times New Roman" w:cs="Times New Roman"/>
                <w:i/>
                <w:sz w:val="24"/>
                <w:szCs w:val="24"/>
                <w:lang w:val="lt-LT"/>
              </w:rPr>
              <w:t>Dalininkų skaičius</w:t>
            </w:r>
          </w:p>
        </w:tc>
        <w:tc>
          <w:tcPr>
            <w:tcW w:w="3259" w:type="dxa"/>
          </w:tcPr>
          <w:p w14:paraId="057EC896" w14:textId="15C467F0" w:rsidR="00CD4A82" w:rsidRPr="00664918" w:rsidRDefault="00CD4A82" w:rsidP="00D30D91">
            <w:pPr>
              <w:jc w:val="center"/>
              <w:rPr>
                <w:rFonts w:ascii="Times New Roman" w:hAnsi="Times New Roman" w:cs="Times New Roman"/>
                <w:i/>
                <w:sz w:val="24"/>
                <w:szCs w:val="24"/>
                <w:lang w:val="lt-LT"/>
              </w:rPr>
            </w:pPr>
            <w:r w:rsidRPr="00664918">
              <w:rPr>
                <w:rFonts w:ascii="Times New Roman" w:hAnsi="Times New Roman" w:cs="Times New Roman"/>
                <w:i/>
                <w:sz w:val="24"/>
                <w:szCs w:val="24"/>
                <w:lang w:val="lt-LT"/>
              </w:rPr>
              <w:t>Dalininkų balsų skaičius</w:t>
            </w:r>
          </w:p>
        </w:tc>
      </w:tr>
      <w:tr w:rsidR="00CD4A82" w:rsidRPr="003D19E5" w14:paraId="462ACE65" w14:textId="6BE1DC2F" w:rsidTr="00664918">
        <w:trPr>
          <w:trHeight w:val="502"/>
        </w:trPr>
        <w:tc>
          <w:tcPr>
            <w:tcW w:w="1421" w:type="dxa"/>
            <w:shd w:val="clear" w:color="auto" w:fill="auto"/>
            <w:vAlign w:val="center"/>
          </w:tcPr>
          <w:p w14:paraId="7B4B6A5B"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1.</w:t>
            </w:r>
          </w:p>
        </w:tc>
        <w:tc>
          <w:tcPr>
            <w:tcW w:w="4109" w:type="dxa"/>
            <w:shd w:val="clear" w:color="auto" w:fill="auto"/>
            <w:vAlign w:val="center"/>
          </w:tcPr>
          <w:p w14:paraId="793D6F5B" w14:textId="016DA696"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Viešoji įstaiga Alantos technologijos ir verslo mokykla</w:t>
            </w:r>
          </w:p>
        </w:tc>
        <w:tc>
          <w:tcPr>
            <w:tcW w:w="1559" w:type="dxa"/>
            <w:shd w:val="clear" w:color="auto" w:fill="auto"/>
            <w:vAlign w:val="center"/>
          </w:tcPr>
          <w:p w14:paraId="44E5FD14" w14:textId="1CEA8AEC"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4 dalininkai</w:t>
            </w:r>
          </w:p>
        </w:tc>
        <w:tc>
          <w:tcPr>
            <w:tcW w:w="3259" w:type="dxa"/>
          </w:tcPr>
          <w:p w14:paraId="52C8F208" w14:textId="3C4B0072" w:rsidR="00CD4A82" w:rsidRPr="003D19E5" w:rsidRDefault="00CD4A82" w:rsidP="00D30D91">
            <w:pPr>
              <w:jc w:val="center"/>
              <w:rPr>
                <w:rFonts w:ascii="Times New Roman" w:eastAsia="Calibri" w:hAnsi="Times New Roman" w:cs="Times New Roman"/>
                <w:b/>
                <w:sz w:val="24"/>
                <w:szCs w:val="24"/>
                <w:lang w:val="lt-LT"/>
              </w:rPr>
            </w:pPr>
            <w:r w:rsidRPr="003D19E5">
              <w:rPr>
                <w:rFonts w:ascii="Times New Roman" w:eastAsia="Calibri" w:hAnsi="Times New Roman" w:cs="Times New Roman"/>
                <w:b/>
                <w:sz w:val="24"/>
                <w:szCs w:val="24"/>
                <w:lang w:val="lt-LT"/>
              </w:rPr>
              <w:t>Visi dalininkai turi po vieną balsą</w:t>
            </w:r>
          </w:p>
        </w:tc>
      </w:tr>
      <w:tr w:rsidR="00CD4A82" w:rsidRPr="008A5858" w14:paraId="52A3A27E" w14:textId="01F9F999" w:rsidTr="00664918">
        <w:tc>
          <w:tcPr>
            <w:tcW w:w="1421" w:type="dxa"/>
            <w:shd w:val="clear" w:color="auto" w:fill="auto"/>
            <w:vAlign w:val="center"/>
          </w:tcPr>
          <w:p w14:paraId="733CC245"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w:t>
            </w:r>
          </w:p>
        </w:tc>
        <w:tc>
          <w:tcPr>
            <w:tcW w:w="4109" w:type="dxa"/>
            <w:shd w:val="clear" w:color="auto" w:fill="auto"/>
            <w:vAlign w:val="center"/>
          </w:tcPr>
          <w:p w14:paraId="79CC7F74" w14:textId="14C4CB67"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Viešoji įstaiga Daugų technologijos ir verslo mokykla</w:t>
            </w:r>
          </w:p>
        </w:tc>
        <w:tc>
          <w:tcPr>
            <w:tcW w:w="1559" w:type="dxa"/>
            <w:shd w:val="clear" w:color="auto" w:fill="auto"/>
            <w:vAlign w:val="center"/>
          </w:tcPr>
          <w:p w14:paraId="35427C34" w14:textId="1FA37BC9"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 dalininkai</w:t>
            </w:r>
          </w:p>
        </w:tc>
        <w:tc>
          <w:tcPr>
            <w:tcW w:w="3259" w:type="dxa"/>
          </w:tcPr>
          <w:p w14:paraId="6DE90A24" w14:textId="4DBA7B0E" w:rsidR="00CD4A82" w:rsidRPr="003D19E5" w:rsidRDefault="00CD4A82" w:rsidP="00D30D91">
            <w:pPr>
              <w:jc w:val="center"/>
              <w:rPr>
                <w:rFonts w:ascii="Times New Roman" w:hAnsi="Times New Roman" w:cs="Times New Roman"/>
                <w:b/>
                <w:sz w:val="24"/>
                <w:szCs w:val="24"/>
                <w:lang w:val="lt-LT"/>
              </w:rPr>
            </w:pPr>
            <w:r w:rsidRPr="003D19E5">
              <w:rPr>
                <w:rFonts w:ascii="Times New Roman" w:eastAsia="Calibri" w:hAnsi="Times New Roman" w:cs="Times New Roman"/>
                <w:b/>
                <w:sz w:val="24"/>
                <w:szCs w:val="24"/>
                <w:lang w:val="lt-LT"/>
              </w:rPr>
              <w:t>Visi dalininkai turi po vieną balsą</w:t>
            </w:r>
            <w:r w:rsidR="0092476A" w:rsidRPr="003D19E5">
              <w:rPr>
                <w:rFonts w:ascii="Times New Roman" w:eastAsia="Calibri" w:hAnsi="Times New Roman" w:cs="Times New Roman"/>
                <w:b/>
                <w:sz w:val="24"/>
                <w:szCs w:val="24"/>
                <w:lang w:val="lt-LT"/>
              </w:rPr>
              <w:t xml:space="preserve"> </w:t>
            </w:r>
            <w:r w:rsidR="0092476A" w:rsidRPr="003D19E5">
              <w:rPr>
                <w:rFonts w:ascii="Times New Roman" w:eastAsia="Calibri" w:hAnsi="Times New Roman" w:cs="Times New Roman"/>
                <w:sz w:val="24"/>
                <w:szCs w:val="24"/>
                <w:lang w:val="lt-LT"/>
              </w:rPr>
              <w:t>(tačiau visuotinio dalininko susirinkimo nutarimai yra teisėti, jei už juos balsuoja ŠMM įgaliotas asmuo)</w:t>
            </w:r>
          </w:p>
        </w:tc>
      </w:tr>
      <w:tr w:rsidR="00CD4A82" w:rsidRPr="003D19E5" w14:paraId="72E43DE6" w14:textId="203703B0" w:rsidTr="00664918">
        <w:trPr>
          <w:trHeight w:val="927"/>
        </w:trPr>
        <w:tc>
          <w:tcPr>
            <w:tcW w:w="1421" w:type="dxa"/>
            <w:shd w:val="clear" w:color="auto" w:fill="auto"/>
            <w:vAlign w:val="center"/>
          </w:tcPr>
          <w:p w14:paraId="6A9DA02D"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3.</w:t>
            </w:r>
          </w:p>
        </w:tc>
        <w:tc>
          <w:tcPr>
            <w:tcW w:w="4109" w:type="dxa"/>
            <w:shd w:val="clear" w:color="auto" w:fill="auto"/>
            <w:vAlign w:val="center"/>
          </w:tcPr>
          <w:p w14:paraId="3C16C779" w14:textId="77777777"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Viešoji įstaiga Elektrėnų profesinio mokymo centras</w:t>
            </w:r>
          </w:p>
          <w:p w14:paraId="50EF40BA" w14:textId="77777777" w:rsidR="00CD4A82" w:rsidRPr="003D19E5" w:rsidRDefault="00CD4A82" w:rsidP="00D30D91">
            <w:pPr>
              <w:rPr>
                <w:rFonts w:ascii="Times New Roman" w:hAnsi="Times New Roman" w:cs="Times New Roman"/>
                <w:b/>
                <w:sz w:val="24"/>
                <w:szCs w:val="24"/>
                <w:lang w:val="lt-LT"/>
              </w:rPr>
            </w:pPr>
          </w:p>
        </w:tc>
        <w:tc>
          <w:tcPr>
            <w:tcW w:w="1559" w:type="dxa"/>
            <w:shd w:val="clear" w:color="auto" w:fill="auto"/>
            <w:vAlign w:val="center"/>
          </w:tcPr>
          <w:p w14:paraId="0592FC43" w14:textId="2B3D4DFB"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 dalininkai</w:t>
            </w:r>
          </w:p>
        </w:tc>
        <w:tc>
          <w:tcPr>
            <w:tcW w:w="3259" w:type="dxa"/>
          </w:tcPr>
          <w:p w14:paraId="79954409" w14:textId="45A1A21A"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tris</w:t>
            </w:r>
            <w:r w:rsidRPr="003D19E5">
              <w:rPr>
                <w:rFonts w:ascii="Times New Roman" w:hAnsi="Times New Roman" w:cs="Times New Roman"/>
                <w:sz w:val="24"/>
                <w:szCs w:val="24"/>
                <w:lang w:val="lt-LT"/>
              </w:rPr>
              <w:t xml:space="preserve"> balsus</w:t>
            </w:r>
          </w:p>
        </w:tc>
      </w:tr>
      <w:tr w:rsidR="00CD4A82" w:rsidRPr="003D19E5" w14:paraId="29C08993" w14:textId="6E6009F3" w:rsidTr="00664918">
        <w:trPr>
          <w:trHeight w:val="564"/>
        </w:trPr>
        <w:tc>
          <w:tcPr>
            <w:tcW w:w="1421" w:type="dxa"/>
            <w:shd w:val="clear" w:color="auto" w:fill="auto"/>
            <w:vAlign w:val="center"/>
          </w:tcPr>
          <w:p w14:paraId="39279D29"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4.</w:t>
            </w:r>
          </w:p>
        </w:tc>
        <w:tc>
          <w:tcPr>
            <w:tcW w:w="4109" w:type="dxa"/>
            <w:shd w:val="clear" w:color="auto" w:fill="auto"/>
            <w:vAlign w:val="center"/>
          </w:tcPr>
          <w:p w14:paraId="052E0451" w14:textId="5DA0E144"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Kauno informacinių technologijų mokykla</w:t>
            </w:r>
          </w:p>
        </w:tc>
        <w:tc>
          <w:tcPr>
            <w:tcW w:w="1559" w:type="dxa"/>
            <w:shd w:val="clear" w:color="auto" w:fill="auto"/>
            <w:vAlign w:val="center"/>
          </w:tcPr>
          <w:p w14:paraId="51684F8C" w14:textId="5FAC4A52"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 dalininkai</w:t>
            </w:r>
          </w:p>
        </w:tc>
        <w:tc>
          <w:tcPr>
            <w:tcW w:w="3259" w:type="dxa"/>
          </w:tcPr>
          <w:p w14:paraId="756A92B4" w14:textId="0F379DBA" w:rsidR="00CD4A82" w:rsidRPr="00664918"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tris</w:t>
            </w:r>
            <w:r w:rsidRPr="003D19E5">
              <w:rPr>
                <w:rFonts w:ascii="Times New Roman" w:hAnsi="Times New Roman" w:cs="Times New Roman"/>
                <w:sz w:val="24"/>
                <w:szCs w:val="24"/>
                <w:lang w:val="lt-LT"/>
              </w:rPr>
              <w:t xml:space="preserve"> balsus</w:t>
            </w:r>
          </w:p>
        </w:tc>
      </w:tr>
      <w:tr w:rsidR="00CD4A82" w:rsidRPr="003D19E5" w14:paraId="28E79262" w14:textId="148B0518" w:rsidTr="00664918">
        <w:tc>
          <w:tcPr>
            <w:tcW w:w="1421" w:type="dxa"/>
            <w:shd w:val="clear" w:color="auto" w:fill="auto"/>
            <w:vAlign w:val="center"/>
          </w:tcPr>
          <w:p w14:paraId="5A6A8C77"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5.</w:t>
            </w:r>
          </w:p>
        </w:tc>
        <w:tc>
          <w:tcPr>
            <w:tcW w:w="4109" w:type="dxa"/>
            <w:shd w:val="clear" w:color="auto" w:fill="auto"/>
            <w:vAlign w:val="center"/>
          </w:tcPr>
          <w:p w14:paraId="1FF08F2B" w14:textId="2CA94174" w:rsidR="00CD4A82" w:rsidRPr="003D19E5" w:rsidRDefault="00CD4A82" w:rsidP="00D30D91">
            <w:pPr>
              <w:rPr>
                <w:rFonts w:ascii="Times New Roman" w:hAnsi="Times New Roman" w:cs="Times New Roman"/>
                <w:b/>
                <w:sz w:val="24"/>
                <w:szCs w:val="24"/>
                <w:lang w:val="lt-LT"/>
              </w:rPr>
            </w:pPr>
            <w:r w:rsidRPr="003D19E5">
              <w:rPr>
                <w:rFonts w:ascii="Times New Roman" w:hAnsi="Times New Roman" w:cs="Times New Roman"/>
                <w:bCs/>
                <w:sz w:val="24"/>
                <w:szCs w:val="24"/>
                <w:lang w:val="lt-LT"/>
              </w:rPr>
              <w:t>Kauno technikos profesinio mokymo centras</w:t>
            </w:r>
          </w:p>
        </w:tc>
        <w:tc>
          <w:tcPr>
            <w:tcW w:w="1559" w:type="dxa"/>
            <w:shd w:val="clear" w:color="auto" w:fill="auto"/>
            <w:vAlign w:val="center"/>
          </w:tcPr>
          <w:p w14:paraId="6AB1250F" w14:textId="0260B7FD" w:rsidR="00CD4A82" w:rsidRPr="003D19E5" w:rsidRDefault="00CD4A82" w:rsidP="00D30D91">
            <w:pPr>
              <w:jc w:val="center"/>
              <w:rPr>
                <w:rFonts w:ascii="Times New Roman" w:hAnsi="Times New Roman" w:cs="Times New Roman"/>
                <w:sz w:val="24"/>
                <w:szCs w:val="24"/>
                <w:lang w:val="lt-LT"/>
              </w:rPr>
            </w:pPr>
          </w:p>
        </w:tc>
        <w:tc>
          <w:tcPr>
            <w:tcW w:w="3259" w:type="dxa"/>
          </w:tcPr>
          <w:p w14:paraId="344F2D61" w14:textId="3A3C1548" w:rsidR="00CD4A82" w:rsidRPr="00664918"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tris</w:t>
            </w:r>
            <w:r w:rsidRPr="003D19E5">
              <w:rPr>
                <w:rFonts w:ascii="Times New Roman" w:hAnsi="Times New Roman" w:cs="Times New Roman"/>
                <w:sz w:val="24"/>
                <w:szCs w:val="24"/>
                <w:lang w:val="lt-LT"/>
              </w:rPr>
              <w:t xml:space="preserve"> balsus</w:t>
            </w:r>
          </w:p>
        </w:tc>
      </w:tr>
      <w:tr w:rsidR="00CD4A82" w:rsidRPr="003D19E5" w14:paraId="18B58D69" w14:textId="5C8CBCE6" w:rsidTr="00664918">
        <w:tc>
          <w:tcPr>
            <w:tcW w:w="1421" w:type="dxa"/>
            <w:shd w:val="clear" w:color="auto" w:fill="auto"/>
            <w:vAlign w:val="center"/>
          </w:tcPr>
          <w:p w14:paraId="56E77C96"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6.</w:t>
            </w:r>
          </w:p>
        </w:tc>
        <w:tc>
          <w:tcPr>
            <w:tcW w:w="4109" w:type="dxa"/>
            <w:shd w:val="clear" w:color="auto" w:fill="auto"/>
            <w:vAlign w:val="center"/>
          </w:tcPr>
          <w:p w14:paraId="5DEC94F1" w14:textId="1888A58E"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Karaliaus Mindaugo profesinio mokymo centras</w:t>
            </w:r>
          </w:p>
        </w:tc>
        <w:tc>
          <w:tcPr>
            <w:tcW w:w="1559" w:type="dxa"/>
            <w:shd w:val="clear" w:color="auto" w:fill="auto"/>
            <w:vAlign w:val="center"/>
          </w:tcPr>
          <w:p w14:paraId="581AD6F6" w14:textId="03839FD0"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 dalininkai</w:t>
            </w:r>
          </w:p>
        </w:tc>
        <w:tc>
          <w:tcPr>
            <w:tcW w:w="3259" w:type="dxa"/>
          </w:tcPr>
          <w:p w14:paraId="1E37BB84" w14:textId="7A2284D9" w:rsidR="00CD4A82" w:rsidRPr="003D19E5" w:rsidRDefault="008D027A"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keturis</w:t>
            </w:r>
            <w:r w:rsidRPr="003D19E5">
              <w:rPr>
                <w:rFonts w:ascii="Times New Roman" w:hAnsi="Times New Roman" w:cs="Times New Roman"/>
                <w:sz w:val="24"/>
                <w:szCs w:val="24"/>
                <w:lang w:val="lt-LT"/>
              </w:rPr>
              <w:t xml:space="preserve"> balsus</w:t>
            </w:r>
          </w:p>
        </w:tc>
      </w:tr>
      <w:tr w:rsidR="00CD4A82" w:rsidRPr="003D19E5" w14:paraId="7778CDD9" w14:textId="5B21895F" w:rsidTr="00664918">
        <w:tc>
          <w:tcPr>
            <w:tcW w:w="1421" w:type="dxa"/>
            <w:shd w:val="clear" w:color="auto" w:fill="auto"/>
            <w:vAlign w:val="center"/>
          </w:tcPr>
          <w:p w14:paraId="07FEBA28"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7.</w:t>
            </w:r>
          </w:p>
        </w:tc>
        <w:tc>
          <w:tcPr>
            <w:tcW w:w="4109" w:type="dxa"/>
            <w:shd w:val="clear" w:color="auto" w:fill="auto"/>
            <w:vAlign w:val="center"/>
          </w:tcPr>
          <w:p w14:paraId="55421F21" w14:textId="69C73604"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Viešoji įstaiga Klaipėdos laivų statybos ir</w:t>
            </w:r>
            <w:r w:rsidRPr="003D19E5">
              <w:rPr>
                <w:rFonts w:ascii="Times New Roman" w:hAnsi="Times New Roman" w:cs="Times New Roman"/>
                <w:b/>
                <w:sz w:val="24"/>
                <w:szCs w:val="24"/>
                <w:lang w:val="lt-LT"/>
              </w:rPr>
              <w:t xml:space="preserve"> </w:t>
            </w:r>
            <w:r w:rsidRPr="003D19E5">
              <w:rPr>
                <w:rFonts w:ascii="Times New Roman" w:hAnsi="Times New Roman" w:cs="Times New Roman"/>
                <w:sz w:val="24"/>
                <w:szCs w:val="24"/>
                <w:lang w:val="lt-LT"/>
              </w:rPr>
              <w:t>remonto mokykla</w:t>
            </w:r>
          </w:p>
        </w:tc>
        <w:tc>
          <w:tcPr>
            <w:tcW w:w="1559" w:type="dxa"/>
            <w:shd w:val="clear" w:color="auto" w:fill="auto"/>
            <w:vAlign w:val="center"/>
          </w:tcPr>
          <w:p w14:paraId="64B10E27" w14:textId="4BA245B1" w:rsidR="00CD4A82" w:rsidRPr="003D19E5" w:rsidRDefault="008D027A"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 dalininkai</w:t>
            </w:r>
          </w:p>
        </w:tc>
        <w:tc>
          <w:tcPr>
            <w:tcW w:w="3259" w:type="dxa"/>
          </w:tcPr>
          <w:p w14:paraId="309FFA39" w14:textId="619333B2" w:rsidR="00CD4A82" w:rsidRPr="00664918" w:rsidRDefault="008D027A"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tris</w:t>
            </w:r>
            <w:r w:rsidRPr="003D19E5">
              <w:rPr>
                <w:rFonts w:ascii="Times New Roman" w:hAnsi="Times New Roman" w:cs="Times New Roman"/>
                <w:sz w:val="24"/>
                <w:szCs w:val="24"/>
                <w:lang w:val="lt-LT"/>
              </w:rPr>
              <w:t xml:space="preserve"> balsus</w:t>
            </w:r>
          </w:p>
        </w:tc>
      </w:tr>
      <w:tr w:rsidR="00CD4A82" w:rsidRPr="003D19E5" w14:paraId="1BD9639A" w14:textId="044F2817" w:rsidTr="00664918">
        <w:tc>
          <w:tcPr>
            <w:tcW w:w="1421" w:type="dxa"/>
            <w:shd w:val="clear" w:color="auto" w:fill="auto"/>
            <w:vAlign w:val="center"/>
          </w:tcPr>
          <w:p w14:paraId="707DFC4F"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8.</w:t>
            </w:r>
          </w:p>
        </w:tc>
        <w:tc>
          <w:tcPr>
            <w:tcW w:w="4109" w:type="dxa"/>
            <w:shd w:val="clear" w:color="auto" w:fill="auto"/>
            <w:vAlign w:val="center"/>
          </w:tcPr>
          <w:p w14:paraId="7AB12387" w14:textId="0D65B038"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Viešoji įstaiga Kelmės profesinio rengimo centras</w:t>
            </w:r>
          </w:p>
        </w:tc>
        <w:tc>
          <w:tcPr>
            <w:tcW w:w="1559" w:type="dxa"/>
            <w:shd w:val="clear" w:color="auto" w:fill="auto"/>
            <w:vAlign w:val="center"/>
          </w:tcPr>
          <w:p w14:paraId="78ACE4FB" w14:textId="26E0602E" w:rsidR="00CD4A82" w:rsidRPr="003D19E5" w:rsidRDefault="008D027A"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3 dalininkai</w:t>
            </w:r>
          </w:p>
        </w:tc>
        <w:tc>
          <w:tcPr>
            <w:tcW w:w="3259" w:type="dxa"/>
          </w:tcPr>
          <w:p w14:paraId="6BC1A37D" w14:textId="66A85F7C" w:rsidR="00CD4A82" w:rsidRPr="003D19E5" w:rsidRDefault="008D027A"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keturis</w:t>
            </w:r>
            <w:r w:rsidRPr="003D19E5">
              <w:rPr>
                <w:rFonts w:ascii="Times New Roman" w:hAnsi="Times New Roman" w:cs="Times New Roman"/>
                <w:sz w:val="24"/>
                <w:szCs w:val="24"/>
                <w:lang w:val="lt-LT"/>
              </w:rPr>
              <w:t xml:space="preserve"> balsus</w:t>
            </w:r>
          </w:p>
        </w:tc>
      </w:tr>
      <w:tr w:rsidR="00CD4A82" w:rsidRPr="003D19E5" w14:paraId="62E6417C" w14:textId="7EA9E7E5" w:rsidTr="00664918">
        <w:tc>
          <w:tcPr>
            <w:tcW w:w="1421" w:type="dxa"/>
            <w:shd w:val="clear" w:color="auto" w:fill="auto"/>
            <w:vAlign w:val="center"/>
          </w:tcPr>
          <w:p w14:paraId="7DCECC81"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lastRenderedPageBreak/>
              <w:t>9.</w:t>
            </w:r>
          </w:p>
        </w:tc>
        <w:tc>
          <w:tcPr>
            <w:tcW w:w="4109" w:type="dxa"/>
            <w:shd w:val="clear" w:color="auto" w:fill="auto"/>
            <w:vAlign w:val="center"/>
          </w:tcPr>
          <w:p w14:paraId="6A078F43" w14:textId="0C2D9AF5"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Viešoji įstaiga Kretingos technologijos ir verslo mokykla</w:t>
            </w:r>
          </w:p>
        </w:tc>
        <w:tc>
          <w:tcPr>
            <w:tcW w:w="1559" w:type="dxa"/>
            <w:shd w:val="clear" w:color="auto" w:fill="auto"/>
            <w:vAlign w:val="center"/>
          </w:tcPr>
          <w:p w14:paraId="3F0FF993" w14:textId="17652D7B" w:rsidR="00CD4A82" w:rsidRPr="003D19E5" w:rsidRDefault="008D027A"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 dalininkai</w:t>
            </w:r>
          </w:p>
        </w:tc>
        <w:tc>
          <w:tcPr>
            <w:tcW w:w="3259" w:type="dxa"/>
          </w:tcPr>
          <w:p w14:paraId="57323533" w14:textId="6C73CEB9" w:rsidR="00CD4A82" w:rsidRPr="003D19E5" w:rsidRDefault="008D027A"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tris</w:t>
            </w:r>
            <w:r w:rsidRPr="003D19E5">
              <w:rPr>
                <w:rFonts w:ascii="Times New Roman" w:hAnsi="Times New Roman" w:cs="Times New Roman"/>
                <w:sz w:val="24"/>
                <w:szCs w:val="24"/>
                <w:lang w:val="lt-LT"/>
              </w:rPr>
              <w:t xml:space="preserve"> balsus</w:t>
            </w:r>
          </w:p>
        </w:tc>
      </w:tr>
      <w:tr w:rsidR="00CD4A82" w:rsidRPr="003D19E5" w14:paraId="196CEF52" w14:textId="3C2FCCDB" w:rsidTr="00664918">
        <w:tc>
          <w:tcPr>
            <w:tcW w:w="1421" w:type="dxa"/>
            <w:shd w:val="clear" w:color="auto" w:fill="auto"/>
            <w:vAlign w:val="center"/>
          </w:tcPr>
          <w:p w14:paraId="366B1E05"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10.</w:t>
            </w:r>
          </w:p>
        </w:tc>
        <w:tc>
          <w:tcPr>
            <w:tcW w:w="4109" w:type="dxa"/>
            <w:shd w:val="clear" w:color="auto" w:fill="auto"/>
            <w:vAlign w:val="center"/>
          </w:tcPr>
          <w:p w14:paraId="239492A6" w14:textId="5F806169" w:rsidR="00CD4A82" w:rsidRPr="003D19E5" w:rsidRDefault="00CD4A82" w:rsidP="00D30D91">
            <w:pPr>
              <w:rPr>
                <w:rFonts w:ascii="Times New Roman" w:hAnsi="Times New Roman" w:cs="Times New Roman"/>
                <w:b/>
                <w:sz w:val="24"/>
                <w:szCs w:val="24"/>
                <w:lang w:val="lt-LT"/>
              </w:rPr>
            </w:pPr>
            <w:r w:rsidRPr="003D19E5">
              <w:rPr>
                <w:rFonts w:ascii="Times New Roman" w:hAnsi="Times New Roman" w:cs="Times New Roman"/>
                <w:sz w:val="24"/>
                <w:szCs w:val="24"/>
                <w:lang w:val="lt-LT"/>
              </w:rPr>
              <w:t xml:space="preserve">Viešoji įstaiga Kuršėnų politechnikos mokykla </w:t>
            </w:r>
          </w:p>
        </w:tc>
        <w:tc>
          <w:tcPr>
            <w:tcW w:w="1559" w:type="dxa"/>
            <w:shd w:val="clear" w:color="auto" w:fill="auto"/>
            <w:vAlign w:val="center"/>
          </w:tcPr>
          <w:p w14:paraId="15CAA01B" w14:textId="585BBC32" w:rsidR="00CD4A82" w:rsidRPr="003D19E5" w:rsidRDefault="008D027A"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 dalininkai</w:t>
            </w:r>
          </w:p>
        </w:tc>
        <w:tc>
          <w:tcPr>
            <w:tcW w:w="3259" w:type="dxa"/>
          </w:tcPr>
          <w:p w14:paraId="10D2B38B" w14:textId="5722FC2D" w:rsidR="00CD4A82" w:rsidRPr="00664918" w:rsidRDefault="008D027A"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tris</w:t>
            </w:r>
            <w:r w:rsidRPr="003D19E5">
              <w:rPr>
                <w:rFonts w:ascii="Times New Roman" w:hAnsi="Times New Roman" w:cs="Times New Roman"/>
                <w:sz w:val="24"/>
                <w:szCs w:val="24"/>
                <w:lang w:val="lt-LT"/>
              </w:rPr>
              <w:t xml:space="preserve"> balsus</w:t>
            </w:r>
          </w:p>
        </w:tc>
      </w:tr>
      <w:tr w:rsidR="00CD4A82" w:rsidRPr="003D19E5" w14:paraId="30ACADDD" w14:textId="7E3EA7FF" w:rsidTr="00664918">
        <w:tc>
          <w:tcPr>
            <w:tcW w:w="1421" w:type="dxa"/>
            <w:shd w:val="clear" w:color="auto" w:fill="auto"/>
            <w:vAlign w:val="center"/>
          </w:tcPr>
          <w:p w14:paraId="0325E985"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11.</w:t>
            </w:r>
          </w:p>
        </w:tc>
        <w:tc>
          <w:tcPr>
            <w:tcW w:w="4109" w:type="dxa"/>
            <w:shd w:val="clear" w:color="auto" w:fill="auto"/>
            <w:vAlign w:val="center"/>
          </w:tcPr>
          <w:p w14:paraId="1AB4AB6C" w14:textId="652DEE47"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Viešoji įstaiga Panevėžio profesinio rengimo centras</w:t>
            </w:r>
          </w:p>
        </w:tc>
        <w:tc>
          <w:tcPr>
            <w:tcW w:w="1559" w:type="dxa"/>
            <w:shd w:val="clear" w:color="auto" w:fill="auto"/>
            <w:vAlign w:val="center"/>
          </w:tcPr>
          <w:p w14:paraId="20211844" w14:textId="72835F45" w:rsidR="00CD4A82" w:rsidRPr="003D19E5" w:rsidRDefault="008D027A"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 dalininkai</w:t>
            </w:r>
          </w:p>
        </w:tc>
        <w:tc>
          <w:tcPr>
            <w:tcW w:w="3259" w:type="dxa"/>
          </w:tcPr>
          <w:p w14:paraId="44BFCCEF" w14:textId="4361320A" w:rsidR="00CD4A82" w:rsidRPr="003D19E5" w:rsidRDefault="008D027A" w:rsidP="00D30D91">
            <w:pPr>
              <w:jc w:val="center"/>
              <w:rPr>
                <w:rFonts w:ascii="Times New Roman" w:hAnsi="Times New Roman" w:cs="Times New Roman"/>
                <w:b/>
                <w:sz w:val="24"/>
                <w:szCs w:val="24"/>
                <w:lang w:val="lt-LT"/>
              </w:rPr>
            </w:pPr>
            <w:r w:rsidRPr="003D19E5">
              <w:rPr>
                <w:rFonts w:ascii="Times New Roman" w:eastAsia="Calibri" w:hAnsi="Times New Roman" w:cs="Times New Roman"/>
                <w:b/>
                <w:sz w:val="24"/>
                <w:szCs w:val="24"/>
                <w:lang w:val="lt-LT"/>
              </w:rPr>
              <w:t>Visi dalininkai turi po vieną balsą</w:t>
            </w:r>
          </w:p>
        </w:tc>
      </w:tr>
      <w:tr w:rsidR="00CD4A82" w:rsidRPr="008A5858" w14:paraId="31AA6B67" w14:textId="0D25CADD" w:rsidTr="00664918">
        <w:tc>
          <w:tcPr>
            <w:tcW w:w="1421" w:type="dxa"/>
            <w:shd w:val="clear" w:color="auto" w:fill="auto"/>
            <w:vAlign w:val="center"/>
          </w:tcPr>
          <w:p w14:paraId="6B96C3DC"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12.</w:t>
            </w:r>
          </w:p>
        </w:tc>
        <w:tc>
          <w:tcPr>
            <w:tcW w:w="4109" w:type="dxa"/>
            <w:shd w:val="clear" w:color="auto" w:fill="auto"/>
            <w:vAlign w:val="center"/>
          </w:tcPr>
          <w:p w14:paraId="0FD4286E" w14:textId="11929D6D"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Viešoji įstaiga Raseinių technologijos ir verslo mokykla</w:t>
            </w:r>
          </w:p>
        </w:tc>
        <w:tc>
          <w:tcPr>
            <w:tcW w:w="1559" w:type="dxa"/>
            <w:shd w:val="clear" w:color="auto" w:fill="auto"/>
            <w:vAlign w:val="center"/>
          </w:tcPr>
          <w:p w14:paraId="591FBD34" w14:textId="37D407E1" w:rsidR="00CD4A82" w:rsidRPr="003D19E5" w:rsidRDefault="008D027A"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3 dalininkai</w:t>
            </w:r>
          </w:p>
        </w:tc>
        <w:tc>
          <w:tcPr>
            <w:tcW w:w="3259" w:type="dxa"/>
          </w:tcPr>
          <w:p w14:paraId="7DE4322F" w14:textId="0A6DDE74" w:rsidR="00CD4A82" w:rsidRPr="003D19E5" w:rsidRDefault="008D027A" w:rsidP="00D30D91">
            <w:pPr>
              <w:jc w:val="center"/>
              <w:rPr>
                <w:rFonts w:ascii="Times New Roman" w:hAnsi="Times New Roman" w:cs="Times New Roman"/>
                <w:sz w:val="24"/>
                <w:szCs w:val="24"/>
                <w:lang w:val="lt-LT"/>
              </w:rPr>
            </w:pPr>
            <w:r w:rsidRPr="003D19E5">
              <w:rPr>
                <w:rFonts w:ascii="Times New Roman" w:eastAsia="Calibri" w:hAnsi="Times New Roman" w:cs="Times New Roman"/>
                <w:sz w:val="24"/>
                <w:szCs w:val="24"/>
                <w:lang w:val="lt-LT"/>
              </w:rPr>
              <w:t>Visi dalininkai turi po vieną balsą</w:t>
            </w:r>
            <w:r w:rsidR="00DE3630">
              <w:rPr>
                <w:rFonts w:ascii="Times New Roman" w:eastAsia="Calibri" w:hAnsi="Times New Roman" w:cs="Times New Roman"/>
                <w:sz w:val="24"/>
                <w:szCs w:val="24"/>
                <w:lang w:val="lt-LT"/>
              </w:rPr>
              <w:t xml:space="preserve">, </w:t>
            </w:r>
            <w:r w:rsidRPr="003D19E5">
              <w:rPr>
                <w:rFonts w:ascii="Times New Roman" w:eastAsia="Calibri" w:hAnsi="Times New Roman" w:cs="Times New Roman"/>
                <w:sz w:val="24"/>
                <w:szCs w:val="24"/>
                <w:lang w:val="lt-LT"/>
              </w:rPr>
              <w:t>tačiau ŠMM turi veto teisę dėl įstaigos pertvarkymo, likvidavimo, turto panaudojimo</w:t>
            </w:r>
          </w:p>
        </w:tc>
      </w:tr>
      <w:tr w:rsidR="00CD4A82" w:rsidRPr="003D19E5" w14:paraId="25AB27F8" w14:textId="3666343A" w:rsidTr="00664918">
        <w:tc>
          <w:tcPr>
            <w:tcW w:w="1421" w:type="dxa"/>
            <w:shd w:val="clear" w:color="auto" w:fill="auto"/>
            <w:vAlign w:val="center"/>
          </w:tcPr>
          <w:p w14:paraId="71E71D64"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13.</w:t>
            </w:r>
          </w:p>
        </w:tc>
        <w:tc>
          <w:tcPr>
            <w:tcW w:w="4109" w:type="dxa"/>
            <w:shd w:val="clear" w:color="auto" w:fill="auto"/>
            <w:vAlign w:val="center"/>
          </w:tcPr>
          <w:p w14:paraId="4A67E89F" w14:textId="27397B2F"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Viešoji įstaiga Telšių regioninis profesinio mokymo centras</w:t>
            </w:r>
          </w:p>
        </w:tc>
        <w:tc>
          <w:tcPr>
            <w:tcW w:w="1559" w:type="dxa"/>
            <w:shd w:val="clear" w:color="auto" w:fill="auto"/>
            <w:vAlign w:val="center"/>
          </w:tcPr>
          <w:p w14:paraId="0F54075D" w14:textId="4D836FD3" w:rsidR="00CD4A82" w:rsidRPr="003D19E5" w:rsidRDefault="008D027A"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3 dalininkai</w:t>
            </w:r>
          </w:p>
        </w:tc>
        <w:tc>
          <w:tcPr>
            <w:tcW w:w="3259" w:type="dxa"/>
          </w:tcPr>
          <w:p w14:paraId="09EE785B" w14:textId="3DDB87C4" w:rsidR="00CD4A82" w:rsidRPr="003D19E5" w:rsidRDefault="008D027A"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tris</w:t>
            </w:r>
            <w:r w:rsidRPr="003D19E5">
              <w:rPr>
                <w:rFonts w:ascii="Times New Roman" w:hAnsi="Times New Roman" w:cs="Times New Roman"/>
                <w:sz w:val="24"/>
                <w:szCs w:val="24"/>
                <w:lang w:val="lt-LT"/>
              </w:rPr>
              <w:t xml:space="preserve"> balsus</w:t>
            </w:r>
          </w:p>
        </w:tc>
      </w:tr>
      <w:tr w:rsidR="00CD4A82" w:rsidRPr="003D19E5" w14:paraId="25CB08F8" w14:textId="1C8BE206" w:rsidTr="00664918">
        <w:tc>
          <w:tcPr>
            <w:tcW w:w="1421" w:type="dxa"/>
            <w:shd w:val="clear" w:color="auto" w:fill="auto"/>
            <w:vAlign w:val="center"/>
          </w:tcPr>
          <w:p w14:paraId="32291CE0"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14.</w:t>
            </w:r>
          </w:p>
        </w:tc>
        <w:tc>
          <w:tcPr>
            <w:tcW w:w="4109" w:type="dxa"/>
            <w:shd w:val="clear" w:color="auto" w:fill="auto"/>
            <w:vAlign w:val="center"/>
          </w:tcPr>
          <w:p w14:paraId="7ED829DF" w14:textId="2DAA14D5"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Viešoji įstaiga Vilniaus statybininkų rengimo centras</w:t>
            </w:r>
          </w:p>
        </w:tc>
        <w:tc>
          <w:tcPr>
            <w:tcW w:w="1559" w:type="dxa"/>
            <w:shd w:val="clear" w:color="auto" w:fill="auto"/>
            <w:vAlign w:val="center"/>
          </w:tcPr>
          <w:p w14:paraId="45CB5D67" w14:textId="41D53F55" w:rsidR="00CD4A82" w:rsidRPr="003D19E5" w:rsidRDefault="008D027A"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 dalininkai</w:t>
            </w:r>
          </w:p>
        </w:tc>
        <w:tc>
          <w:tcPr>
            <w:tcW w:w="3259" w:type="dxa"/>
          </w:tcPr>
          <w:p w14:paraId="3D6AC50A" w14:textId="1281241F" w:rsidR="00CD4A82" w:rsidRPr="003D19E5" w:rsidRDefault="008D027A"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tris</w:t>
            </w:r>
            <w:r w:rsidRPr="003D19E5">
              <w:rPr>
                <w:rFonts w:ascii="Times New Roman" w:hAnsi="Times New Roman" w:cs="Times New Roman"/>
                <w:sz w:val="24"/>
                <w:szCs w:val="24"/>
                <w:lang w:val="lt-LT"/>
              </w:rPr>
              <w:t xml:space="preserve"> balsus</w:t>
            </w:r>
          </w:p>
        </w:tc>
      </w:tr>
      <w:tr w:rsidR="00CD4A82" w:rsidRPr="003D19E5" w14:paraId="03613579" w14:textId="4415E7B3" w:rsidTr="00664918">
        <w:tc>
          <w:tcPr>
            <w:tcW w:w="1421" w:type="dxa"/>
            <w:shd w:val="clear" w:color="auto" w:fill="auto"/>
            <w:vAlign w:val="center"/>
          </w:tcPr>
          <w:p w14:paraId="7923CFAF"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15.</w:t>
            </w:r>
          </w:p>
        </w:tc>
        <w:tc>
          <w:tcPr>
            <w:tcW w:w="4109" w:type="dxa"/>
            <w:shd w:val="clear" w:color="auto" w:fill="auto"/>
            <w:vAlign w:val="center"/>
          </w:tcPr>
          <w:p w14:paraId="44D74DD2" w14:textId="5811E388"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Alytaus profesinio rengimo centras</w:t>
            </w:r>
          </w:p>
        </w:tc>
        <w:tc>
          <w:tcPr>
            <w:tcW w:w="1559" w:type="dxa"/>
            <w:shd w:val="clear" w:color="auto" w:fill="auto"/>
            <w:vAlign w:val="center"/>
          </w:tcPr>
          <w:p w14:paraId="12D152C6" w14:textId="42A391D4" w:rsidR="00CD4A82" w:rsidRPr="003D19E5" w:rsidRDefault="008D027A" w:rsidP="00D30D91">
            <w:pPr>
              <w:spacing w:after="60"/>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 dalininkai</w:t>
            </w:r>
          </w:p>
        </w:tc>
        <w:tc>
          <w:tcPr>
            <w:tcW w:w="3259" w:type="dxa"/>
          </w:tcPr>
          <w:p w14:paraId="17669A6B" w14:textId="2B806FA4" w:rsidR="00CD4A82" w:rsidRPr="003D19E5" w:rsidRDefault="008D027A" w:rsidP="00D30D91">
            <w:pPr>
              <w:spacing w:after="60"/>
              <w:jc w:val="center"/>
              <w:rPr>
                <w:rFonts w:ascii="Times New Roman" w:hAnsi="Times New Roman" w:cs="Times New Roman"/>
                <w:b/>
                <w:sz w:val="24"/>
                <w:szCs w:val="24"/>
                <w:lang w:val="lt-LT"/>
              </w:rPr>
            </w:pPr>
            <w:r w:rsidRPr="003D19E5">
              <w:rPr>
                <w:rFonts w:ascii="Times New Roman" w:eastAsia="Calibri" w:hAnsi="Times New Roman" w:cs="Times New Roman"/>
                <w:b/>
                <w:sz w:val="24"/>
                <w:szCs w:val="24"/>
                <w:lang w:val="lt-LT"/>
              </w:rPr>
              <w:t xml:space="preserve">Visi dalininkai turi po vieną balsą, </w:t>
            </w:r>
            <w:r w:rsidRPr="003D19E5">
              <w:rPr>
                <w:rFonts w:ascii="Times New Roman" w:hAnsi="Times New Roman" w:cs="Times New Roman"/>
                <w:b/>
                <w:sz w:val="24"/>
                <w:szCs w:val="24"/>
                <w:lang w:val="lt-LT"/>
              </w:rPr>
              <w:t>Švietimo ir mokslo ministerija tris balsus, tačiau tik dėl įstaigos likvidavimo ir reorganizavimo</w:t>
            </w:r>
          </w:p>
        </w:tc>
      </w:tr>
      <w:tr w:rsidR="00CD4A82" w:rsidRPr="003D19E5" w14:paraId="6DBA9E17" w14:textId="563EACEC" w:rsidTr="00664918">
        <w:tc>
          <w:tcPr>
            <w:tcW w:w="1421" w:type="dxa"/>
            <w:shd w:val="clear" w:color="auto" w:fill="auto"/>
            <w:vAlign w:val="center"/>
          </w:tcPr>
          <w:p w14:paraId="434D17A2"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16.</w:t>
            </w:r>
          </w:p>
        </w:tc>
        <w:tc>
          <w:tcPr>
            <w:tcW w:w="4109" w:type="dxa"/>
            <w:shd w:val="clear" w:color="auto" w:fill="auto"/>
            <w:vAlign w:val="center"/>
          </w:tcPr>
          <w:p w14:paraId="6322BB46" w14:textId="6E5C0BCB"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Jonavos politechnikos mokykla</w:t>
            </w:r>
          </w:p>
        </w:tc>
        <w:tc>
          <w:tcPr>
            <w:tcW w:w="1559" w:type="dxa"/>
            <w:shd w:val="clear" w:color="auto" w:fill="auto"/>
            <w:vAlign w:val="center"/>
          </w:tcPr>
          <w:p w14:paraId="46776716" w14:textId="008E0EB6" w:rsidR="00CD4A82" w:rsidRPr="003D19E5" w:rsidRDefault="00CD4A82" w:rsidP="00D30D91">
            <w:pPr>
              <w:spacing w:after="60"/>
              <w:jc w:val="center"/>
              <w:rPr>
                <w:rFonts w:ascii="Times New Roman" w:hAnsi="Times New Roman" w:cs="Times New Roman"/>
                <w:sz w:val="24"/>
                <w:szCs w:val="24"/>
                <w:lang w:val="lt-LT"/>
              </w:rPr>
            </w:pPr>
          </w:p>
        </w:tc>
        <w:tc>
          <w:tcPr>
            <w:tcW w:w="3259" w:type="dxa"/>
          </w:tcPr>
          <w:p w14:paraId="3D7CC076" w14:textId="3131159F" w:rsidR="00CD4A82" w:rsidRPr="00664918" w:rsidRDefault="008D027A" w:rsidP="00D30D91">
            <w:pPr>
              <w:spacing w:after="60"/>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tris</w:t>
            </w:r>
            <w:r w:rsidRPr="003D19E5">
              <w:rPr>
                <w:rFonts w:ascii="Times New Roman" w:hAnsi="Times New Roman" w:cs="Times New Roman"/>
                <w:sz w:val="24"/>
                <w:szCs w:val="24"/>
                <w:lang w:val="lt-LT"/>
              </w:rPr>
              <w:t xml:space="preserve"> balsus</w:t>
            </w:r>
          </w:p>
        </w:tc>
      </w:tr>
      <w:tr w:rsidR="00CD4A82" w:rsidRPr="003D19E5" w14:paraId="0D3708D8" w14:textId="75F049D4" w:rsidTr="00664918">
        <w:tc>
          <w:tcPr>
            <w:tcW w:w="1421" w:type="dxa"/>
            <w:shd w:val="clear" w:color="auto" w:fill="auto"/>
            <w:vAlign w:val="center"/>
          </w:tcPr>
          <w:p w14:paraId="2B4FD629"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17.</w:t>
            </w:r>
          </w:p>
        </w:tc>
        <w:tc>
          <w:tcPr>
            <w:tcW w:w="4109" w:type="dxa"/>
            <w:shd w:val="clear" w:color="auto" w:fill="auto"/>
            <w:vAlign w:val="center"/>
          </w:tcPr>
          <w:p w14:paraId="5F4DCB85" w14:textId="6EE7EC18"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Kauno maisto pramonės ir prekybos mokymo centras</w:t>
            </w:r>
          </w:p>
        </w:tc>
        <w:tc>
          <w:tcPr>
            <w:tcW w:w="1559" w:type="dxa"/>
            <w:shd w:val="clear" w:color="auto" w:fill="auto"/>
            <w:vAlign w:val="center"/>
          </w:tcPr>
          <w:p w14:paraId="468591CC" w14:textId="1F98B069" w:rsidR="00CD4A82" w:rsidRPr="003D19E5" w:rsidRDefault="008D027A" w:rsidP="00D30D91">
            <w:pPr>
              <w:spacing w:after="60"/>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 dalininkai</w:t>
            </w:r>
          </w:p>
        </w:tc>
        <w:tc>
          <w:tcPr>
            <w:tcW w:w="3259" w:type="dxa"/>
          </w:tcPr>
          <w:p w14:paraId="1E4D377D" w14:textId="4662BC09" w:rsidR="00CD4A82" w:rsidRPr="00664918" w:rsidRDefault="008D027A" w:rsidP="00D30D91">
            <w:pPr>
              <w:spacing w:after="60"/>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tris</w:t>
            </w:r>
            <w:r w:rsidRPr="003D19E5">
              <w:rPr>
                <w:rFonts w:ascii="Times New Roman" w:hAnsi="Times New Roman" w:cs="Times New Roman"/>
                <w:sz w:val="24"/>
                <w:szCs w:val="24"/>
                <w:lang w:val="lt-LT"/>
              </w:rPr>
              <w:t xml:space="preserve"> balsus</w:t>
            </w:r>
          </w:p>
        </w:tc>
      </w:tr>
      <w:tr w:rsidR="00CD4A82" w:rsidRPr="003D19E5" w14:paraId="69F85115" w14:textId="1356786D" w:rsidTr="00664918">
        <w:tc>
          <w:tcPr>
            <w:tcW w:w="1421" w:type="dxa"/>
            <w:shd w:val="clear" w:color="auto" w:fill="auto"/>
            <w:vAlign w:val="center"/>
          </w:tcPr>
          <w:p w14:paraId="135AEFC2"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18.</w:t>
            </w:r>
          </w:p>
        </w:tc>
        <w:tc>
          <w:tcPr>
            <w:tcW w:w="4109" w:type="dxa"/>
            <w:shd w:val="clear" w:color="auto" w:fill="auto"/>
          </w:tcPr>
          <w:p w14:paraId="52F034C0" w14:textId="33FBC429"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Kauno statybos ir paslaugų mokymo centras</w:t>
            </w:r>
          </w:p>
        </w:tc>
        <w:tc>
          <w:tcPr>
            <w:tcW w:w="1559" w:type="dxa"/>
            <w:shd w:val="clear" w:color="auto" w:fill="auto"/>
            <w:vAlign w:val="center"/>
          </w:tcPr>
          <w:p w14:paraId="642491C0" w14:textId="6C8CF71A" w:rsidR="00CD4A82" w:rsidRPr="003D19E5" w:rsidRDefault="008D027A" w:rsidP="00D30D91">
            <w:pPr>
              <w:spacing w:after="60"/>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 dalininkai</w:t>
            </w:r>
          </w:p>
        </w:tc>
        <w:tc>
          <w:tcPr>
            <w:tcW w:w="3259" w:type="dxa"/>
          </w:tcPr>
          <w:p w14:paraId="7756A20B" w14:textId="71130FE9" w:rsidR="00CD4A82" w:rsidRPr="00664918" w:rsidRDefault="008D027A" w:rsidP="00D30D91">
            <w:pPr>
              <w:spacing w:after="60"/>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tris</w:t>
            </w:r>
            <w:r w:rsidRPr="003D19E5">
              <w:rPr>
                <w:rFonts w:ascii="Times New Roman" w:hAnsi="Times New Roman" w:cs="Times New Roman"/>
                <w:sz w:val="24"/>
                <w:szCs w:val="24"/>
                <w:lang w:val="lt-LT"/>
              </w:rPr>
              <w:t xml:space="preserve"> balsus</w:t>
            </w:r>
          </w:p>
        </w:tc>
      </w:tr>
      <w:tr w:rsidR="00CD4A82" w:rsidRPr="003D19E5" w14:paraId="1C59D914" w14:textId="519385E4" w:rsidTr="00664918">
        <w:tc>
          <w:tcPr>
            <w:tcW w:w="1421" w:type="dxa"/>
            <w:shd w:val="clear" w:color="auto" w:fill="auto"/>
            <w:vAlign w:val="center"/>
          </w:tcPr>
          <w:p w14:paraId="764B86C4"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19.</w:t>
            </w:r>
          </w:p>
        </w:tc>
        <w:tc>
          <w:tcPr>
            <w:tcW w:w="4109" w:type="dxa"/>
            <w:shd w:val="clear" w:color="auto" w:fill="auto"/>
          </w:tcPr>
          <w:p w14:paraId="5E347ECA" w14:textId="09810D31"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Utenos regioninis profesinio mokymo centras</w:t>
            </w:r>
          </w:p>
        </w:tc>
        <w:tc>
          <w:tcPr>
            <w:tcW w:w="1559" w:type="dxa"/>
            <w:shd w:val="clear" w:color="auto" w:fill="auto"/>
            <w:vAlign w:val="center"/>
          </w:tcPr>
          <w:p w14:paraId="1EF0F0FD" w14:textId="4801ACEF" w:rsidR="00CD4A82" w:rsidRPr="003D19E5" w:rsidRDefault="00CD4A82" w:rsidP="00D30D91">
            <w:pPr>
              <w:spacing w:after="60"/>
              <w:jc w:val="center"/>
              <w:rPr>
                <w:rFonts w:ascii="Times New Roman" w:hAnsi="Times New Roman" w:cs="Times New Roman"/>
                <w:sz w:val="24"/>
                <w:szCs w:val="24"/>
                <w:lang w:val="lt-LT"/>
              </w:rPr>
            </w:pPr>
          </w:p>
        </w:tc>
        <w:tc>
          <w:tcPr>
            <w:tcW w:w="3259" w:type="dxa"/>
          </w:tcPr>
          <w:p w14:paraId="23846C73" w14:textId="4FBA184C" w:rsidR="00CD4A82" w:rsidRPr="00664918" w:rsidRDefault="008D027A" w:rsidP="00D30D91">
            <w:pPr>
              <w:spacing w:after="60"/>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 xml:space="preserve">tris </w:t>
            </w:r>
            <w:r w:rsidRPr="003D19E5">
              <w:rPr>
                <w:rFonts w:ascii="Times New Roman" w:hAnsi="Times New Roman" w:cs="Times New Roman"/>
                <w:sz w:val="24"/>
                <w:szCs w:val="24"/>
                <w:lang w:val="lt-LT"/>
              </w:rPr>
              <w:t>balsus</w:t>
            </w:r>
          </w:p>
        </w:tc>
      </w:tr>
      <w:tr w:rsidR="00CD4A82" w:rsidRPr="003D19E5" w14:paraId="69EE9322" w14:textId="2A412B7B" w:rsidTr="00664918">
        <w:tc>
          <w:tcPr>
            <w:tcW w:w="1421" w:type="dxa"/>
            <w:shd w:val="clear" w:color="auto" w:fill="auto"/>
            <w:vAlign w:val="center"/>
          </w:tcPr>
          <w:p w14:paraId="3DE98C76"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20.</w:t>
            </w:r>
          </w:p>
        </w:tc>
        <w:tc>
          <w:tcPr>
            <w:tcW w:w="4109" w:type="dxa"/>
            <w:shd w:val="clear" w:color="auto" w:fill="auto"/>
          </w:tcPr>
          <w:p w14:paraId="7B7D7629" w14:textId="110E84B4"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sz w:val="24"/>
                <w:szCs w:val="24"/>
                <w:lang w:val="lt-LT"/>
              </w:rPr>
              <w:t>Vilniaus turizmo ir prekybos verslo mokykla</w:t>
            </w:r>
          </w:p>
        </w:tc>
        <w:tc>
          <w:tcPr>
            <w:tcW w:w="1559" w:type="dxa"/>
            <w:shd w:val="clear" w:color="auto" w:fill="auto"/>
            <w:vAlign w:val="center"/>
          </w:tcPr>
          <w:p w14:paraId="172B0F17" w14:textId="03541908" w:rsidR="00CD4A82" w:rsidRPr="003D19E5" w:rsidRDefault="00CD4A82" w:rsidP="00D30D91">
            <w:pPr>
              <w:spacing w:after="60"/>
              <w:jc w:val="center"/>
              <w:rPr>
                <w:rFonts w:ascii="Times New Roman" w:hAnsi="Times New Roman" w:cs="Times New Roman"/>
                <w:sz w:val="24"/>
                <w:szCs w:val="24"/>
                <w:lang w:val="lt-LT"/>
              </w:rPr>
            </w:pPr>
          </w:p>
        </w:tc>
        <w:tc>
          <w:tcPr>
            <w:tcW w:w="3259" w:type="dxa"/>
          </w:tcPr>
          <w:p w14:paraId="212DCDE6" w14:textId="6537F038" w:rsidR="00CD4A82" w:rsidRPr="003D19E5" w:rsidRDefault="00B764C0" w:rsidP="00D30D91">
            <w:pPr>
              <w:spacing w:after="60"/>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tris</w:t>
            </w:r>
            <w:r w:rsidRPr="003D19E5">
              <w:rPr>
                <w:rFonts w:ascii="Times New Roman" w:hAnsi="Times New Roman" w:cs="Times New Roman"/>
                <w:sz w:val="24"/>
                <w:szCs w:val="24"/>
                <w:lang w:val="lt-LT"/>
              </w:rPr>
              <w:t xml:space="preserve"> balsus</w:t>
            </w:r>
          </w:p>
        </w:tc>
      </w:tr>
      <w:tr w:rsidR="00CD4A82" w:rsidRPr="003D19E5" w14:paraId="209F3D7F" w14:textId="7540BD94" w:rsidTr="00664918">
        <w:tc>
          <w:tcPr>
            <w:tcW w:w="1421" w:type="dxa"/>
            <w:shd w:val="clear" w:color="auto" w:fill="auto"/>
            <w:vAlign w:val="center"/>
          </w:tcPr>
          <w:p w14:paraId="008F7EE2"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lastRenderedPageBreak/>
              <w:t>21.</w:t>
            </w:r>
          </w:p>
        </w:tc>
        <w:tc>
          <w:tcPr>
            <w:tcW w:w="4109" w:type="dxa"/>
            <w:shd w:val="clear" w:color="auto" w:fill="auto"/>
          </w:tcPr>
          <w:p w14:paraId="4823D05A" w14:textId="65FA49C6"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bCs/>
                <w:sz w:val="24"/>
                <w:szCs w:val="24"/>
                <w:lang w:val="lt-LT"/>
              </w:rPr>
              <w:t xml:space="preserve">Klaipėdos Ernesto Galvanausko profesinio mokymo centras </w:t>
            </w:r>
          </w:p>
        </w:tc>
        <w:tc>
          <w:tcPr>
            <w:tcW w:w="1559" w:type="dxa"/>
            <w:shd w:val="clear" w:color="auto" w:fill="auto"/>
            <w:vAlign w:val="center"/>
          </w:tcPr>
          <w:p w14:paraId="20FCE30D" w14:textId="4C50F0F7" w:rsidR="00CD4A82" w:rsidRPr="003D19E5" w:rsidRDefault="00CD4A82" w:rsidP="00D30D91">
            <w:pPr>
              <w:spacing w:after="60"/>
              <w:jc w:val="center"/>
              <w:rPr>
                <w:rFonts w:ascii="Times New Roman" w:hAnsi="Times New Roman" w:cs="Times New Roman"/>
                <w:sz w:val="24"/>
                <w:szCs w:val="24"/>
                <w:lang w:val="lt-LT"/>
              </w:rPr>
            </w:pPr>
          </w:p>
        </w:tc>
        <w:tc>
          <w:tcPr>
            <w:tcW w:w="3259" w:type="dxa"/>
          </w:tcPr>
          <w:p w14:paraId="4FB5CC7A" w14:textId="2453759E" w:rsidR="00CD4A82" w:rsidRPr="003D19E5" w:rsidRDefault="00B764C0" w:rsidP="00D30D91">
            <w:pPr>
              <w:spacing w:after="60"/>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du</w:t>
            </w:r>
            <w:r w:rsidRPr="003D19E5">
              <w:rPr>
                <w:rFonts w:ascii="Times New Roman" w:hAnsi="Times New Roman" w:cs="Times New Roman"/>
                <w:sz w:val="24"/>
                <w:szCs w:val="24"/>
                <w:lang w:val="lt-LT"/>
              </w:rPr>
              <w:t xml:space="preserve"> balsus</w:t>
            </w:r>
          </w:p>
        </w:tc>
      </w:tr>
      <w:tr w:rsidR="00CD4A82" w:rsidRPr="003D19E5" w14:paraId="19F015E6" w14:textId="0C724BF3" w:rsidTr="00664918">
        <w:tc>
          <w:tcPr>
            <w:tcW w:w="1421" w:type="dxa"/>
            <w:shd w:val="clear" w:color="auto" w:fill="auto"/>
            <w:vAlign w:val="center"/>
          </w:tcPr>
          <w:p w14:paraId="1806E776"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22.</w:t>
            </w:r>
          </w:p>
        </w:tc>
        <w:tc>
          <w:tcPr>
            <w:tcW w:w="4109" w:type="dxa"/>
            <w:shd w:val="clear" w:color="auto" w:fill="auto"/>
          </w:tcPr>
          <w:p w14:paraId="4A9CACFD" w14:textId="23AA5053"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bCs/>
                <w:sz w:val="24"/>
                <w:szCs w:val="24"/>
                <w:lang w:val="lt-LT"/>
              </w:rPr>
              <w:t>Viešoji įstaiga Panevėžio darbo rinkos mokymo centras</w:t>
            </w:r>
          </w:p>
        </w:tc>
        <w:tc>
          <w:tcPr>
            <w:tcW w:w="1559" w:type="dxa"/>
            <w:shd w:val="clear" w:color="auto" w:fill="auto"/>
            <w:vAlign w:val="center"/>
          </w:tcPr>
          <w:p w14:paraId="77A5425E" w14:textId="58392240" w:rsidR="00CD4A82" w:rsidRPr="003D19E5" w:rsidRDefault="00CD4A82" w:rsidP="00D30D91">
            <w:pPr>
              <w:spacing w:after="60"/>
              <w:jc w:val="center"/>
              <w:rPr>
                <w:rFonts w:ascii="Times New Roman" w:hAnsi="Times New Roman" w:cs="Times New Roman"/>
                <w:sz w:val="24"/>
                <w:szCs w:val="24"/>
                <w:lang w:val="lt-LT"/>
              </w:rPr>
            </w:pPr>
          </w:p>
        </w:tc>
        <w:tc>
          <w:tcPr>
            <w:tcW w:w="3259" w:type="dxa"/>
          </w:tcPr>
          <w:p w14:paraId="17D864C6" w14:textId="4D53C9D4" w:rsidR="00CD4A82" w:rsidRPr="00664918" w:rsidRDefault="00B764C0" w:rsidP="00D30D91">
            <w:pPr>
              <w:spacing w:after="60"/>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tris</w:t>
            </w:r>
            <w:r w:rsidRPr="003D19E5">
              <w:rPr>
                <w:rFonts w:ascii="Times New Roman" w:hAnsi="Times New Roman" w:cs="Times New Roman"/>
                <w:sz w:val="24"/>
                <w:szCs w:val="24"/>
                <w:lang w:val="lt-LT"/>
              </w:rPr>
              <w:t xml:space="preserve"> balsus</w:t>
            </w:r>
          </w:p>
        </w:tc>
      </w:tr>
      <w:tr w:rsidR="00CD4A82" w:rsidRPr="003D19E5" w14:paraId="17F95EEC" w14:textId="639EBBF2" w:rsidTr="00664918">
        <w:tc>
          <w:tcPr>
            <w:tcW w:w="1421" w:type="dxa"/>
            <w:shd w:val="clear" w:color="auto" w:fill="auto"/>
            <w:vAlign w:val="center"/>
          </w:tcPr>
          <w:p w14:paraId="2A84D4E0"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23.</w:t>
            </w:r>
          </w:p>
        </w:tc>
        <w:tc>
          <w:tcPr>
            <w:tcW w:w="4109" w:type="dxa"/>
            <w:shd w:val="clear" w:color="auto" w:fill="auto"/>
          </w:tcPr>
          <w:p w14:paraId="79277640" w14:textId="70606D8D"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bCs/>
                <w:sz w:val="24"/>
                <w:szCs w:val="24"/>
                <w:lang w:val="lt-LT"/>
              </w:rPr>
              <w:t>Viešoji įstaiga Šiaulių darbo rinkos mokymo centras</w:t>
            </w:r>
          </w:p>
        </w:tc>
        <w:tc>
          <w:tcPr>
            <w:tcW w:w="1559" w:type="dxa"/>
            <w:shd w:val="clear" w:color="auto" w:fill="auto"/>
            <w:vAlign w:val="center"/>
          </w:tcPr>
          <w:p w14:paraId="79F06FAE" w14:textId="22E3DF06" w:rsidR="00CD4A82" w:rsidRPr="003D19E5" w:rsidRDefault="00CD4A82" w:rsidP="00D30D91">
            <w:pPr>
              <w:spacing w:after="60"/>
              <w:jc w:val="center"/>
              <w:rPr>
                <w:rFonts w:ascii="Times New Roman" w:hAnsi="Times New Roman" w:cs="Times New Roman"/>
                <w:sz w:val="24"/>
                <w:szCs w:val="24"/>
                <w:lang w:val="lt-LT"/>
              </w:rPr>
            </w:pPr>
          </w:p>
        </w:tc>
        <w:tc>
          <w:tcPr>
            <w:tcW w:w="3259" w:type="dxa"/>
          </w:tcPr>
          <w:p w14:paraId="5B9D1FB5" w14:textId="0FB9FCCF" w:rsidR="00CD4A82" w:rsidRPr="00664918" w:rsidRDefault="00B764C0" w:rsidP="00D30D91">
            <w:pPr>
              <w:spacing w:after="60"/>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tris</w:t>
            </w:r>
            <w:r w:rsidRPr="003D19E5">
              <w:rPr>
                <w:rFonts w:ascii="Times New Roman" w:hAnsi="Times New Roman" w:cs="Times New Roman"/>
                <w:sz w:val="24"/>
                <w:szCs w:val="24"/>
                <w:lang w:val="lt-LT"/>
              </w:rPr>
              <w:t xml:space="preserve"> balsus</w:t>
            </w:r>
          </w:p>
        </w:tc>
      </w:tr>
      <w:tr w:rsidR="00CD4A82" w:rsidRPr="003D19E5" w14:paraId="7B3051DC" w14:textId="35D65911" w:rsidTr="00664918">
        <w:tc>
          <w:tcPr>
            <w:tcW w:w="1421" w:type="dxa"/>
            <w:shd w:val="clear" w:color="auto" w:fill="auto"/>
            <w:vAlign w:val="center"/>
          </w:tcPr>
          <w:p w14:paraId="54BB4F30"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24.</w:t>
            </w:r>
          </w:p>
        </w:tc>
        <w:tc>
          <w:tcPr>
            <w:tcW w:w="4109" w:type="dxa"/>
            <w:shd w:val="clear" w:color="auto" w:fill="auto"/>
          </w:tcPr>
          <w:p w14:paraId="2BE42149" w14:textId="5A592B61"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bCs/>
                <w:sz w:val="24"/>
                <w:szCs w:val="24"/>
                <w:lang w:val="lt-LT"/>
              </w:rPr>
              <w:t>Viešoji įstaiga Vilniaus Jeruzalės darbo rinkos mokymo centras</w:t>
            </w:r>
          </w:p>
        </w:tc>
        <w:tc>
          <w:tcPr>
            <w:tcW w:w="1559" w:type="dxa"/>
            <w:shd w:val="clear" w:color="auto" w:fill="auto"/>
            <w:vAlign w:val="center"/>
          </w:tcPr>
          <w:p w14:paraId="69DDC08A" w14:textId="549413F4" w:rsidR="00CD4A82" w:rsidRPr="003D19E5" w:rsidRDefault="00B764C0" w:rsidP="00D30D91">
            <w:pPr>
              <w:spacing w:after="60"/>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 dalininkai</w:t>
            </w:r>
          </w:p>
        </w:tc>
        <w:tc>
          <w:tcPr>
            <w:tcW w:w="3259" w:type="dxa"/>
          </w:tcPr>
          <w:p w14:paraId="7B23B3BE" w14:textId="491063E4" w:rsidR="00CD4A82" w:rsidRPr="00664918" w:rsidRDefault="00B764C0" w:rsidP="00D30D91">
            <w:pPr>
              <w:spacing w:after="60"/>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du</w:t>
            </w:r>
            <w:r w:rsidRPr="003D19E5">
              <w:rPr>
                <w:rFonts w:ascii="Times New Roman" w:hAnsi="Times New Roman" w:cs="Times New Roman"/>
                <w:sz w:val="24"/>
                <w:szCs w:val="24"/>
                <w:lang w:val="lt-LT"/>
              </w:rPr>
              <w:t xml:space="preserve"> balsus</w:t>
            </w:r>
          </w:p>
        </w:tc>
      </w:tr>
      <w:tr w:rsidR="00CD4A82" w:rsidRPr="003D19E5" w14:paraId="3AD02079" w14:textId="23B386AC" w:rsidTr="00664918">
        <w:tc>
          <w:tcPr>
            <w:tcW w:w="1421" w:type="dxa"/>
            <w:shd w:val="clear" w:color="auto" w:fill="auto"/>
            <w:vAlign w:val="center"/>
          </w:tcPr>
          <w:p w14:paraId="07C15C10" w14:textId="77777777" w:rsidR="00CD4A82" w:rsidRPr="003D19E5" w:rsidRDefault="00CD4A82" w:rsidP="00D30D91">
            <w:pPr>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25.</w:t>
            </w:r>
          </w:p>
        </w:tc>
        <w:tc>
          <w:tcPr>
            <w:tcW w:w="4109" w:type="dxa"/>
            <w:shd w:val="clear" w:color="auto" w:fill="auto"/>
          </w:tcPr>
          <w:p w14:paraId="1FF57E19" w14:textId="77777777" w:rsidR="00CD4A82" w:rsidRPr="003D19E5" w:rsidRDefault="00CD4A82" w:rsidP="00D30D91">
            <w:pPr>
              <w:rPr>
                <w:rFonts w:ascii="Times New Roman" w:hAnsi="Times New Roman" w:cs="Times New Roman"/>
                <w:sz w:val="24"/>
                <w:szCs w:val="24"/>
                <w:lang w:val="lt-LT"/>
              </w:rPr>
            </w:pPr>
            <w:r w:rsidRPr="003D19E5">
              <w:rPr>
                <w:rFonts w:ascii="Times New Roman" w:hAnsi="Times New Roman" w:cs="Times New Roman"/>
                <w:bCs/>
                <w:sz w:val="24"/>
                <w:szCs w:val="24"/>
                <w:lang w:val="lt-LT"/>
              </w:rPr>
              <w:t xml:space="preserve">Viešoji įstaiga Vilniaus Žirmūnų darbo rinkos mokymo centras </w:t>
            </w:r>
          </w:p>
        </w:tc>
        <w:tc>
          <w:tcPr>
            <w:tcW w:w="1559" w:type="dxa"/>
            <w:shd w:val="clear" w:color="auto" w:fill="auto"/>
            <w:vAlign w:val="center"/>
          </w:tcPr>
          <w:p w14:paraId="27F345F9" w14:textId="75F203D9" w:rsidR="00CD4A82" w:rsidRPr="003D19E5" w:rsidRDefault="00CD4A82" w:rsidP="00D30D91">
            <w:pPr>
              <w:spacing w:after="60"/>
              <w:jc w:val="center"/>
              <w:rPr>
                <w:rFonts w:ascii="Times New Roman" w:hAnsi="Times New Roman" w:cs="Times New Roman"/>
                <w:sz w:val="24"/>
                <w:szCs w:val="24"/>
                <w:lang w:val="lt-LT"/>
              </w:rPr>
            </w:pPr>
          </w:p>
        </w:tc>
        <w:tc>
          <w:tcPr>
            <w:tcW w:w="3259" w:type="dxa"/>
          </w:tcPr>
          <w:p w14:paraId="394237B2" w14:textId="171F8A22" w:rsidR="00CD4A82" w:rsidRPr="00664918" w:rsidRDefault="00B764C0" w:rsidP="00D30D91">
            <w:pPr>
              <w:spacing w:after="60"/>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Visi dalininkai turi po vieną balsą, Švietimo ir mokslo ministerija </w:t>
            </w:r>
            <w:r w:rsidRPr="003D19E5">
              <w:rPr>
                <w:rFonts w:ascii="Times New Roman" w:hAnsi="Times New Roman" w:cs="Times New Roman"/>
                <w:b/>
                <w:sz w:val="24"/>
                <w:szCs w:val="24"/>
                <w:lang w:val="lt-LT"/>
              </w:rPr>
              <w:t>tris</w:t>
            </w:r>
            <w:r w:rsidRPr="003D19E5">
              <w:rPr>
                <w:rFonts w:ascii="Times New Roman" w:hAnsi="Times New Roman" w:cs="Times New Roman"/>
                <w:sz w:val="24"/>
                <w:szCs w:val="24"/>
                <w:lang w:val="lt-LT"/>
              </w:rPr>
              <w:t xml:space="preserve"> balsus</w:t>
            </w:r>
          </w:p>
        </w:tc>
      </w:tr>
    </w:tbl>
    <w:p w14:paraId="1E3DB0B9" w14:textId="77777777"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p>
    <w:p w14:paraId="305144EF" w14:textId="2C3BA977" w:rsidR="002F5297" w:rsidRPr="003D19E5" w:rsidRDefault="002F5297" w:rsidP="00BD3B44">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b/>
          <w:sz w:val="24"/>
          <w:szCs w:val="24"/>
          <w:lang w:val="lt-LT"/>
        </w:rPr>
        <w:t>Alantos technologijos ir verslo mokyklos</w:t>
      </w:r>
      <w:r w:rsidRPr="003D19E5">
        <w:rPr>
          <w:rFonts w:ascii="Times New Roman" w:hAnsi="Times New Roman" w:cs="Times New Roman"/>
          <w:sz w:val="24"/>
          <w:szCs w:val="24"/>
          <w:lang w:val="lt-LT"/>
        </w:rPr>
        <w:t xml:space="preserve"> įstatuose nurodoma, kad visuotiniame dalininkų susirinkime sprendžiamojo balso teisę turi visi įstaigos dalininkai (</w:t>
      </w:r>
      <w:r w:rsidR="00AC0103">
        <w:rPr>
          <w:rFonts w:ascii="Times New Roman" w:hAnsi="Times New Roman" w:cs="Times New Roman"/>
          <w:sz w:val="24"/>
          <w:szCs w:val="24"/>
          <w:lang w:val="lt-LT"/>
        </w:rPr>
        <w:t xml:space="preserve">iš </w:t>
      </w:r>
      <w:r w:rsidRPr="003D19E5">
        <w:rPr>
          <w:rFonts w:ascii="Times New Roman" w:hAnsi="Times New Roman" w:cs="Times New Roman"/>
          <w:sz w:val="24"/>
          <w:szCs w:val="24"/>
          <w:lang w:val="lt-LT"/>
        </w:rPr>
        <w:t xml:space="preserve">viso jų yra keturi: Švietimo ir mokslo ministerija; Molėtų rajono savivaldybė; UAB Alantos agroservisas; Panevėžio prekybos, pramonės ir amatų rūmai). </w:t>
      </w:r>
      <w:r w:rsidRPr="003D19E5">
        <w:rPr>
          <w:rFonts w:ascii="Times New Roman" w:hAnsi="Times New Roman" w:cs="Times New Roman"/>
          <w:b/>
          <w:sz w:val="24"/>
          <w:szCs w:val="24"/>
          <w:lang w:val="lt-LT"/>
        </w:rPr>
        <w:t>Vienas įstaigos dalininkas visuotiniame dalininkų susirinkime turi vieną balsą</w:t>
      </w:r>
      <w:r w:rsidRPr="003D19E5">
        <w:rPr>
          <w:rFonts w:ascii="Times New Roman" w:hAnsi="Times New Roman" w:cs="Times New Roman"/>
          <w:sz w:val="24"/>
          <w:szCs w:val="24"/>
          <w:lang w:val="lt-LT"/>
        </w:rPr>
        <w:t>. Taip pat šios įstaigos įstatuose įtvirtinta ir visuotinio dalininko</w:t>
      </w:r>
      <w:r w:rsidR="002827B2" w:rsidRPr="003D19E5">
        <w:rPr>
          <w:rFonts w:ascii="Times New Roman" w:hAnsi="Times New Roman" w:cs="Times New Roman"/>
          <w:sz w:val="24"/>
          <w:szCs w:val="24"/>
          <w:lang w:val="lt-LT"/>
        </w:rPr>
        <w:t xml:space="preserve"> susirinkimo</w:t>
      </w:r>
      <w:r w:rsidRPr="003D19E5">
        <w:rPr>
          <w:rFonts w:ascii="Times New Roman" w:hAnsi="Times New Roman" w:cs="Times New Roman"/>
          <w:sz w:val="24"/>
          <w:szCs w:val="24"/>
          <w:lang w:val="lt-LT"/>
        </w:rPr>
        <w:t xml:space="preserve"> kompetencija: </w:t>
      </w:r>
    </w:p>
    <w:p w14:paraId="38CE5DB1" w14:textId="77777777"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 keičia įstaigos įstatus; </w:t>
      </w:r>
    </w:p>
    <w:p w14:paraId="5FED2A1D" w14:textId="77777777"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priima sprendimą dėl naujų dalininkų priėmimo ir duoda sutikimą įstaigos dalininkams perleisti kitiems asmenims dalininkų teises;</w:t>
      </w:r>
    </w:p>
    <w:p w14:paraId="28757A12" w14:textId="77777777"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nustato paslaugų, darbų bei produkcijos kainas ir tarifus ar jų nustatymo taisykles;</w:t>
      </w:r>
    </w:p>
    <w:p w14:paraId="3DD8CEB8" w14:textId="77777777"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skiria ir atleidžia įstaigos vadovą, nustato jo darbo sutarties sąlygas;</w:t>
      </w:r>
    </w:p>
    <w:p w14:paraId="417F3BF1" w14:textId="77777777"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tvirtina įstaigos metinę finansinę atskaitomybę ir veiklos ataskaitą;</w:t>
      </w:r>
    </w:p>
    <w:p w14:paraId="492B50E3" w14:textId="77777777"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nustato informaciją, kuri pateikiama visuomenei apie įstaigos veiklą;</w:t>
      </w:r>
    </w:p>
    <w:p w14:paraId="1DCAE11E" w14:textId="77777777"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 - priima sprendimą dėl įstaigai nuosavybės teise priklausančio ilgalaikio turto perleidimo, nuomos, perdavimo pagal panaudos sutartį ar įkeitimo, taip pat laidavimo ar garantavimo juo už trečiųjų asmenų prievolių įvykdymą;</w:t>
      </w:r>
    </w:p>
    <w:p w14:paraId="0B2B0EC6" w14:textId="77777777"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priima sprendimą dėl rezervų sudarymo, keitimo, naudojimo ir naikinimo;</w:t>
      </w:r>
    </w:p>
    <w:p w14:paraId="0DE2715D" w14:textId="77777777"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priima sprendimą dėl įstaigos reorganizavimo ir reorganizavimo sąlygų tvirtinimo;</w:t>
      </w:r>
    </w:p>
    <w:p w14:paraId="4323AF70" w14:textId="77777777"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priima sprendimą pertvarkyti įstaigą;</w:t>
      </w:r>
    </w:p>
    <w:p w14:paraId="4B0E2D6F" w14:textId="77777777"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priima sprendimą likviduoti įstaigą ar atšaukti jos likvidavimą;</w:t>
      </w:r>
    </w:p>
    <w:p w14:paraId="79F1DBAE" w14:textId="77777777"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lastRenderedPageBreak/>
        <w:t>- skiria ir atleidžia likvidatorių, kai sprendimą likviduoti įstaigą priima įstaigos visuotinis dalininkų susirinkimas;</w:t>
      </w:r>
    </w:p>
    <w:p w14:paraId="4E8592AE" w14:textId="77777777"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 - priima sprendimą steigti bei likviduoti filialus ir atstovybes, tvirtina jų nuostatus;</w:t>
      </w:r>
    </w:p>
    <w:p w14:paraId="7558E969" w14:textId="07E10CCE"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priima sprendimą dėl įstaigos audito, nustato konkurso audito įmonei parinkti tvarką, renka ir atšaukia audito įmonę, nustato audito paslaugų apmokėjimo sąlygas;</w:t>
      </w:r>
    </w:p>
    <w:p w14:paraId="6EFF56EE" w14:textId="77777777"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 nustato įstaigos vidaus kontrolės tvarką. </w:t>
      </w:r>
    </w:p>
    <w:p w14:paraId="54B6D6FB" w14:textId="4B34AF1F" w:rsidR="002F5297" w:rsidRPr="003D19E5" w:rsidRDefault="002F5297" w:rsidP="002F5297">
      <w:pPr>
        <w:spacing w:line="360" w:lineRule="auto"/>
        <w:ind w:firstLine="72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Vadovaujantis Alantos technologijos ir verslo mokykl</w:t>
      </w:r>
      <w:r w:rsidR="007A2C9F">
        <w:rPr>
          <w:rFonts w:ascii="Times New Roman" w:hAnsi="Times New Roman" w:cs="Times New Roman"/>
          <w:sz w:val="24"/>
          <w:szCs w:val="24"/>
          <w:lang w:val="lt-LT"/>
        </w:rPr>
        <w:t>os</w:t>
      </w:r>
      <w:r w:rsidRPr="003D19E5">
        <w:rPr>
          <w:rFonts w:ascii="Times New Roman" w:hAnsi="Times New Roman" w:cs="Times New Roman"/>
          <w:sz w:val="24"/>
          <w:szCs w:val="24"/>
          <w:lang w:val="lt-LT"/>
        </w:rPr>
        <w:t xml:space="preserve"> įstatais, visuotinis dalininkų susirinkimas gali priimti sprendimus, jeigu jame dalyvauja ne mažiau </w:t>
      </w:r>
      <w:r w:rsidR="00AC0103">
        <w:rPr>
          <w:rFonts w:ascii="Times New Roman" w:hAnsi="Times New Roman" w:cs="Times New Roman"/>
          <w:sz w:val="24"/>
          <w:szCs w:val="24"/>
          <w:lang w:val="lt-LT"/>
        </w:rPr>
        <w:t xml:space="preserve">kaip </w:t>
      </w:r>
      <w:r w:rsidRPr="003D19E5">
        <w:rPr>
          <w:rFonts w:ascii="Times New Roman" w:hAnsi="Times New Roman" w:cs="Times New Roman"/>
          <w:sz w:val="24"/>
          <w:szCs w:val="24"/>
          <w:lang w:val="lt-LT"/>
        </w:rPr>
        <w:t>½ įstaigos dalininkų, o sprendžiamojo balso teisę turi visi dalininkai. Švietimo ir mokslo ministerija, kaip steigėja, neturi daugumos jokiu sprendžiamu klausimu, todėl net sprendžiant klausimus</w:t>
      </w:r>
      <w:r w:rsidR="00DE3630">
        <w:rPr>
          <w:rFonts w:ascii="Times New Roman" w:hAnsi="Times New Roman" w:cs="Times New Roman"/>
          <w:sz w:val="24"/>
          <w:szCs w:val="24"/>
          <w:lang w:val="lt-LT"/>
        </w:rPr>
        <w:t xml:space="preserve">, pavyzdžiui, </w:t>
      </w:r>
      <w:r w:rsidRPr="003D19E5">
        <w:rPr>
          <w:rFonts w:ascii="Times New Roman" w:hAnsi="Times New Roman" w:cs="Times New Roman"/>
          <w:sz w:val="24"/>
          <w:szCs w:val="24"/>
          <w:lang w:val="lt-LT"/>
        </w:rPr>
        <w:t>turto valdym</w:t>
      </w:r>
      <w:r w:rsidR="00B550AA">
        <w:rPr>
          <w:rFonts w:ascii="Times New Roman" w:hAnsi="Times New Roman" w:cs="Times New Roman"/>
          <w:sz w:val="24"/>
          <w:szCs w:val="24"/>
          <w:lang w:val="lt-LT"/>
        </w:rPr>
        <w:t>o</w:t>
      </w:r>
      <w:r w:rsidRPr="003D19E5">
        <w:rPr>
          <w:rFonts w:ascii="Times New Roman" w:hAnsi="Times New Roman" w:cs="Times New Roman"/>
          <w:sz w:val="24"/>
          <w:szCs w:val="24"/>
          <w:lang w:val="lt-LT"/>
        </w:rPr>
        <w:t>, viešosios įstaigos likvidavim</w:t>
      </w:r>
      <w:r w:rsidR="00B550AA">
        <w:rPr>
          <w:rFonts w:ascii="Times New Roman" w:hAnsi="Times New Roman" w:cs="Times New Roman"/>
          <w:sz w:val="24"/>
          <w:szCs w:val="24"/>
          <w:lang w:val="lt-LT"/>
        </w:rPr>
        <w:t>o</w:t>
      </w:r>
      <w:r w:rsidRPr="003D19E5">
        <w:rPr>
          <w:rFonts w:ascii="Times New Roman" w:hAnsi="Times New Roman" w:cs="Times New Roman"/>
          <w:sz w:val="24"/>
          <w:szCs w:val="24"/>
          <w:lang w:val="lt-LT"/>
        </w:rPr>
        <w:t xml:space="preserve"> ar reorganizavim</w:t>
      </w:r>
      <w:r w:rsidR="00B550AA">
        <w:rPr>
          <w:rFonts w:ascii="Times New Roman" w:hAnsi="Times New Roman" w:cs="Times New Roman"/>
          <w:sz w:val="24"/>
          <w:szCs w:val="24"/>
          <w:lang w:val="lt-LT"/>
        </w:rPr>
        <w:t>o</w:t>
      </w:r>
      <w:r w:rsidRPr="003D19E5">
        <w:rPr>
          <w:rFonts w:ascii="Times New Roman" w:hAnsi="Times New Roman" w:cs="Times New Roman"/>
          <w:sz w:val="24"/>
          <w:szCs w:val="24"/>
          <w:lang w:val="lt-LT"/>
        </w:rPr>
        <w:t>, lemiamus sprendimus gali priimti kiti dalininkai, neatsižvelgdami į valstybės ar viešosios įstaigos, kaip profesinio mokymo įstaigos</w:t>
      </w:r>
      <w:r w:rsidR="00DE3630">
        <w:rPr>
          <w:rFonts w:ascii="Times New Roman" w:hAnsi="Times New Roman" w:cs="Times New Roman"/>
          <w:sz w:val="24"/>
          <w:szCs w:val="24"/>
          <w:lang w:val="lt-LT"/>
        </w:rPr>
        <w:t>,</w:t>
      </w:r>
      <w:r w:rsidRPr="003D19E5">
        <w:rPr>
          <w:rFonts w:ascii="Times New Roman" w:hAnsi="Times New Roman" w:cs="Times New Roman"/>
          <w:sz w:val="24"/>
          <w:szCs w:val="24"/>
          <w:lang w:val="lt-LT"/>
        </w:rPr>
        <w:t xml:space="preserve"> interesus. </w:t>
      </w:r>
    </w:p>
    <w:p w14:paraId="0A5A5913" w14:textId="2B4FD254" w:rsidR="00882F72" w:rsidRPr="003D19E5" w:rsidRDefault="002F5297" w:rsidP="00BD3B44">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b/>
          <w:sz w:val="24"/>
          <w:szCs w:val="24"/>
          <w:lang w:val="lt-LT"/>
        </w:rPr>
        <w:t>Alytaus profesinio mokymo centro</w:t>
      </w:r>
      <w:r w:rsidRPr="003D19E5">
        <w:rPr>
          <w:rFonts w:ascii="Times New Roman" w:hAnsi="Times New Roman" w:cs="Times New Roman"/>
          <w:sz w:val="24"/>
          <w:szCs w:val="24"/>
          <w:lang w:val="lt-LT"/>
        </w:rPr>
        <w:t xml:space="preserve"> įstatuose nurodoma, kad visuotiniame dalininkų susirinkime </w:t>
      </w:r>
      <w:r w:rsidRPr="003D19E5">
        <w:rPr>
          <w:rFonts w:ascii="Times New Roman" w:hAnsi="Times New Roman" w:cs="Times New Roman"/>
          <w:b/>
          <w:sz w:val="24"/>
          <w:szCs w:val="24"/>
          <w:lang w:val="lt-LT"/>
        </w:rPr>
        <w:t>dalininkai turi po vieną balsą</w:t>
      </w:r>
      <w:r w:rsidRPr="003D19E5">
        <w:rPr>
          <w:rFonts w:ascii="Times New Roman" w:hAnsi="Times New Roman" w:cs="Times New Roman"/>
          <w:sz w:val="24"/>
          <w:szCs w:val="24"/>
          <w:lang w:val="lt-LT"/>
        </w:rPr>
        <w:t xml:space="preserve"> (</w:t>
      </w:r>
      <w:r w:rsidR="00DE3630">
        <w:rPr>
          <w:rFonts w:ascii="Times New Roman" w:hAnsi="Times New Roman" w:cs="Times New Roman"/>
          <w:sz w:val="24"/>
          <w:szCs w:val="24"/>
          <w:lang w:val="lt-LT"/>
        </w:rPr>
        <w:t xml:space="preserve">iš </w:t>
      </w:r>
      <w:r w:rsidRPr="003D19E5">
        <w:rPr>
          <w:rFonts w:ascii="Times New Roman" w:hAnsi="Times New Roman" w:cs="Times New Roman"/>
          <w:sz w:val="24"/>
          <w:szCs w:val="24"/>
          <w:lang w:val="lt-LT"/>
        </w:rPr>
        <w:t xml:space="preserve">viso yra du dalininkai – Švietimo ir mokslo ministerija ir Lietuvos inžinerinės pramonės asociacija „Linpra“), tačiau priimant sprendimus 39.9-3.11 įstatų punktuose </w:t>
      </w:r>
      <w:r w:rsidR="00DE3630" w:rsidRPr="003D19E5">
        <w:rPr>
          <w:rFonts w:ascii="Times New Roman" w:hAnsi="Times New Roman" w:cs="Times New Roman"/>
          <w:sz w:val="24"/>
          <w:szCs w:val="24"/>
          <w:lang w:val="lt-LT"/>
        </w:rPr>
        <w:t>nu</w:t>
      </w:r>
      <w:r w:rsidR="00DE3630">
        <w:rPr>
          <w:rFonts w:ascii="Times New Roman" w:hAnsi="Times New Roman" w:cs="Times New Roman"/>
          <w:sz w:val="24"/>
          <w:szCs w:val="24"/>
          <w:lang w:val="lt-LT"/>
        </w:rPr>
        <w:t>rod</w:t>
      </w:r>
      <w:r w:rsidR="00DE3630" w:rsidRPr="003D19E5">
        <w:rPr>
          <w:rFonts w:ascii="Times New Roman" w:hAnsi="Times New Roman" w:cs="Times New Roman"/>
          <w:sz w:val="24"/>
          <w:szCs w:val="24"/>
          <w:lang w:val="lt-LT"/>
        </w:rPr>
        <w:t xml:space="preserve">ytų </w:t>
      </w:r>
      <w:r w:rsidRPr="003D19E5">
        <w:rPr>
          <w:rFonts w:ascii="Times New Roman" w:hAnsi="Times New Roman" w:cs="Times New Roman"/>
          <w:sz w:val="24"/>
          <w:szCs w:val="24"/>
          <w:lang w:val="lt-LT"/>
        </w:rPr>
        <w:t>veiklų klausimais (</w:t>
      </w:r>
      <w:r w:rsidR="00D30D91" w:rsidRPr="003D19E5">
        <w:rPr>
          <w:rFonts w:ascii="Times New Roman" w:hAnsi="Times New Roman" w:cs="Times New Roman"/>
          <w:sz w:val="24"/>
          <w:szCs w:val="24"/>
          <w:lang w:val="lt-LT"/>
        </w:rPr>
        <w:t xml:space="preserve">dėl </w:t>
      </w:r>
      <w:r w:rsidRPr="003D19E5">
        <w:rPr>
          <w:rFonts w:ascii="Times New Roman" w:hAnsi="Times New Roman" w:cs="Times New Roman"/>
          <w:sz w:val="24"/>
          <w:szCs w:val="24"/>
          <w:lang w:val="lt-LT"/>
        </w:rPr>
        <w:t>įstaigos likvidavimo ir reorganizavimo) Švietimo ir mokslo ministerija turi tris balsus. Visais kitais klausimais, pavyzdžiui, sprendžia</w:t>
      </w:r>
      <w:r w:rsidR="005C7322" w:rsidRPr="003D19E5">
        <w:rPr>
          <w:rFonts w:ascii="Times New Roman" w:hAnsi="Times New Roman" w:cs="Times New Roman"/>
          <w:sz w:val="24"/>
          <w:szCs w:val="24"/>
          <w:lang w:val="lt-LT"/>
        </w:rPr>
        <w:t>nt</w:t>
      </w:r>
      <w:r w:rsidRPr="003D19E5">
        <w:rPr>
          <w:rFonts w:ascii="Times New Roman" w:hAnsi="Times New Roman" w:cs="Times New Roman"/>
          <w:sz w:val="24"/>
          <w:szCs w:val="24"/>
          <w:lang w:val="lt-LT"/>
        </w:rPr>
        <w:t xml:space="preserve"> klausimą dėl naujų dalininkų priėmimo, </w:t>
      </w:r>
      <w:r w:rsidR="005C7322" w:rsidRPr="003D19E5">
        <w:rPr>
          <w:rFonts w:ascii="Times New Roman" w:hAnsi="Times New Roman" w:cs="Times New Roman"/>
          <w:sz w:val="24"/>
          <w:szCs w:val="24"/>
          <w:lang w:val="lt-LT"/>
        </w:rPr>
        <w:t xml:space="preserve">skiriant </w:t>
      </w:r>
      <w:r w:rsidRPr="003D19E5">
        <w:rPr>
          <w:rFonts w:ascii="Times New Roman" w:hAnsi="Times New Roman" w:cs="Times New Roman"/>
          <w:sz w:val="24"/>
          <w:szCs w:val="24"/>
          <w:lang w:val="lt-LT"/>
        </w:rPr>
        <w:t>ir atšaukia</w:t>
      </w:r>
      <w:r w:rsidR="002827B2" w:rsidRPr="003D19E5">
        <w:rPr>
          <w:rFonts w:ascii="Times New Roman" w:hAnsi="Times New Roman" w:cs="Times New Roman"/>
          <w:sz w:val="24"/>
          <w:szCs w:val="24"/>
          <w:lang w:val="lt-LT"/>
        </w:rPr>
        <w:t>nt</w:t>
      </w:r>
      <w:r w:rsidRPr="003D19E5">
        <w:rPr>
          <w:rFonts w:ascii="Times New Roman" w:hAnsi="Times New Roman" w:cs="Times New Roman"/>
          <w:sz w:val="24"/>
          <w:szCs w:val="24"/>
          <w:lang w:val="lt-LT"/>
        </w:rPr>
        <w:t xml:space="preserve"> iš pareigų įstaigos vadovą, tvirtina</w:t>
      </w:r>
      <w:r w:rsidR="002827B2" w:rsidRPr="003D19E5">
        <w:rPr>
          <w:rFonts w:ascii="Times New Roman" w:hAnsi="Times New Roman" w:cs="Times New Roman"/>
          <w:sz w:val="24"/>
          <w:szCs w:val="24"/>
          <w:lang w:val="lt-LT"/>
        </w:rPr>
        <w:t>nt</w:t>
      </w:r>
      <w:r w:rsidRPr="003D19E5">
        <w:rPr>
          <w:rFonts w:ascii="Times New Roman" w:hAnsi="Times New Roman" w:cs="Times New Roman"/>
          <w:sz w:val="24"/>
          <w:szCs w:val="24"/>
          <w:lang w:val="lt-LT"/>
        </w:rPr>
        <w:t xml:space="preserve"> metinių finansinių ataskaitų rinkinį, priima</w:t>
      </w:r>
      <w:r w:rsidR="002827B2" w:rsidRPr="003D19E5">
        <w:rPr>
          <w:rFonts w:ascii="Times New Roman" w:hAnsi="Times New Roman" w:cs="Times New Roman"/>
          <w:sz w:val="24"/>
          <w:szCs w:val="24"/>
          <w:lang w:val="lt-LT"/>
        </w:rPr>
        <w:t>nt</w:t>
      </w:r>
      <w:r w:rsidRPr="003D19E5">
        <w:rPr>
          <w:rFonts w:ascii="Times New Roman" w:hAnsi="Times New Roman" w:cs="Times New Roman"/>
          <w:sz w:val="24"/>
          <w:szCs w:val="24"/>
          <w:lang w:val="lt-LT"/>
        </w:rPr>
        <w:t xml:space="preserve"> sprendimus dėl turto valdymo ir pan., Švietimo ir mokslo ministerija balsų daugumos neturi, o esant dviem dalininkams ir nerandant bendro sprendimo nėra aišku</w:t>
      </w:r>
      <w:r w:rsidR="00DE3630">
        <w:rPr>
          <w:rFonts w:ascii="Times New Roman" w:hAnsi="Times New Roman" w:cs="Times New Roman"/>
          <w:sz w:val="24"/>
          <w:szCs w:val="24"/>
          <w:lang w:val="lt-LT"/>
        </w:rPr>
        <w:t>,</w:t>
      </w:r>
      <w:r w:rsidRPr="003D19E5">
        <w:rPr>
          <w:rFonts w:ascii="Times New Roman" w:hAnsi="Times New Roman" w:cs="Times New Roman"/>
          <w:sz w:val="24"/>
          <w:szCs w:val="24"/>
          <w:lang w:val="lt-LT"/>
        </w:rPr>
        <w:t xml:space="preserve"> kas turi sprendžiamojo balso </w:t>
      </w:r>
      <w:r w:rsidR="00882F72" w:rsidRPr="003D19E5">
        <w:rPr>
          <w:rFonts w:ascii="Times New Roman" w:hAnsi="Times New Roman" w:cs="Times New Roman"/>
          <w:sz w:val="24"/>
          <w:szCs w:val="24"/>
          <w:lang w:val="lt-LT"/>
        </w:rPr>
        <w:t>teisę, nes įstat</w:t>
      </w:r>
      <w:r w:rsidR="00DE3630">
        <w:rPr>
          <w:rFonts w:ascii="Times New Roman" w:hAnsi="Times New Roman" w:cs="Times New Roman"/>
          <w:sz w:val="24"/>
          <w:szCs w:val="24"/>
          <w:lang w:val="lt-LT"/>
        </w:rPr>
        <w:t>uose tai nenustatyta</w:t>
      </w:r>
      <w:r w:rsidR="00882F72" w:rsidRPr="003D19E5">
        <w:rPr>
          <w:rFonts w:ascii="Times New Roman" w:hAnsi="Times New Roman" w:cs="Times New Roman"/>
          <w:sz w:val="24"/>
          <w:szCs w:val="24"/>
          <w:lang w:val="lt-LT"/>
        </w:rPr>
        <w:t>.</w:t>
      </w:r>
    </w:p>
    <w:p w14:paraId="445C0D3B" w14:textId="38C9B16E" w:rsidR="00882F72" w:rsidRPr="003D19E5" w:rsidRDefault="002F5297" w:rsidP="00BD3B44">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b/>
          <w:sz w:val="24"/>
          <w:szCs w:val="24"/>
          <w:lang w:val="lt-LT"/>
        </w:rPr>
        <w:t>Panevėžio profesinio rengimo centro</w:t>
      </w:r>
      <w:r w:rsidRPr="003D19E5">
        <w:rPr>
          <w:rFonts w:ascii="Times New Roman" w:hAnsi="Times New Roman" w:cs="Times New Roman"/>
          <w:sz w:val="24"/>
          <w:szCs w:val="24"/>
          <w:lang w:val="lt-LT"/>
        </w:rPr>
        <w:t xml:space="preserve"> įstatai </w:t>
      </w:r>
      <w:r w:rsidR="00250777" w:rsidRPr="003D19E5">
        <w:rPr>
          <w:rFonts w:ascii="Times New Roman" w:hAnsi="Times New Roman" w:cs="Times New Roman"/>
          <w:sz w:val="24"/>
          <w:szCs w:val="24"/>
          <w:lang w:val="lt-LT"/>
        </w:rPr>
        <w:t>iš viso nenustato</w:t>
      </w:r>
      <w:r w:rsidR="00DE3630">
        <w:rPr>
          <w:rFonts w:ascii="Times New Roman" w:hAnsi="Times New Roman" w:cs="Times New Roman"/>
          <w:sz w:val="24"/>
          <w:szCs w:val="24"/>
          <w:lang w:val="lt-LT"/>
        </w:rPr>
        <w:t>,</w:t>
      </w:r>
      <w:r w:rsidR="00250777" w:rsidRPr="003D19E5">
        <w:rPr>
          <w:rFonts w:ascii="Times New Roman" w:hAnsi="Times New Roman" w:cs="Times New Roman"/>
          <w:sz w:val="24"/>
          <w:szCs w:val="24"/>
          <w:lang w:val="lt-LT"/>
        </w:rPr>
        <w:t xml:space="preserve"> kiek balsų visuotiniame dalininkų susirinkime turi kiekvienas dalininkas (</w:t>
      </w:r>
      <w:r w:rsidR="00DE3630">
        <w:rPr>
          <w:rFonts w:ascii="Times New Roman" w:hAnsi="Times New Roman" w:cs="Times New Roman"/>
          <w:sz w:val="24"/>
          <w:szCs w:val="24"/>
          <w:lang w:val="lt-LT"/>
        </w:rPr>
        <w:t xml:space="preserve">iš </w:t>
      </w:r>
      <w:r w:rsidR="00250777" w:rsidRPr="003D19E5">
        <w:rPr>
          <w:rFonts w:ascii="Times New Roman" w:hAnsi="Times New Roman" w:cs="Times New Roman"/>
          <w:sz w:val="24"/>
          <w:szCs w:val="24"/>
          <w:lang w:val="lt-LT"/>
        </w:rPr>
        <w:t xml:space="preserve">viso jų yra du – Švietimo ir mokslo ministerija ir </w:t>
      </w:r>
      <w:r w:rsidR="00882F72" w:rsidRPr="003D19E5">
        <w:rPr>
          <w:rFonts w:ascii="Times New Roman" w:hAnsi="Times New Roman" w:cs="Times New Roman"/>
          <w:sz w:val="24"/>
          <w:szCs w:val="24"/>
          <w:lang w:val="lt-LT"/>
        </w:rPr>
        <w:t xml:space="preserve">Panevėžio prekybos, pramonės ir amatų rūmai). Taip </w:t>
      </w:r>
      <w:r w:rsidR="00D30D91" w:rsidRPr="003D19E5">
        <w:rPr>
          <w:rFonts w:ascii="Times New Roman" w:hAnsi="Times New Roman" w:cs="Times New Roman"/>
          <w:sz w:val="24"/>
          <w:szCs w:val="24"/>
          <w:lang w:val="lt-LT"/>
        </w:rPr>
        <w:t xml:space="preserve">pat </w:t>
      </w:r>
      <w:r w:rsidR="00882F72" w:rsidRPr="003D19E5">
        <w:rPr>
          <w:rFonts w:ascii="Times New Roman" w:hAnsi="Times New Roman" w:cs="Times New Roman"/>
          <w:sz w:val="24"/>
          <w:szCs w:val="24"/>
          <w:lang w:val="lt-LT"/>
        </w:rPr>
        <w:t>j</w:t>
      </w:r>
      <w:r w:rsidR="00DE3630">
        <w:rPr>
          <w:rFonts w:ascii="Times New Roman" w:hAnsi="Times New Roman" w:cs="Times New Roman"/>
          <w:sz w:val="24"/>
          <w:szCs w:val="24"/>
          <w:lang w:val="lt-LT"/>
        </w:rPr>
        <w:t>u</w:t>
      </w:r>
      <w:r w:rsidR="00882F72" w:rsidRPr="003D19E5">
        <w:rPr>
          <w:rFonts w:ascii="Times New Roman" w:hAnsi="Times New Roman" w:cs="Times New Roman"/>
          <w:sz w:val="24"/>
          <w:szCs w:val="24"/>
          <w:lang w:val="lt-LT"/>
        </w:rPr>
        <w:t>ose nėra nu</w:t>
      </w:r>
      <w:r w:rsidR="00DE3630">
        <w:rPr>
          <w:rFonts w:ascii="Times New Roman" w:hAnsi="Times New Roman" w:cs="Times New Roman"/>
          <w:sz w:val="24"/>
          <w:szCs w:val="24"/>
          <w:lang w:val="lt-LT"/>
        </w:rPr>
        <w:t>st</w:t>
      </w:r>
      <w:r w:rsidR="00882F72" w:rsidRPr="003D19E5">
        <w:rPr>
          <w:rFonts w:ascii="Times New Roman" w:hAnsi="Times New Roman" w:cs="Times New Roman"/>
          <w:sz w:val="24"/>
          <w:szCs w:val="24"/>
          <w:lang w:val="lt-LT"/>
        </w:rPr>
        <w:t>atyta</w:t>
      </w:r>
      <w:r w:rsidR="00DE3630">
        <w:rPr>
          <w:rFonts w:ascii="Times New Roman" w:hAnsi="Times New Roman" w:cs="Times New Roman"/>
          <w:sz w:val="24"/>
          <w:szCs w:val="24"/>
          <w:lang w:val="lt-LT"/>
        </w:rPr>
        <w:t xml:space="preserve">, </w:t>
      </w:r>
      <w:r w:rsidR="00882F72" w:rsidRPr="003D19E5">
        <w:rPr>
          <w:rFonts w:ascii="Times New Roman" w:hAnsi="Times New Roman" w:cs="Times New Roman"/>
          <w:sz w:val="24"/>
          <w:szCs w:val="24"/>
          <w:lang w:val="lt-LT"/>
        </w:rPr>
        <w:t xml:space="preserve">kam priklauso sprendžiamojo balso teisė. </w:t>
      </w:r>
      <w:r w:rsidR="00DE3630">
        <w:rPr>
          <w:rFonts w:ascii="Times New Roman" w:hAnsi="Times New Roman" w:cs="Times New Roman"/>
          <w:sz w:val="24"/>
          <w:szCs w:val="24"/>
          <w:lang w:val="lt-LT"/>
        </w:rPr>
        <w:t>Įstatuose</w:t>
      </w:r>
      <w:r w:rsidR="00DE3630" w:rsidRPr="003D19E5">
        <w:rPr>
          <w:rFonts w:ascii="Times New Roman" w:hAnsi="Times New Roman" w:cs="Times New Roman"/>
          <w:sz w:val="24"/>
          <w:szCs w:val="24"/>
          <w:lang w:val="lt-LT"/>
        </w:rPr>
        <w:t xml:space="preserve"> </w:t>
      </w:r>
      <w:r w:rsidR="00882F72" w:rsidRPr="003D19E5">
        <w:rPr>
          <w:rFonts w:ascii="Times New Roman" w:hAnsi="Times New Roman" w:cs="Times New Roman"/>
          <w:sz w:val="24"/>
          <w:szCs w:val="24"/>
          <w:lang w:val="lt-LT"/>
        </w:rPr>
        <w:t xml:space="preserve">nurodoma, kad visuotinio dalininkų susirinkimo nutarimai priimami paprasta dalyvaujančių balsų dauguma, išskyrus nutarimus dėl įstaigos įstatų keitimo ir pildymo, naujų dalininkų priėmimo ir dalininkų dalių perleidimo kitiems asmenims, turtinių įnašų įvertinimo tvirtinimo, dalininkų kapitalo didinimo papildomais įnašais, metinės finansinės atskaitomybės tvirtinimo, mokyklos ilgalaikio turto pardavimo, nuomos, įkeitimo, laidavimo ir garantavimo juo kitų subjektų prievolių įvykdymą, įstaigos filialų steigimo ir likvidavimo, įstaigos </w:t>
      </w:r>
      <w:r w:rsidR="00BD3B44" w:rsidRPr="003D19E5">
        <w:rPr>
          <w:rFonts w:ascii="Times New Roman" w:hAnsi="Times New Roman" w:cs="Times New Roman"/>
          <w:sz w:val="24"/>
          <w:szCs w:val="24"/>
          <w:lang w:val="lt-LT"/>
        </w:rPr>
        <w:t xml:space="preserve">reorganizavimo, pertvarkymo ir </w:t>
      </w:r>
      <w:r w:rsidR="00882F72" w:rsidRPr="003D19E5">
        <w:rPr>
          <w:rFonts w:ascii="Times New Roman" w:hAnsi="Times New Roman" w:cs="Times New Roman"/>
          <w:sz w:val="24"/>
          <w:szCs w:val="24"/>
          <w:lang w:val="lt-LT"/>
        </w:rPr>
        <w:t xml:space="preserve">likvidavimo. Šie nutarimai priimami 2/3 dalyvaujančių balsų dauguma. </w:t>
      </w:r>
      <w:r w:rsidR="00FB5E96" w:rsidRPr="003D19E5">
        <w:rPr>
          <w:rFonts w:ascii="Times New Roman" w:hAnsi="Times New Roman" w:cs="Times New Roman"/>
          <w:sz w:val="24"/>
          <w:szCs w:val="24"/>
          <w:lang w:val="lt-LT"/>
        </w:rPr>
        <w:t xml:space="preserve">Tačiau esant tik dviem dalininkams sprendimą priimti paprasta ar 2/3 dalyvaujančių balsų dauguma yra sudėtinga, juolab nesant priklausančios sprendžiamojo balso teisės. Tokiais atvejais tampa keblu spręsti ir rasti tinkamus sprendimus svarbiais viešosios įstaigos veiklos klausimais. </w:t>
      </w:r>
    </w:p>
    <w:p w14:paraId="580A0AC2" w14:textId="05BA51EF" w:rsidR="00D30D91" w:rsidRPr="003D19E5" w:rsidRDefault="00D30D91" w:rsidP="00020C71">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lastRenderedPageBreak/>
        <w:t xml:space="preserve">Apibendrinus pateiktą informaciją ir faktus, </w:t>
      </w:r>
      <w:r w:rsidR="00DE3630">
        <w:rPr>
          <w:rFonts w:ascii="Times New Roman" w:hAnsi="Times New Roman" w:cs="Times New Roman"/>
          <w:sz w:val="24"/>
          <w:szCs w:val="24"/>
          <w:lang w:val="lt-LT"/>
        </w:rPr>
        <w:t>galima teigti</w:t>
      </w:r>
      <w:r w:rsidRPr="003D19E5">
        <w:rPr>
          <w:rFonts w:ascii="Times New Roman" w:hAnsi="Times New Roman" w:cs="Times New Roman"/>
          <w:sz w:val="24"/>
          <w:szCs w:val="24"/>
          <w:lang w:val="lt-LT"/>
        </w:rPr>
        <w:t xml:space="preserve">, kad valstybei </w:t>
      </w:r>
      <w:r w:rsidR="00DE3630">
        <w:rPr>
          <w:rFonts w:ascii="Times New Roman" w:hAnsi="Times New Roman" w:cs="Times New Roman"/>
          <w:sz w:val="24"/>
          <w:szCs w:val="24"/>
          <w:lang w:val="lt-LT"/>
        </w:rPr>
        <w:t xml:space="preserve">neturint </w:t>
      </w:r>
      <w:r w:rsidRPr="003D19E5">
        <w:rPr>
          <w:rFonts w:ascii="Times New Roman" w:hAnsi="Times New Roman" w:cs="Times New Roman"/>
          <w:sz w:val="24"/>
          <w:szCs w:val="24"/>
          <w:lang w:val="lt-LT"/>
        </w:rPr>
        <w:t>sprendžiamojo balso teisė</w:t>
      </w:r>
      <w:r w:rsidR="00DE3630">
        <w:rPr>
          <w:rFonts w:ascii="Times New Roman" w:hAnsi="Times New Roman" w:cs="Times New Roman"/>
          <w:sz w:val="24"/>
          <w:szCs w:val="24"/>
          <w:lang w:val="lt-LT"/>
        </w:rPr>
        <w:t>s</w:t>
      </w:r>
      <w:r w:rsidRPr="003D19E5">
        <w:rPr>
          <w:rFonts w:ascii="Times New Roman" w:hAnsi="Times New Roman" w:cs="Times New Roman"/>
          <w:sz w:val="24"/>
          <w:szCs w:val="24"/>
          <w:lang w:val="lt-LT"/>
        </w:rPr>
        <w:t xml:space="preserve"> jokiais viešosios įstaigos valdymo klausimais gali su</w:t>
      </w:r>
      <w:r w:rsidR="00DE3630">
        <w:rPr>
          <w:rFonts w:ascii="Times New Roman" w:hAnsi="Times New Roman" w:cs="Times New Roman"/>
          <w:sz w:val="24"/>
          <w:szCs w:val="24"/>
          <w:lang w:val="lt-LT"/>
        </w:rPr>
        <w:t>si</w:t>
      </w:r>
      <w:r w:rsidRPr="003D19E5">
        <w:rPr>
          <w:rFonts w:ascii="Times New Roman" w:hAnsi="Times New Roman" w:cs="Times New Roman"/>
          <w:sz w:val="24"/>
          <w:szCs w:val="24"/>
          <w:lang w:val="lt-LT"/>
        </w:rPr>
        <w:t>daryti palanki</w:t>
      </w:r>
      <w:r w:rsidR="00DE3630">
        <w:rPr>
          <w:rFonts w:ascii="Times New Roman" w:hAnsi="Times New Roman" w:cs="Times New Roman"/>
          <w:sz w:val="24"/>
          <w:szCs w:val="24"/>
          <w:lang w:val="lt-LT"/>
        </w:rPr>
        <w:t>o</w:t>
      </w:r>
      <w:r w:rsidRPr="003D19E5">
        <w:rPr>
          <w:rFonts w:ascii="Times New Roman" w:hAnsi="Times New Roman" w:cs="Times New Roman"/>
          <w:sz w:val="24"/>
          <w:szCs w:val="24"/>
          <w:lang w:val="lt-LT"/>
        </w:rPr>
        <w:t>s sąlyg</w:t>
      </w:r>
      <w:r w:rsidR="00DE3630">
        <w:rPr>
          <w:rFonts w:ascii="Times New Roman" w:hAnsi="Times New Roman" w:cs="Times New Roman"/>
          <w:sz w:val="24"/>
          <w:szCs w:val="24"/>
          <w:lang w:val="lt-LT"/>
        </w:rPr>
        <w:t>o</w:t>
      </w:r>
      <w:r w:rsidRPr="003D19E5">
        <w:rPr>
          <w:rFonts w:ascii="Times New Roman" w:hAnsi="Times New Roman" w:cs="Times New Roman"/>
          <w:sz w:val="24"/>
          <w:szCs w:val="24"/>
          <w:lang w:val="lt-LT"/>
        </w:rPr>
        <w:t>s elgtis nesąžiningai ir neskaidriai</w:t>
      </w:r>
      <w:r w:rsidR="00020C71" w:rsidRPr="003D19E5">
        <w:rPr>
          <w:rFonts w:ascii="Times New Roman" w:hAnsi="Times New Roman" w:cs="Times New Roman"/>
          <w:sz w:val="24"/>
          <w:szCs w:val="24"/>
          <w:lang w:val="lt-LT"/>
        </w:rPr>
        <w:t xml:space="preserve"> kitiems viešosios įstaigos dalininkams, suinteresuotiems sprendimų priėmimu ar </w:t>
      </w:r>
      <w:r w:rsidR="00B550AA">
        <w:rPr>
          <w:rFonts w:ascii="Times New Roman" w:hAnsi="Times New Roman" w:cs="Times New Roman"/>
          <w:sz w:val="24"/>
          <w:szCs w:val="24"/>
          <w:lang w:val="lt-LT"/>
        </w:rPr>
        <w:t xml:space="preserve">jų </w:t>
      </w:r>
      <w:r w:rsidR="00020C71" w:rsidRPr="003D19E5">
        <w:rPr>
          <w:rFonts w:ascii="Times New Roman" w:hAnsi="Times New Roman" w:cs="Times New Roman"/>
          <w:sz w:val="24"/>
          <w:szCs w:val="24"/>
          <w:lang w:val="lt-LT"/>
        </w:rPr>
        <w:t>nepriėmimu. Antikorupciniu bei skaidriu sprendimų priėmimo požiūriu tokia pozicija laikytina ydinga ir taisytina.</w:t>
      </w:r>
    </w:p>
    <w:p w14:paraId="6C701127" w14:textId="688C34E3" w:rsidR="00020C71" w:rsidRPr="003D19E5" w:rsidRDefault="00020C71" w:rsidP="00020C71">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Siekdami skaidraus, valstybei ir profesiniam mokymui naudingo bei palankaus viešųjų įstaigų valdymo ir veiklos, </w:t>
      </w:r>
      <w:r w:rsidRPr="003D19E5">
        <w:rPr>
          <w:rFonts w:ascii="Times New Roman" w:hAnsi="Times New Roman" w:cs="Times New Roman"/>
          <w:i/>
          <w:sz w:val="24"/>
          <w:szCs w:val="24"/>
          <w:lang w:val="lt-LT"/>
        </w:rPr>
        <w:t>siūlome</w:t>
      </w:r>
      <w:r w:rsidRPr="003D19E5">
        <w:rPr>
          <w:rFonts w:ascii="Times New Roman" w:hAnsi="Times New Roman" w:cs="Times New Roman"/>
          <w:sz w:val="24"/>
          <w:szCs w:val="24"/>
          <w:lang w:val="lt-LT"/>
        </w:rPr>
        <w:t xml:space="preserve"> viešosio</w:t>
      </w:r>
      <w:r w:rsidR="00742E8F" w:rsidRPr="003D19E5">
        <w:rPr>
          <w:rFonts w:ascii="Times New Roman" w:hAnsi="Times New Roman" w:cs="Times New Roman"/>
          <w:sz w:val="24"/>
          <w:szCs w:val="24"/>
          <w:lang w:val="lt-LT"/>
        </w:rPr>
        <w:t>m</w:t>
      </w:r>
      <w:r w:rsidRPr="003D19E5">
        <w:rPr>
          <w:rFonts w:ascii="Times New Roman" w:hAnsi="Times New Roman" w:cs="Times New Roman"/>
          <w:sz w:val="24"/>
          <w:szCs w:val="24"/>
          <w:lang w:val="lt-LT"/>
        </w:rPr>
        <w:t>s</w:t>
      </w:r>
      <w:r w:rsidR="00742E8F" w:rsidRPr="003D19E5">
        <w:rPr>
          <w:rFonts w:ascii="Times New Roman" w:hAnsi="Times New Roman" w:cs="Times New Roman"/>
          <w:sz w:val="24"/>
          <w:szCs w:val="24"/>
          <w:lang w:val="lt-LT"/>
        </w:rPr>
        <w:t xml:space="preserve"> įstaigoms</w:t>
      </w:r>
      <w:r w:rsidRPr="003D19E5">
        <w:rPr>
          <w:rFonts w:ascii="Times New Roman" w:hAnsi="Times New Roman" w:cs="Times New Roman"/>
          <w:sz w:val="24"/>
          <w:szCs w:val="24"/>
          <w:lang w:val="lt-LT"/>
        </w:rPr>
        <w:t xml:space="preserve"> </w:t>
      </w:r>
      <w:r w:rsidR="003E4470" w:rsidRPr="003E4470">
        <w:rPr>
          <w:rFonts w:ascii="Times New Roman" w:hAnsi="Times New Roman" w:cs="Times New Roman"/>
          <w:sz w:val="24"/>
          <w:szCs w:val="24"/>
          <w:lang w:val="lt-LT"/>
        </w:rPr>
        <w:t>–</w:t>
      </w:r>
      <w:r w:rsidR="003E4470">
        <w:rPr>
          <w:rFonts w:ascii="Times New Roman" w:hAnsi="Times New Roman" w:cs="Times New Roman"/>
          <w:sz w:val="24"/>
          <w:szCs w:val="24"/>
          <w:lang w:val="lt-LT"/>
        </w:rPr>
        <w:t xml:space="preserve"> </w:t>
      </w:r>
      <w:r w:rsidRPr="003D19E5">
        <w:rPr>
          <w:rFonts w:ascii="Times New Roman" w:hAnsi="Times New Roman" w:cs="Times New Roman"/>
          <w:b/>
          <w:sz w:val="24"/>
          <w:szCs w:val="24"/>
          <w:lang w:val="lt-LT"/>
        </w:rPr>
        <w:t>Alantos technologijos ir verslo mokykla</w:t>
      </w:r>
      <w:r w:rsidR="003E4470">
        <w:rPr>
          <w:rFonts w:ascii="Times New Roman" w:hAnsi="Times New Roman" w:cs="Times New Roman"/>
          <w:b/>
          <w:sz w:val="24"/>
          <w:szCs w:val="24"/>
          <w:lang w:val="lt-LT"/>
        </w:rPr>
        <w:t>i,</w:t>
      </w:r>
      <w:r w:rsidRPr="003D19E5">
        <w:rPr>
          <w:rFonts w:ascii="Times New Roman" w:hAnsi="Times New Roman" w:cs="Times New Roman"/>
          <w:b/>
          <w:sz w:val="24"/>
          <w:szCs w:val="24"/>
          <w:lang w:val="lt-LT"/>
        </w:rPr>
        <w:t xml:space="preserve"> Alytaus profesinio mokymo centr</w:t>
      </w:r>
      <w:r w:rsidR="003E4470">
        <w:rPr>
          <w:rFonts w:ascii="Times New Roman" w:hAnsi="Times New Roman" w:cs="Times New Roman"/>
          <w:b/>
          <w:sz w:val="24"/>
          <w:szCs w:val="24"/>
          <w:lang w:val="lt-LT"/>
        </w:rPr>
        <w:t>ui,</w:t>
      </w:r>
      <w:r w:rsidRPr="003D19E5">
        <w:rPr>
          <w:rFonts w:ascii="Times New Roman" w:hAnsi="Times New Roman" w:cs="Times New Roman"/>
          <w:b/>
          <w:sz w:val="24"/>
          <w:szCs w:val="24"/>
          <w:lang w:val="lt-LT"/>
        </w:rPr>
        <w:t xml:space="preserve"> Panevėžio profesinio rengimo centr</w:t>
      </w:r>
      <w:r w:rsidR="003E4470">
        <w:rPr>
          <w:rFonts w:ascii="Times New Roman" w:hAnsi="Times New Roman" w:cs="Times New Roman"/>
          <w:b/>
          <w:sz w:val="24"/>
          <w:szCs w:val="24"/>
          <w:lang w:val="lt-LT"/>
        </w:rPr>
        <w:t>ui</w:t>
      </w:r>
      <w:r w:rsidRPr="003D19E5">
        <w:rPr>
          <w:rFonts w:ascii="Times New Roman" w:hAnsi="Times New Roman" w:cs="Times New Roman"/>
          <w:b/>
          <w:sz w:val="24"/>
          <w:szCs w:val="24"/>
          <w:lang w:val="lt-LT"/>
        </w:rPr>
        <w:t xml:space="preserve"> (taip pat</w:t>
      </w:r>
      <w:r w:rsidR="00277191" w:rsidRPr="003D19E5">
        <w:rPr>
          <w:rFonts w:ascii="Times New Roman" w:hAnsi="Times New Roman" w:cs="Times New Roman"/>
          <w:b/>
          <w:sz w:val="24"/>
          <w:szCs w:val="24"/>
          <w:lang w:val="lt-LT"/>
        </w:rPr>
        <w:t xml:space="preserve"> ir</w:t>
      </w:r>
      <w:r w:rsidRPr="003D19E5">
        <w:rPr>
          <w:rFonts w:ascii="Times New Roman" w:hAnsi="Times New Roman" w:cs="Times New Roman"/>
          <w:b/>
          <w:sz w:val="24"/>
          <w:szCs w:val="24"/>
          <w:lang w:val="lt-LT"/>
        </w:rPr>
        <w:t xml:space="preserve"> kit</w:t>
      </w:r>
      <w:r w:rsidR="00742E8F" w:rsidRPr="003D19E5">
        <w:rPr>
          <w:rFonts w:ascii="Times New Roman" w:hAnsi="Times New Roman" w:cs="Times New Roman"/>
          <w:b/>
          <w:sz w:val="24"/>
          <w:szCs w:val="24"/>
          <w:lang w:val="lt-LT"/>
        </w:rPr>
        <w:t>om</w:t>
      </w:r>
      <w:r w:rsidR="00A92FFF" w:rsidRPr="003D19E5">
        <w:rPr>
          <w:rFonts w:ascii="Times New Roman" w:hAnsi="Times New Roman" w:cs="Times New Roman"/>
          <w:b/>
          <w:sz w:val="24"/>
          <w:szCs w:val="24"/>
          <w:lang w:val="lt-LT"/>
        </w:rPr>
        <w:t>s</w:t>
      </w:r>
      <w:r w:rsidR="00742E8F" w:rsidRPr="003D19E5">
        <w:rPr>
          <w:rFonts w:ascii="Times New Roman" w:hAnsi="Times New Roman" w:cs="Times New Roman"/>
          <w:b/>
          <w:sz w:val="24"/>
          <w:szCs w:val="24"/>
          <w:lang w:val="lt-LT"/>
        </w:rPr>
        <w:t xml:space="preserve"> įstaigoms</w:t>
      </w:r>
      <w:r w:rsidR="00277191" w:rsidRPr="003D19E5">
        <w:rPr>
          <w:rFonts w:ascii="Times New Roman" w:hAnsi="Times New Roman" w:cs="Times New Roman"/>
          <w:b/>
          <w:sz w:val="24"/>
          <w:szCs w:val="24"/>
          <w:lang w:val="lt-LT"/>
        </w:rPr>
        <w:t>, jei tokių yra</w:t>
      </w:r>
      <w:r w:rsidRPr="003D19E5">
        <w:rPr>
          <w:rFonts w:ascii="Times New Roman" w:hAnsi="Times New Roman" w:cs="Times New Roman"/>
          <w:b/>
          <w:sz w:val="24"/>
          <w:szCs w:val="24"/>
          <w:lang w:val="lt-LT"/>
        </w:rPr>
        <w:t xml:space="preserve">) </w:t>
      </w:r>
      <w:r w:rsidR="003E4470" w:rsidRPr="003E4470">
        <w:rPr>
          <w:rFonts w:ascii="Times New Roman" w:hAnsi="Times New Roman" w:cs="Times New Roman"/>
          <w:b/>
          <w:sz w:val="24"/>
          <w:szCs w:val="24"/>
          <w:lang w:val="lt-LT"/>
        </w:rPr>
        <w:t>–</w:t>
      </w:r>
      <w:r w:rsidR="003E4470">
        <w:rPr>
          <w:rFonts w:ascii="Times New Roman" w:hAnsi="Times New Roman" w:cs="Times New Roman"/>
          <w:b/>
          <w:sz w:val="24"/>
          <w:szCs w:val="24"/>
          <w:lang w:val="lt-LT"/>
        </w:rPr>
        <w:t xml:space="preserve"> </w:t>
      </w:r>
      <w:r w:rsidR="00742E8F" w:rsidRPr="003D19E5">
        <w:rPr>
          <w:rFonts w:ascii="Times New Roman" w:hAnsi="Times New Roman" w:cs="Times New Roman"/>
          <w:sz w:val="24"/>
          <w:szCs w:val="24"/>
          <w:lang w:val="lt-LT"/>
        </w:rPr>
        <w:t>vadovautis Profesinio mokymo įstatymo 17 straipsnio 21 punkto</w:t>
      </w:r>
      <w:r w:rsidR="00742E8F" w:rsidRPr="003D19E5">
        <w:rPr>
          <w:rFonts w:ascii="Times New Roman" w:hAnsi="Times New Roman" w:cs="Times New Roman"/>
          <w:b/>
          <w:sz w:val="24"/>
          <w:szCs w:val="24"/>
          <w:lang w:val="lt-LT"/>
        </w:rPr>
        <w:t xml:space="preserve"> </w:t>
      </w:r>
      <w:r w:rsidR="00742E8F" w:rsidRPr="003D19E5">
        <w:rPr>
          <w:rFonts w:ascii="Times New Roman" w:hAnsi="Times New Roman" w:cs="Times New Roman"/>
          <w:sz w:val="24"/>
          <w:szCs w:val="24"/>
          <w:lang w:val="lt-LT"/>
        </w:rPr>
        <w:t xml:space="preserve">imperatyvia nuostata ir </w:t>
      </w:r>
      <w:r w:rsidRPr="003D19E5">
        <w:rPr>
          <w:rFonts w:ascii="Times New Roman" w:hAnsi="Times New Roman" w:cs="Times New Roman"/>
          <w:sz w:val="24"/>
          <w:szCs w:val="24"/>
          <w:lang w:val="lt-LT"/>
        </w:rPr>
        <w:t xml:space="preserve">Švietimo ir mokslo ministerijai suteikti balsų daugumą ir sprendžiamojo balso teisę visuotiniame dalininkų susirinkime visais šių viešųjų įstaigų valdymo klausimais, nesulyginant </w:t>
      </w:r>
      <w:r w:rsidR="00742E8F" w:rsidRPr="003D19E5">
        <w:rPr>
          <w:rFonts w:ascii="Times New Roman" w:hAnsi="Times New Roman" w:cs="Times New Roman"/>
          <w:sz w:val="24"/>
          <w:szCs w:val="24"/>
          <w:lang w:val="lt-LT"/>
        </w:rPr>
        <w:t xml:space="preserve">valstybės, kaip steigėjos, teisių su privačių juridinių asmenų teisių viešųjų įstaigų ir jų turto valdymo aspektu. </w:t>
      </w:r>
      <w:r w:rsidR="004617B9" w:rsidRPr="003D19E5">
        <w:rPr>
          <w:rFonts w:ascii="Times New Roman" w:hAnsi="Times New Roman" w:cs="Times New Roman"/>
          <w:sz w:val="24"/>
          <w:szCs w:val="24"/>
          <w:lang w:val="lt-LT"/>
        </w:rPr>
        <w:t xml:space="preserve">Šias nuostatas </w:t>
      </w:r>
      <w:r w:rsidR="003E4470">
        <w:rPr>
          <w:rFonts w:ascii="Times New Roman" w:hAnsi="Times New Roman" w:cs="Times New Roman"/>
          <w:sz w:val="24"/>
          <w:szCs w:val="24"/>
          <w:lang w:val="lt-LT"/>
        </w:rPr>
        <w:t xml:space="preserve">būtina </w:t>
      </w:r>
      <w:r w:rsidR="004617B9" w:rsidRPr="003D19E5">
        <w:rPr>
          <w:rFonts w:ascii="Times New Roman" w:hAnsi="Times New Roman" w:cs="Times New Roman"/>
          <w:sz w:val="24"/>
          <w:szCs w:val="24"/>
          <w:lang w:val="lt-LT"/>
        </w:rPr>
        <w:t xml:space="preserve">įtvirtinti ir viešųjų įstaigų įstatuose. </w:t>
      </w:r>
    </w:p>
    <w:p w14:paraId="04E6D8AC" w14:textId="77777777" w:rsidR="0092476A" w:rsidRPr="003D19E5" w:rsidRDefault="0092476A" w:rsidP="00BD3B44">
      <w:pPr>
        <w:spacing w:line="360" w:lineRule="auto"/>
        <w:ind w:firstLine="851"/>
        <w:contextualSpacing/>
        <w:jc w:val="both"/>
        <w:rPr>
          <w:rFonts w:ascii="Times New Roman" w:hAnsi="Times New Roman" w:cs="Times New Roman"/>
          <w:sz w:val="24"/>
          <w:szCs w:val="24"/>
          <w:lang w:val="lt-LT"/>
        </w:rPr>
      </w:pPr>
    </w:p>
    <w:p w14:paraId="0D9E5CE0" w14:textId="612C55F3" w:rsidR="002F5297" w:rsidRPr="003D19E5" w:rsidRDefault="002F5297" w:rsidP="00882F72">
      <w:pPr>
        <w:spacing w:line="360" w:lineRule="auto"/>
        <w:ind w:firstLine="720"/>
        <w:contextualSpacing/>
        <w:jc w:val="both"/>
        <w:rPr>
          <w:rFonts w:ascii="Times New Roman" w:hAnsi="Times New Roman" w:cs="Times New Roman"/>
          <w:sz w:val="24"/>
          <w:szCs w:val="24"/>
          <w:lang w:val="lt-LT"/>
        </w:rPr>
      </w:pPr>
    </w:p>
    <w:p w14:paraId="7CEA3C58" w14:textId="112875B6"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5838757F" w14:textId="4F057C4E"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207EADA1" w14:textId="2C44B4D6"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62DA3534" w14:textId="7036CFEE"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01D3CCA9" w14:textId="2931A022"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6FD911AA" w14:textId="5E67B30E"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4B4CFB93" w14:textId="1968F084"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69DFA6EE" w14:textId="37577067"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30800253" w14:textId="35627079"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1C81A20F" w14:textId="2E791998"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76D7ADAA" w14:textId="08D41381"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4AFCF88E" w14:textId="7FCD21D1"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7B9747EF" w14:textId="53B7B366"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496A3F19" w14:textId="449D10EF"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589F8334" w14:textId="297F7818"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1A2EE77E" w14:textId="5960CCF0"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71A2FDE2" w14:textId="1E3BB5BD"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73B7C5DC" w14:textId="1C112D56" w:rsidR="00A92FFF" w:rsidRPr="003D19E5" w:rsidRDefault="00A92FFF" w:rsidP="00882F72">
      <w:pPr>
        <w:spacing w:line="360" w:lineRule="auto"/>
        <w:ind w:firstLine="720"/>
        <w:contextualSpacing/>
        <w:jc w:val="both"/>
        <w:rPr>
          <w:rFonts w:ascii="Times New Roman" w:hAnsi="Times New Roman" w:cs="Times New Roman"/>
          <w:sz w:val="24"/>
          <w:szCs w:val="24"/>
          <w:lang w:val="lt-LT"/>
        </w:rPr>
      </w:pPr>
    </w:p>
    <w:p w14:paraId="0B767716" w14:textId="7479A6D6" w:rsidR="002F6328" w:rsidRPr="008C3977" w:rsidRDefault="002F6328" w:rsidP="00F72C75">
      <w:pPr>
        <w:tabs>
          <w:tab w:val="num" w:pos="0"/>
          <w:tab w:val="left" w:pos="1134"/>
          <w:tab w:val="left" w:pos="1276"/>
        </w:tabs>
        <w:spacing w:line="360" w:lineRule="auto"/>
        <w:ind w:firstLine="851"/>
        <w:contextualSpacing/>
        <w:jc w:val="both"/>
        <w:rPr>
          <w:rFonts w:ascii="Times New Roman" w:hAnsi="Times New Roman" w:cs="Times New Roman"/>
          <w:b/>
          <w:sz w:val="24"/>
          <w:szCs w:val="24"/>
          <w:lang w:val="lt-LT"/>
        </w:rPr>
      </w:pPr>
      <w:r w:rsidRPr="0012463A">
        <w:rPr>
          <w:rFonts w:ascii="Times New Roman" w:hAnsi="Times New Roman" w:cs="Times New Roman"/>
          <w:b/>
          <w:sz w:val="24"/>
          <w:szCs w:val="24"/>
          <w:lang w:val="lt-LT"/>
        </w:rPr>
        <w:lastRenderedPageBreak/>
        <w:t>3. KORUPCIJOS RIZIKA DALININKŲ ĮNAŠŲ NUSTATYMO IR PERDAVIMO VIEŠAJAI ĮSTAIGAI PROCEDŪRŲ ORGANIZAVIMO VEIKLOS SRITYJE</w:t>
      </w:r>
    </w:p>
    <w:p w14:paraId="79CE4045" w14:textId="7B8C3066" w:rsidR="002D52D0" w:rsidRPr="00F662E5" w:rsidRDefault="002D52D0" w:rsidP="00F72C75">
      <w:pPr>
        <w:tabs>
          <w:tab w:val="num" w:pos="0"/>
          <w:tab w:val="left" w:pos="1134"/>
          <w:tab w:val="left" w:pos="1276"/>
        </w:tabs>
        <w:spacing w:line="360" w:lineRule="auto"/>
        <w:ind w:firstLine="851"/>
        <w:contextualSpacing/>
        <w:jc w:val="both"/>
        <w:rPr>
          <w:rFonts w:ascii="Times New Roman" w:hAnsi="Times New Roman" w:cs="Times New Roman"/>
          <w:b/>
          <w:sz w:val="24"/>
          <w:szCs w:val="24"/>
          <w:lang w:val="lt-LT"/>
        </w:rPr>
      </w:pPr>
    </w:p>
    <w:p w14:paraId="4C29C4A5" w14:textId="65D5CC6B" w:rsidR="002D52D0" w:rsidRPr="0012463A" w:rsidRDefault="002D52D0" w:rsidP="00F72C75">
      <w:pPr>
        <w:tabs>
          <w:tab w:val="num" w:pos="0"/>
          <w:tab w:val="left" w:pos="1134"/>
          <w:tab w:val="left" w:pos="1276"/>
        </w:tabs>
        <w:spacing w:line="360" w:lineRule="auto"/>
        <w:ind w:firstLine="851"/>
        <w:contextualSpacing/>
        <w:jc w:val="both"/>
        <w:rPr>
          <w:rFonts w:ascii="Times New Roman" w:hAnsi="Times New Roman" w:cs="Times New Roman"/>
          <w:sz w:val="24"/>
          <w:szCs w:val="24"/>
          <w:lang w:val="lt-LT"/>
        </w:rPr>
      </w:pPr>
      <w:r w:rsidRPr="00664918">
        <w:rPr>
          <w:rFonts w:ascii="Times New Roman" w:hAnsi="Times New Roman" w:cs="Times New Roman"/>
          <w:sz w:val="24"/>
          <w:szCs w:val="24"/>
          <w:lang w:val="lt-LT"/>
        </w:rPr>
        <w:t xml:space="preserve">Viešųjų įstaigų įstatymo </w:t>
      </w:r>
      <w:r w:rsidR="006947AF" w:rsidRPr="00664918">
        <w:rPr>
          <w:rFonts w:ascii="Times New Roman" w:hAnsi="Times New Roman" w:cs="Times New Roman"/>
          <w:sz w:val="24"/>
          <w:szCs w:val="24"/>
          <w:lang w:val="lt-LT"/>
        </w:rPr>
        <w:t xml:space="preserve">7 straipsnio </w:t>
      </w:r>
      <w:r w:rsidR="00B42E76" w:rsidRPr="00664918">
        <w:rPr>
          <w:rFonts w:ascii="Times New Roman" w:hAnsi="Times New Roman" w:cs="Times New Roman"/>
          <w:sz w:val="24"/>
          <w:szCs w:val="24"/>
          <w:lang w:val="lt-LT"/>
        </w:rPr>
        <w:t xml:space="preserve">nuostatos dalininkų įnašų </w:t>
      </w:r>
      <w:r w:rsidR="003E4470">
        <w:rPr>
          <w:rFonts w:ascii="Times New Roman" w:hAnsi="Times New Roman" w:cs="Times New Roman"/>
          <w:sz w:val="24"/>
          <w:szCs w:val="24"/>
          <w:lang w:val="lt-LT"/>
        </w:rPr>
        <w:t>klausimus</w:t>
      </w:r>
      <w:r w:rsidR="003E4470" w:rsidRPr="0012463A">
        <w:rPr>
          <w:rFonts w:ascii="Times New Roman" w:hAnsi="Times New Roman" w:cs="Times New Roman"/>
          <w:sz w:val="24"/>
          <w:szCs w:val="24"/>
          <w:lang w:val="lt-LT"/>
        </w:rPr>
        <w:t xml:space="preserve"> </w:t>
      </w:r>
      <w:r w:rsidR="00B42E76" w:rsidRPr="0012463A">
        <w:rPr>
          <w:rFonts w:ascii="Times New Roman" w:hAnsi="Times New Roman" w:cs="Times New Roman"/>
          <w:sz w:val="24"/>
          <w:szCs w:val="24"/>
          <w:lang w:val="lt-LT"/>
        </w:rPr>
        <w:t>reglamentuoja labai siaurai. Čia nurodoma, kad viešosios įstaigos dalininkas yra</w:t>
      </w:r>
      <w:r w:rsidR="00B42E76" w:rsidRPr="008C3977">
        <w:rPr>
          <w:rFonts w:ascii="Times New Roman" w:hAnsi="Times New Roman" w:cs="Times New Roman"/>
          <w:sz w:val="24"/>
          <w:szCs w:val="24"/>
          <w:lang w:val="lt-LT"/>
        </w:rPr>
        <w:t xml:space="preserve"> fizinis ar juridinis asmuo, perdavęs viešajai įstaigai įnašą.</w:t>
      </w:r>
      <w:r w:rsidR="00577927" w:rsidRPr="008C3977">
        <w:rPr>
          <w:rFonts w:ascii="Times New Roman" w:hAnsi="Times New Roman" w:cs="Times New Roman"/>
          <w:sz w:val="24"/>
          <w:szCs w:val="24"/>
          <w:lang w:val="lt-LT"/>
        </w:rPr>
        <w:t xml:space="preserve"> </w:t>
      </w:r>
      <w:r w:rsidR="00B42E76" w:rsidRPr="003D19E5">
        <w:rPr>
          <w:rFonts w:ascii="Times New Roman" w:eastAsia="Times New Roman" w:hAnsi="Times New Roman" w:cs="Times New Roman"/>
          <w:sz w:val="24"/>
          <w:szCs w:val="24"/>
          <w:lang w:val="lt-LT" w:eastAsia="lt-LT"/>
        </w:rPr>
        <w:t xml:space="preserve">Viešosios įstaigos pavyzdinės įstatų ir jų pildymo rekomendacijų 7 punkte nurodoma, kad </w:t>
      </w:r>
      <w:r w:rsidR="003E4470">
        <w:rPr>
          <w:rFonts w:ascii="Times New Roman" w:eastAsia="Times New Roman" w:hAnsi="Times New Roman" w:cs="Times New Roman"/>
          <w:sz w:val="24"/>
          <w:szCs w:val="24"/>
          <w:lang w:val="lt-LT" w:eastAsia="lt-LT"/>
        </w:rPr>
        <w:t xml:space="preserve">asmuo, </w:t>
      </w:r>
      <w:r w:rsidR="00D3146F" w:rsidRPr="003D19E5">
        <w:rPr>
          <w:rFonts w:ascii="Times New Roman" w:eastAsia="Times New Roman" w:hAnsi="Times New Roman" w:cs="Times New Roman"/>
          <w:sz w:val="24"/>
          <w:szCs w:val="24"/>
          <w:lang w:val="lt-LT" w:eastAsia="lt-LT"/>
        </w:rPr>
        <w:t xml:space="preserve">pageidaujantis tapti viešosios įstaigos dalininku, turi nurodyti numatomą įnašą į dalininkų kapitalą, šio įnašo dydį (kai numatomas įnašas pinigais) ar vertę (kai numatomas įnašas – materialusis ar nematerialusis turtas) ir įnašo įstaigai terminą. </w:t>
      </w:r>
    </w:p>
    <w:p w14:paraId="675F9663" w14:textId="5EAF427F" w:rsidR="00D3146F" w:rsidRPr="003D19E5" w:rsidRDefault="00AC0103" w:rsidP="00D3146F">
      <w:pPr>
        <w:spacing w:after="0" w:line="360" w:lineRule="auto"/>
        <w:ind w:firstLine="851"/>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Atliekant k</w:t>
      </w:r>
      <w:r w:rsidR="00D3146F" w:rsidRPr="003D19E5">
        <w:rPr>
          <w:rFonts w:ascii="Times New Roman" w:eastAsia="Times New Roman" w:hAnsi="Times New Roman" w:cs="Times New Roman"/>
          <w:sz w:val="24"/>
          <w:szCs w:val="24"/>
          <w:lang w:val="lt-LT" w:eastAsia="lt-LT"/>
        </w:rPr>
        <w:t>orupcijos rizikos analiz</w:t>
      </w:r>
      <w:r>
        <w:rPr>
          <w:rFonts w:ascii="Times New Roman" w:eastAsia="Times New Roman" w:hAnsi="Times New Roman" w:cs="Times New Roman"/>
          <w:sz w:val="24"/>
          <w:szCs w:val="24"/>
          <w:lang w:val="lt-LT" w:eastAsia="lt-LT"/>
        </w:rPr>
        <w:t>ę</w:t>
      </w:r>
      <w:r w:rsidR="00D3146F" w:rsidRPr="003D19E5">
        <w:rPr>
          <w:rFonts w:ascii="Times New Roman" w:eastAsia="Times New Roman" w:hAnsi="Times New Roman" w:cs="Times New Roman"/>
          <w:sz w:val="24"/>
          <w:szCs w:val="24"/>
          <w:lang w:val="lt-LT" w:eastAsia="lt-LT"/>
        </w:rPr>
        <w:t xml:space="preserve"> buvo siekiama nustatyti, ar teisės aktuose įtvirtintas teisinis reglamentavimas yra pakankamas dalininkų įnašų nustatymo ir perdavimo procesui, ar teisės </w:t>
      </w:r>
      <w:r w:rsidR="00B550AA" w:rsidRPr="003D19E5">
        <w:rPr>
          <w:rFonts w:ascii="Times New Roman" w:eastAsia="Times New Roman" w:hAnsi="Times New Roman" w:cs="Times New Roman"/>
          <w:sz w:val="24"/>
          <w:szCs w:val="24"/>
          <w:lang w:val="lt-LT" w:eastAsia="lt-LT"/>
        </w:rPr>
        <w:t>akt</w:t>
      </w:r>
      <w:r w:rsidR="00B550AA">
        <w:rPr>
          <w:rFonts w:ascii="Times New Roman" w:eastAsia="Times New Roman" w:hAnsi="Times New Roman" w:cs="Times New Roman"/>
          <w:sz w:val="24"/>
          <w:szCs w:val="24"/>
          <w:lang w:val="lt-LT" w:eastAsia="lt-LT"/>
        </w:rPr>
        <w:t>uose</w:t>
      </w:r>
      <w:r w:rsidR="00B550AA" w:rsidRPr="003D19E5">
        <w:rPr>
          <w:rFonts w:ascii="Times New Roman" w:eastAsia="Times New Roman" w:hAnsi="Times New Roman" w:cs="Times New Roman"/>
          <w:sz w:val="24"/>
          <w:szCs w:val="24"/>
          <w:lang w:val="lt-LT" w:eastAsia="lt-LT"/>
        </w:rPr>
        <w:t xml:space="preserve"> </w:t>
      </w:r>
      <w:r w:rsidR="00D3146F" w:rsidRPr="003D19E5">
        <w:rPr>
          <w:rFonts w:ascii="Times New Roman" w:eastAsia="Times New Roman" w:hAnsi="Times New Roman" w:cs="Times New Roman"/>
          <w:sz w:val="24"/>
          <w:szCs w:val="24"/>
          <w:lang w:val="lt-LT" w:eastAsia="lt-LT"/>
        </w:rPr>
        <w:t xml:space="preserve">nustatyti aiškūs ir skaidrūs sprendimų priėmimo principai, kriterijai, procedūros, sprendimus priimantys subjektai, aiškiai apibrėžti jų įgaliojimai ir kompetencija. </w:t>
      </w:r>
    </w:p>
    <w:p w14:paraId="796325B3" w14:textId="2BE36796" w:rsidR="004617B9" w:rsidRPr="003D19E5" w:rsidRDefault="00D3146F" w:rsidP="00D3146F">
      <w:pPr>
        <w:tabs>
          <w:tab w:val="num" w:pos="0"/>
          <w:tab w:val="left" w:pos="1134"/>
          <w:tab w:val="left" w:pos="1276"/>
        </w:tabs>
        <w:spacing w:line="360" w:lineRule="auto"/>
        <w:ind w:firstLine="851"/>
        <w:contextualSpacing/>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Švietimo ir mokslo ministerijai vykdant dalininkų įnašų nustatymo ir priėmimo procesą, procedūr</w:t>
      </w:r>
      <w:r w:rsidR="00AC0103">
        <w:rPr>
          <w:rFonts w:ascii="Times New Roman" w:eastAsia="Times New Roman" w:hAnsi="Times New Roman" w:cs="Times New Roman"/>
          <w:sz w:val="24"/>
          <w:szCs w:val="24"/>
          <w:lang w:val="lt-LT" w:eastAsia="lt-LT"/>
        </w:rPr>
        <w:t>ų</w:t>
      </w:r>
      <w:r w:rsidRPr="003D19E5">
        <w:rPr>
          <w:rFonts w:ascii="Times New Roman" w:eastAsia="Times New Roman" w:hAnsi="Times New Roman" w:cs="Times New Roman"/>
          <w:sz w:val="24"/>
          <w:szCs w:val="24"/>
          <w:lang w:val="lt-LT" w:eastAsia="lt-LT"/>
        </w:rPr>
        <w:t xml:space="preserve"> pažeidimų nebuvo nustatyta, tačiau darytina išvada, kad priimant sprendimus dėl dalininkų įnašų nustatymo ir perdavimo procedūrų egzistuoja korupcijos rizika dėl ši</w:t>
      </w:r>
      <w:r w:rsidR="0032166E" w:rsidRPr="003D19E5">
        <w:rPr>
          <w:rFonts w:ascii="Times New Roman" w:eastAsia="Times New Roman" w:hAnsi="Times New Roman" w:cs="Times New Roman"/>
          <w:sz w:val="24"/>
          <w:szCs w:val="24"/>
          <w:lang w:val="lt-LT" w:eastAsia="lt-LT"/>
        </w:rPr>
        <w:t>o korupcijos rizikos veiksnio</w:t>
      </w:r>
      <w:r w:rsidRPr="003D19E5">
        <w:rPr>
          <w:rFonts w:ascii="Times New Roman" w:eastAsia="Times New Roman" w:hAnsi="Times New Roman" w:cs="Times New Roman"/>
          <w:sz w:val="24"/>
          <w:szCs w:val="24"/>
          <w:lang w:val="lt-LT" w:eastAsia="lt-LT"/>
        </w:rPr>
        <w:t>:</w:t>
      </w:r>
      <w:r w:rsidR="00DC1DE9" w:rsidRPr="003D19E5">
        <w:rPr>
          <w:rFonts w:ascii="Times New Roman" w:eastAsia="Times New Roman" w:hAnsi="Times New Roman" w:cs="Times New Roman"/>
          <w:sz w:val="24"/>
          <w:szCs w:val="24"/>
          <w:lang w:val="lt-LT" w:eastAsia="lt-LT"/>
        </w:rPr>
        <w:t xml:space="preserve"> </w:t>
      </w:r>
    </w:p>
    <w:p w14:paraId="2843C6F7" w14:textId="289EBF35" w:rsidR="0032166E" w:rsidRPr="003D19E5" w:rsidRDefault="0032166E" w:rsidP="00D3146F">
      <w:pPr>
        <w:tabs>
          <w:tab w:val="num" w:pos="0"/>
          <w:tab w:val="left" w:pos="1134"/>
          <w:tab w:val="left" w:pos="1276"/>
        </w:tabs>
        <w:spacing w:line="360" w:lineRule="auto"/>
        <w:ind w:firstLine="851"/>
        <w:contextualSpacing/>
        <w:jc w:val="both"/>
        <w:rPr>
          <w:rFonts w:ascii="Times New Roman" w:eastAsia="Times New Roman" w:hAnsi="Times New Roman" w:cs="Times New Roman"/>
          <w:b/>
          <w:i/>
          <w:sz w:val="24"/>
          <w:szCs w:val="24"/>
          <w:lang w:val="lt-LT" w:eastAsia="lt-LT"/>
        </w:rPr>
      </w:pPr>
      <w:r w:rsidRPr="003D19E5">
        <w:rPr>
          <w:rFonts w:ascii="Times New Roman" w:eastAsia="Times New Roman" w:hAnsi="Times New Roman" w:cs="Times New Roman"/>
          <w:b/>
          <w:i/>
          <w:sz w:val="24"/>
          <w:szCs w:val="24"/>
          <w:lang w:val="lt-LT" w:eastAsia="lt-LT"/>
        </w:rPr>
        <w:t xml:space="preserve">3.1. </w:t>
      </w:r>
      <w:r w:rsidR="007341B5" w:rsidRPr="007A3EE9">
        <w:rPr>
          <w:rFonts w:ascii="Times New Roman" w:eastAsia="Times New Roman" w:hAnsi="Times New Roman" w:cs="Times New Roman"/>
          <w:b/>
          <w:i/>
          <w:sz w:val="24"/>
          <w:szCs w:val="24"/>
          <w:lang w:val="lt-LT" w:eastAsia="lt-LT"/>
        </w:rPr>
        <w:t>Nepakankamas dalininkų įnašų instituto teisinis reguliavimas</w:t>
      </w:r>
    </w:p>
    <w:p w14:paraId="775E2A86" w14:textId="65B3606C" w:rsidR="0005795D" w:rsidRPr="003D19E5" w:rsidRDefault="0005795D" w:rsidP="00D544BE">
      <w:pPr>
        <w:tabs>
          <w:tab w:val="num" w:pos="0"/>
          <w:tab w:val="left" w:pos="1134"/>
          <w:tab w:val="left" w:pos="1276"/>
        </w:tabs>
        <w:spacing w:line="360" w:lineRule="auto"/>
        <w:ind w:firstLine="851"/>
        <w:contextualSpacing/>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Korupcijos rizikos analizės metu analizuojant dalininkų įnašus reguliuojantį teisinį reguliavimą, taip pat su tuo susijusius procedūr</w:t>
      </w:r>
      <w:r w:rsidR="003E4470">
        <w:rPr>
          <w:rFonts w:ascii="Times New Roman" w:eastAsia="Times New Roman" w:hAnsi="Times New Roman" w:cs="Times New Roman"/>
          <w:sz w:val="24"/>
          <w:szCs w:val="24"/>
          <w:lang w:val="lt-LT" w:eastAsia="lt-LT"/>
        </w:rPr>
        <w:t>ų</w:t>
      </w:r>
      <w:r w:rsidRPr="003D19E5">
        <w:rPr>
          <w:rFonts w:ascii="Times New Roman" w:eastAsia="Times New Roman" w:hAnsi="Times New Roman" w:cs="Times New Roman"/>
          <w:sz w:val="24"/>
          <w:szCs w:val="24"/>
          <w:lang w:val="lt-LT" w:eastAsia="lt-LT"/>
        </w:rPr>
        <w:t xml:space="preserve"> dokumentus, nustatyta, kad ketinantis tapti dalininku fizinis ar juridinis asmuo </w:t>
      </w:r>
      <w:r w:rsidR="00D544BE" w:rsidRPr="003D19E5">
        <w:rPr>
          <w:rFonts w:ascii="Times New Roman" w:eastAsia="Times New Roman" w:hAnsi="Times New Roman" w:cs="Times New Roman"/>
          <w:sz w:val="24"/>
          <w:szCs w:val="24"/>
          <w:lang w:val="lt-LT" w:eastAsia="lt-LT"/>
        </w:rPr>
        <w:t>turi pateikti</w:t>
      </w:r>
      <w:r w:rsidRPr="003D19E5">
        <w:rPr>
          <w:rFonts w:ascii="Times New Roman" w:eastAsia="Times New Roman" w:hAnsi="Times New Roman" w:cs="Times New Roman"/>
          <w:sz w:val="24"/>
          <w:szCs w:val="24"/>
          <w:lang w:val="lt-LT" w:eastAsia="lt-LT"/>
        </w:rPr>
        <w:t xml:space="preserve"> prašymą Švietimo ir mokslo ministerijai</w:t>
      </w:r>
      <w:r w:rsidR="00577927" w:rsidRPr="003D19E5">
        <w:rPr>
          <w:rFonts w:ascii="Times New Roman" w:eastAsia="Times New Roman" w:hAnsi="Times New Roman" w:cs="Times New Roman"/>
          <w:sz w:val="24"/>
          <w:szCs w:val="24"/>
          <w:lang w:val="lt-LT" w:eastAsia="lt-LT"/>
        </w:rPr>
        <w:t xml:space="preserve">. Kaip reglamentuojama Viešosios įstaigos pavyzdinės įstatų ir jų pildymo rekomendacijose, taip pat ir dalyje viešųjų įstaigų įstatų, </w:t>
      </w:r>
      <w:r w:rsidR="003E4470">
        <w:rPr>
          <w:rFonts w:ascii="Times New Roman" w:eastAsia="Times New Roman" w:hAnsi="Times New Roman" w:cs="Times New Roman"/>
          <w:sz w:val="24"/>
          <w:szCs w:val="24"/>
          <w:lang w:val="lt-LT" w:eastAsia="lt-LT"/>
        </w:rPr>
        <w:t xml:space="preserve">asmuo, </w:t>
      </w:r>
      <w:r w:rsidR="00577927" w:rsidRPr="003D19E5">
        <w:rPr>
          <w:rFonts w:ascii="Times New Roman" w:eastAsia="Times New Roman" w:hAnsi="Times New Roman" w:cs="Times New Roman"/>
          <w:sz w:val="24"/>
          <w:szCs w:val="24"/>
          <w:lang w:val="lt-LT" w:eastAsia="lt-LT"/>
        </w:rPr>
        <w:t xml:space="preserve">pageidaujantis tapti viešosios įstaigos dalininku, turi nurodyti numatomą įnašą į dalininkų kapitalą. </w:t>
      </w:r>
      <w:r w:rsidR="00D544BE" w:rsidRPr="003D19E5">
        <w:rPr>
          <w:rFonts w:ascii="Times New Roman" w:eastAsia="Times New Roman" w:hAnsi="Times New Roman" w:cs="Times New Roman"/>
          <w:sz w:val="24"/>
          <w:szCs w:val="24"/>
          <w:lang w:val="lt-LT" w:eastAsia="lt-LT"/>
        </w:rPr>
        <w:t xml:space="preserve">Viešųjų įstaigų įstatymo 13 straipsnio 3 dalyje nurodoma, kad </w:t>
      </w:r>
      <w:r w:rsidR="00D544BE" w:rsidRPr="003D19E5">
        <w:rPr>
          <w:rFonts w:ascii="Times New Roman" w:eastAsia="Times New Roman" w:hAnsi="Times New Roman" w:cs="Times New Roman"/>
          <w:i/>
          <w:sz w:val="24"/>
          <w:szCs w:val="24"/>
          <w:lang w:val="lt-LT" w:eastAsia="lt-LT"/>
        </w:rPr>
        <w:t>dalininkų įnašai gali būti pinigai, taip pat pagal Turto ir verslo vertinimo pagrindų įstatymą įvertintas materialusis ir nematerialusis turtas. Kiekvieno įnašo vertė yra lygi įneštai pinigų sumai ar atitinka turto vertinimo ataskaitoje, sudarytoje ne vėliau kaip prieš 6 mėnesius iki dalininko įnašo perdavimo viešajai įstaigai, nurodytą turto vertę.</w:t>
      </w:r>
      <w:r w:rsidR="00D544BE" w:rsidRPr="003D19E5">
        <w:rPr>
          <w:rFonts w:ascii="Times New Roman" w:eastAsia="Times New Roman" w:hAnsi="Times New Roman" w:cs="Times New Roman"/>
          <w:sz w:val="24"/>
          <w:szCs w:val="24"/>
          <w:lang w:val="lt-LT" w:eastAsia="lt-LT"/>
        </w:rPr>
        <w:t xml:space="preserve"> Tačiau nei vienas teisės aktas ar viešųjų įstaigų įstatai nereglamentuoja nei tokio įnašo dydžio ar proporcijos, nėra aišku</w:t>
      </w:r>
      <w:r w:rsidR="003E4470">
        <w:rPr>
          <w:rFonts w:ascii="Times New Roman" w:eastAsia="Times New Roman" w:hAnsi="Times New Roman" w:cs="Times New Roman"/>
          <w:sz w:val="24"/>
          <w:szCs w:val="24"/>
          <w:lang w:val="lt-LT" w:eastAsia="lt-LT"/>
        </w:rPr>
        <w:t>,</w:t>
      </w:r>
      <w:r w:rsidR="00D544BE" w:rsidRPr="003D19E5">
        <w:rPr>
          <w:rFonts w:ascii="Times New Roman" w:eastAsia="Times New Roman" w:hAnsi="Times New Roman" w:cs="Times New Roman"/>
          <w:sz w:val="24"/>
          <w:szCs w:val="24"/>
          <w:lang w:val="lt-LT" w:eastAsia="lt-LT"/>
        </w:rPr>
        <w:t xml:space="preserve"> kaip nustatomas toks įnašas, koks galėtų būti įnašo minimalus ir maksimalus dydis ar pan.</w:t>
      </w:r>
    </w:p>
    <w:p w14:paraId="2C019C58" w14:textId="2D9F58F2" w:rsidR="00577927" w:rsidRPr="003D19E5" w:rsidRDefault="00577927" w:rsidP="00577927">
      <w:pPr>
        <w:tabs>
          <w:tab w:val="num" w:pos="0"/>
          <w:tab w:val="left" w:pos="1134"/>
          <w:tab w:val="left" w:pos="1276"/>
        </w:tabs>
        <w:spacing w:line="360" w:lineRule="auto"/>
        <w:ind w:firstLine="851"/>
        <w:contextualSpacing/>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Analizuojant Švietimo ir mokslo ministerijos pateiktus proces</w:t>
      </w:r>
      <w:r w:rsidR="003E4470">
        <w:rPr>
          <w:rFonts w:ascii="Times New Roman" w:eastAsia="Times New Roman" w:hAnsi="Times New Roman" w:cs="Times New Roman"/>
          <w:sz w:val="24"/>
          <w:szCs w:val="24"/>
          <w:lang w:val="lt-LT" w:eastAsia="lt-LT"/>
        </w:rPr>
        <w:t>ų</w:t>
      </w:r>
      <w:r w:rsidRPr="003D19E5">
        <w:rPr>
          <w:rFonts w:ascii="Times New Roman" w:eastAsia="Times New Roman" w:hAnsi="Times New Roman" w:cs="Times New Roman"/>
          <w:sz w:val="24"/>
          <w:szCs w:val="24"/>
          <w:lang w:val="lt-LT" w:eastAsia="lt-LT"/>
        </w:rPr>
        <w:t xml:space="preserve"> dokumentus bei teisinį reguliavimą pastebėta, kad įnašo dydį nustato pats ketinantis tapti dalininku fizinis ar juridinis asmuo. Dalininkų </w:t>
      </w:r>
      <w:r w:rsidR="00A3314B" w:rsidRPr="003D19E5">
        <w:rPr>
          <w:rFonts w:ascii="Times New Roman" w:eastAsia="Times New Roman" w:hAnsi="Times New Roman" w:cs="Times New Roman"/>
          <w:sz w:val="24"/>
          <w:szCs w:val="24"/>
          <w:lang w:val="lt-LT" w:eastAsia="lt-LT"/>
        </w:rPr>
        <w:t xml:space="preserve">piniginiai </w:t>
      </w:r>
      <w:r w:rsidRPr="003D19E5">
        <w:rPr>
          <w:rFonts w:ascii="Times New Roman" w:eastAsia="Times New Roman" w:hAnsi="Times New Roman" w:cs="Times New Roman"/>
          <w:sz w:val="24"/>
          <w:szCs w:val="24"/>
          <w:lang w:val="lt-LT" w:eastAsia="lt-LT"/>
        </w:rPr>
        <w:t>įnašų dydžiai yra labai įvairūs</w:t>
      </w:r>
      <w:r w:rsidR="000B60F1" w:rsidRPr="003D19E5">
        <w:rPr>
          <w:rFonts w:ascii="Times New Roman" w:eastAsia="Times New Roman" w:hAnsi="Times New Roman" w:cs="Times New Roman"/>
          <w:sz w:val="24"/>
          <w:szCs w:val="24"/>
          <w:lang w:val="lt-LT" w:eastAsia="lt-LT"/>
        </w:rPr>
        <w:t xml:space="preserve">, tai matyti žemiau pateikiamoje </w:t>
      </w:r>
      <w:r w:rsidR="003E4470">
        <w:rPr>
          <w:rFonts w:ascii="Times New Roman" w:eastAsia="Times New Roman" w:hAnsi="Times New Roman" w:cs="Times New Roman"/>
          <w:sz w:val="24"/>
          <w:szCs w:val="24"/>
          <w:lang w:val="lt-LT" w:eastAsia="lt-LT"/>
        </w:rPr>
        <w:t xml:space="preserve">3 </w:t>
      </w:r>
      <w:r w:rsidR="000B60F1" w:rsidRPr="003D19E5">
        <w:rPr>
          <w:rFonts w:ascii="Times New Roman" w:eastAsia="Times New Roman" w:hAnsi="Times New Roman" w:cs="Times New Roman"/>
          <w:sz w:val="24"/>
          <w:szCs w:val="24"/>
          <w:lang w:val="lt-LT" w:eastAsia="lt-LT"/>
        </w:rPr>
        <w:t xml:space="preserve">lentelėje. </w:t>
      </w:r>
      <w:r w:rsidR="00A3314B" w:rsidRPr="003D19E5">
        <w:rPr>
          <w:rFonts w:ascii="Times New Roman" w:eastAsia="Times New Roman" w:hAnsi="Times New Roman" w:cs="Times New Roman"/>
          <w:sz w:val="24"/>
          <w:szCs w:val="24"/>
          <w:lang w:val="lt-LT" w:eastAsia="lt-LT"/>
        </w:rPr>
        <w:t>Pavyzdžiui, uždarosios akcinės bendrovės, kaip dalininkės, įnašui skiria nuo 0,29 iki 58 213,63 eur</w:t>
      </w:r>
      <w:r w:rsidR="000724F4">
        <w:rPr>
          <w:rFonts w:ascii="Times New Roman" w:eastAsia="Times New Roman" w:hAnsi="Times New Roman" w:cs="Times New Roman"/>
          <w:sz w:val="24"/>
          <w:szCs w:val="24"/>
          <w:lang w:val="lt-LT" w:eastAsia="lt-LT"/>
        </w:rPr>
        <w:t>ų</w:t>
      </w:r>
      <w:r w:rsidR="00A3314B" w:rsidRPr="003D19E5">
        <w:rPr>
          <w:rFonts w:ascii="Times New Roman" w:eastAsia="Times New Roman" w:hAnsi="Times New Roman" w:cs="Times New Roman"/>
          <w:sz w:val="24"/>
          <w:szCs w:val="24"/>
          <w:lang w:val="lt-LT" w:eastAsia="lt-LT"/>
        </w:rPr>
        <w:t xml:space="preserve">. Švietimo ir mokslo ministerija </w:t>
      </w:r>
      <w:r w:rsidR="00A3314B" w:rsidRPr="003D19E5">
        <w:rPr>
          <w:rFonts w:ascii="Times New Roman" w:eastAsia="Times New Roman" w:hAnsi="Times New Roman" w:cs="Times New Roman"/>
          <w:sz w:val="24"/>
          <w:szCs w:val="24"/>
          <w:lang w:val="lt-LT" w:eastAsia="lt-LT"/>
        </w:rPr>
        <w:lastRenderedPageBreak/>
        <w:t xml:space="preserve">skiria apie 0,29 </w:t>
      </w:r>
      <w:r w:rsidR="00145C61" w:rsidRPr="003D19E5">
        <w:rPr>
          <w:rFonts w:ascii="Times New Roman" w:eastAsia="Times New Roman" w:hAnsi="Times New Roman" w:cs="Times New Roman"/>
          <w:sz w:val="24"/>
          <w:szCs w:val="24"/>
          <w:lang w:val="lt-LT" w:eastAsia="lt-LT"/>
        </w:rPr>
        <w:t xml:space="preserve">euro </w:t>
      </w:r>
      <w:r w:rsidR="00A3314B" w:rsidRPr="003D19E5">
        <w:rPr>
          <w:rFonts w:ascii="Times New Roman" w:eastAsia="Times New Roman" w:hAnsi="Times New Roman" w:cs="Times New Roman"/>
          <w:sz w:val="24"/>
          <w:szCs w:val="24"/>
          <w:lang w:val="lt-LT" w:eastAsia="lt-LT"/>
        </w:rPr>
        <w:t>(šiuo metu planuojama, kad visoms viešosios įstaigos ministerija skirs 30 eurų dydžio piniginį įnašą).</w:t>
      </w:r>
    </w:p>
    <w:p w14:paraId="70C4489A" w14:textId="3546DF64" w:rsidR="002F6328" w:rsidRDefault="002F6328" w:rsidP="002F6328">
      <w:pPr>
        <w:ind w:right="457"/>
        <w:jc w:val="both"/>
        <w:rPr>
          <w:rFonts w:ascii="Times New Roman" w:hAnsi="Times New Roman" w:cs="Times New Roman"/>
          <w:b/>
          <w:sz w:val="24"/>
          <w:szCs w:val="24"/>
          <w:lang w:val="lt-LT"/>
        </w:rPr>
      </w:pPr>
    </w:p>
    <w:p w14:paraId="7AF4D6FE" w14:textId="6AE85AA2" w:rsidR="003E4470" w:rsidRPr="00664918" w:rsidRDefault="003E4470" w:rsidP="002F6328">
      <w:pPr>
        <w:ind w:right="457"/>
        <w:jc w:val="both"/>
        <w:rPr>
          <w:rFonts w:ascii="Times New Roman" w:hAnsi="Times New Roman" w:cs="Times New Roman"/>
          <w:b/>
          <w:sz w:val="24"/>
          <w:szCs w:val="24"/>
          <w:lang w:val="lt-LT"/>
        </w:rPr>
      </w:pPr>
      <w:r w:rsidRPr="00664918">
        <w:rPr>
          <w:rFonts w:ascii="Times New Roman" w:hAnsi="Times New Roman" w:cs="Times New Roman"/>
          <w:sz w:val="24"/>
          <w:szCs w:val="24"/>
          <w:lang w:val="lt-LT"/>
        </w:rPr>
        <w:t>3 lentelė.</w:t>
      </w:r>
      <w:r>
        <w:rPr>
          <w:rFonts w:ascii="Times New Roman" w:hAnsi="Times New Roman" w:cs="Times New Roman"/>
          <w:b/>
          <w:sz w:val="24"/>
          <w:szCs w:val="24"/>
          <w:lang w:val="lt-LT"/>
        </w:rPr>
        <w:t xml:space="preserve"> Dalininkų įnašai </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3565"/>
        <w:gridCol w:w="3607"/>
        <w:gridCol w:w="1891"/>
      </w:tblGrid>
      <w:tr w:rsidR="002F6328" w:rsidRPr="003E4470" w14:paraId="446D0209" w14:textId="77777777" w:rsidTr="00664918">
        <w:trPr>
          <w:trHeight w:val="349"/>
          <w:jc w:val="center"/>
        </w:trPr>
        <w:tc>
          <w:tcPr>
            <w:tcW w:w="1113" w:type="dxa"/>
            <w:shd w:val="clear" w:color="auto" w:fill="auto"/>
          </w:tcPr>
          <w:p w14:paraId="35224298" w14:textId="5523F6A8" w:rsidR="002F6328" w:rsidRPr="00664918" w:rsidRDefault="002F6328" w:rsidP="004617B9">
            <w:pPr>
              <w:spacing w:line="240" w:lineRule="auto"/>
              <w:contextualSpacing/>
              <w:rPr>
                <w:rFonts w:ascii="Times New Roman" w:hAnsi="Times New Roman" w:cs="Times New Roman"/>
                <w:i/>
                <w:sz w:val="24"/>
                <w:szCs w:val="24"/>
                <w:lang w:val="lt-LT"/>
              </w:rPr>
            </w:pPr>
            <w:r w:rsidRPr="00664918">
              <w:rPr>
                <w:rFonts w:ascii="Times New Roman" w:hAnsi="Times New Roman" w:cs="Times New Roman"/>
                <w:i/>
                <w:sz w:val="24"/>
                <w:szCs w:val="24"/>
                <w:lang w:val="lt-LT"/>
              </w:rPr>
              <w:t xml:space="preserve">Eil. </w:t>
            </w:r>
            <w:r w:rsidR="00836AD3" w:rsidRPr="00664918">
              <w:rPr>
                <w:rFonts w:ascii="Times New Roman" w:hAnsi="Times New Roman" w:cs="Times New Roman"/>
                <w:i/>
                <w:sz w:val="24"/>
                <w:szCs w:val="24"/>
                <w:lang w:val="lt-LT"/>
              </w:rPr>
              <w:t>N</w:t>
            </w:r>
            <w:r w:rsidRPr="00664918">
              <w:rPr>
                <w:rFonts w:ascii="Times New Roman" w:hAnsi="Times New Roman" w:cs="Times New Roman"/>
                <w:i/>
                <w:sz w:val="24"/>
                <w:szCs w:val="24"/>
                <w:lang w:val="lt-LT"/>
              </w:rPr>
              <w:t>r.</w:t>
            </w:r>
          </w:p>
        </w:tc>
        <w:tc>
          <w:tcPr>
            <w:tcW w:w="3565" w:type="dxa"/>
            <w:shd w:val="clear" w:color="auto" w:fill="auto"/>
          </w:tcPr>
          <w:p w14:paraId="7E61846D" w14:textId="77777777" w:rsidR="002F6328" w:rsidRPr="00664918" w:rsidRDefault="002F6328" w:rsidP="008E5C74">
            <w:pPr>
              <w:jc w:val="center"/>
              <w:rPr>
                <w:rFonts w:ascii="Times New Roman" w:hAnsi="Times New Roman" w:cs="Times New Roman"/>
                <w:i/>
                <w:sz w:val="24"/>
                <w:szCs w:val="24"/>
                <w:lang w:val="lt-LT"/>
              </w:rPr>
            </w:pPr>
            <w:r w:rsidRPr="00664918">
              <w:rPr>
                <w:rFonts w:ascii="Times New Roman" w:hAnsi="Times New Roman" w:cs="Times New Roman"/>
                <w:i/>
                <w:sz w:val="24"/>
                <w:szCs w:val="24"/>
                <w:lang w:val="lt-LT"/>
              </w:rPr>
              <w:t>Viešosios įstaigos pavadinimas</w:t>
            </w:r>
          </w:p>
        </w:tc>
        <w:tc>
          <w:tcPr>
            <w:tcW w:w="3607" w:type="dxa"/>
            <w:shd w:val="clear" w:color="auto" w:fill="auto"/>
          </w:tcPr>
          <w:p w14:paraId="7E22472D" w14:textId="435520BC" w:rsidR="002F6328" w:rsidRPr="00664918" w:rsidRDefault="002F6328" w:rsidP="00DD32D1">
            <w:pPr>
              <w:jc w:val="center"/>
              <w:rPr>
                <w:rFonts w:ascii="Times New Roman" w:hAnsi="Times New Roman" w:cs="Times New Roman"/>
                <w:i/>
                <w:sz w:val="24"/>
                <w:szCs w:val="24"/>
                <w:lang w:val="lt-LT"/>
              </w:rPr>
            </w:pPr>
            <w:r w:rsidRPr="00664918">
              <w:rPr>
                <w:rFonts w:ascii="Times New Roman" w:hAnsi="Times New Roman" w:cs="Times New Roman"/>
                <w:i/>
                <w:sz w:val="24"/>
                <w:szCs w:val="24"/>
                <w:lang w:val="lt-LT"/>
              </w:rPr>
              <w:t xml:space="preserve">Dalininkai </w:t>
            </w:r>
          </w:p>
        </w:tc>
        <w:tc>
          <w:tcPr>
            <w:tcW w:w="1891" w:type="dxa"/>
          </w:tcPr>
          <w:p w14:paraId="041173AD" w14:textId="77777777" w:rsidR="002F6328" w:rsidRPr="00664918" w:rsidRDefault="002F6328" w:rsidP="004617B9">
            <w:pPr>
              <w:spacing w:line="240" w:lineRule="auto"/>
              <w:contextualSpacing/>
              <w:jc w:val="center"/>
              <w:rPr>
                <w:rFonts w:ascii="Times New Roman" w:hAnsi="Times New Roman" w:cs="Times New Roman"/>
                <w:i/>
                <w:sz w:val="24"/>
                <w:szCs w:val="24"/>
                <w:lang w:val="lt-LT"/>
              </w:rPr>
            </w:pPr>
            <w:r w:rsidRPr="00664918">
              <w:rPr>
                <w:rFonts w:ascii="Times New Roman" w:hAnsi="Times New Roman" w:cs="Times New Roman"/>
                <w:i/>
                <w:sz w:val="24"/>
                <w:szCs w:val="24"/>
                <w:lang w:val="lt-LT"/>
              </w:rPr>
              <w:t>Įnašo dydis eurais</w:t>
            </w:r>
          </w:p>
          <w:p w14:paraId="2C8F5DBC" w14:textId="77777777" w:rsidR="002F6328" w:rsidRPr="00664918" w:rsidRDefault="002F6328" w:rsidP="004617B9">
            <w:pPr>
              <w:spacing w:line="240" w:lineRule="auto"/>
              <w:contextualSpacing/>
              <w:jc w:val="center"/>
              <w:rPr>
                <w:rFonts w:ascii="Times New Roman" w:hAnsi="Times New Roman" w:cs="Times New Roman"/>
                <w:i/>
                <w:sz w:val="24"/>
                <w:szCs w:val="24"/>
                <w:lang w:val="lt-LT"/>
              </w:rPr>
            </w:pPr>
            <w:r w:rsidRPr="00664918">
              <w:rPr>
                <w:rFonts w:ascii="Times New Roman" w:hAnsi="Times New Roman" w:cs="Times New Roman"/>
                <w:i/>
                <w:sz w:val="24"/>
                <w:szCs w:val="24"/>
                <w:lang w:val="lt-LT"/>
              </w:rPr>
              <w:t>(2017 metai)</w:t>
            </w:r>
          </w:p>
        </w:tc>
      </w:tr>
      <w:tr w:rsidR="002F6328" w:rsidRPr="003E4470" w14:paraId="71A75AB3" w14:textId="77777777" w:rsidTr="00664918">
        <w:trPr>
          <w:trHeight w:val="508"/>
          <w:jc w:val="center"/>
        </w:trPr>
        <w:tc>
          <w:tcPr>
            <w:tcW w:w="1113" w:type="dxa"/>
            <w:vMerge w:val="restart"/>
            <w:shd w:val="clear" w:color="auto" w:fill="auto"/>
            <w:vAlign w:val="center"/>
          </w:tcPr>
          <w:p w14:paraId="1167D35B" w14:textId="77777777" w:rsidR="002F6328" w:rsidRPr="003E4470" w:rsidRDefault="002F6328" w:rsidP="008E5C74">
            <w:pPr>
              <w:jc w:val="center"/>
              <w:rPr>
                <w:rFonts w:ascii="Times New Roman" w:hAnsi="Times New Roman" w:cs="Times New Roman"/>
                <w:sz w:val="24"/>
                <w:szCs w:val="24"/>
                <w:lang w:val="lt-LT"/>
              </w:rPr>
            </w:pPr>
            <w:r w:rsidRPr="003E4470">
              <w:rPr>
                <w:rFonts w:ascii="Times New Roman" w:hAnsi="Times New Roman" w:cs="Times New Roman"/>
                <w:sz w:val="24"/>
                <w:szCs w:val="24"/>
                <w:lang w:val="lt-LT"/>
              </w:rPr>
              <w:t>1.</w:t>
            </w:r>
          </w:p>
        </w:tc>
        <w:tc>
          <w:tcPr>
            <w:tcW w:w="3565" w:type="dxa"/>
            <w:vMerge w:val="restart"/>
            <w:shd w:val="clear" w:color="auto" w:fill="auto"/>
            <w:vAlign w:val="center"/>
          </w:tcPr>
          <w:p w14:paraId="226E27F7" w14:textId="77777777" w:rsidR="00D544BE" w:rsidRPr="00664918" w:rsidRDefault="00D544BE" w:rsidP="008E5C74">
            <w:pPr>
              <w:rPr>
                <w:rFonts w:ascii="Times New Roman" w:hAnsi="Times New Roman" w:cs="Times New Roman"/>
                <w:sz w:val="24"/>
                <w:szCs w:val="24"/>
                <w:lang w:val="lt-LT"/>
              </w:rPr>
            </w:pPr>
          </w:p>
          <w:p w14:paraId="5723F418" w14:textId="004CEEB4" w:rsidR="002F6328" w:rsidRPr="00664918" w:rsidRDefault="002F6328" w:rsidP="008E5C74">
            <w:pPr>
              <w:rPr>
                <w:rFonts w:ascii="Times New Roman" w:hAnsi="Times New Roman" w:cs="Times New Roman"/>
                <w:sz w:val="24"/>
                <w:szCs w:val="24"/>
                <w:lang w:val="lt-LT"/>
              </w:rPr>
            </w:pPr>
            <w:r w:rsidRPr="00664918">
              <w:rPr>
                <w:rFonts w:ascii="Times New Roman" w:hAnsi="Times New Roman" w:cs="Times New Roman"/>
                <w:sz w:val="24"/>
                <w:szCs w:val="24"/>
                <w:lang w:val="lt-LT"/>
              </w:rPr>
              <w:t>Viešoji įstaiga Alantos technologijos ir verslo mokykla</w:t>
            </w:r>
          </w:p>
          <w:p w14:paraId="195812BD" w14:textId="77777777" w:rsidR="002F6328" w:rsidRPr="003E4470" w:rsidRDefault="002F6328" w:rsidP="008E5C74">
            <w:pPr>
              <w:rPr>
                <w:rFonts w:ascii="Times New Roman" w:hAnsi="Times New Roman" w:cs="Times New Roman"/>
                <w:sz w:val="24"/>
                <w:szCs w:val="24"/>
                <w:lang w:val="lt-LT"/>
              </w:rPr>
            </w:pPr>
          </w:p>
        </w:tc>
        <w:tc>
          <w:tcPr>
            <w:tcW w:w="3607" w:type="dxa"/>
            <w:shd w:val="clear" w:color="auto" w:fill="auto"/>
            <w:vAlign w:val="center"/>
          </w:tcPr>
          <w:p w14:paraId="62D3A437" w14:textId="5E6B9203" w:rsidR="002F6328" w:rsidRPr="003E4470" w:rsidRDefault="002F6328" w:rsidP="00DD32D1">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6C4FBDBA" w14:textId="77777777" w:rsidR="002F6328" w:rsidRPr="003E4470" w:rsidRDefault="002F6328" w:rsidP="008E5C74">
            <w:pPr>
              <w:rPr>
                <w:rFonts w:ascii="Times New Roman" w:hAnsi="Times New Roman" w:cs="Times New Roman"/>
                <w:sz w:val="24"/>
                <w:szCs w:val="24"/>
                <w:lang w:val="lt-LT"/>
              </w:rPr>
            </w:pPr>
            <w:r w:rsidRPr="003E4470">
              <w:rPr>
                <w:rFonts w:ascii="Times New Roman" w:hAnsi="Times New Roman" w:cs="Times New Roman"/>
                <w:sz w:val="24"/>
                <w:szCs w:val="24"/>
                <w:lang w:val="lt-LT"/>
              </w:rPr>
              <w:t>0,29 EUR</w:t>
            </w:r>
          </w:p>
        </w:tc>
      </w:tr>
      <w:tr w:rsidR="002F6328" w:rsidRPr="003E4470" w14:paraId="28F04D55" w14:textId="77777777" w:rsidTr="00664918">
        <w:trPr>
          <w:trHeight w:val="448"/>
          <w:jc w:val="center"/>
        </w:trPr>
        <w:tc>
          <w:tcPr>
            <w:tcW w:w="1113" w:type="dxa"/>
            <w:vMerge/>
            <w:shd w:val="clear" w:color="auto" w:fill="auto"/>
            <w:vAlign w:val="center"/>
          </w:tcPr>
          <w:p w14:paraId="3C4F6709" w14:textId="77777777" w:rsidR="002F6328" w:rsidRPr="003E4470" w:rsidRDefault="002F6328" w:rsidP="008E5C74">
            <w:pPr>
              <w:jc w:val="center"/>
              <w:rPr>
                <w:rFonts w:ascii="Times New Roman" w:hAnsi="Times New Roman" w:cs="Times New Roman"/>
                <w:sz w:val="24"/>
                <w:szCs w:val="24"/>
                <w:lang w:val="lt-LT"/>
              </w:rPr>
            </w:pPr>
          </w:p>
        </w:tc>
        <w:tc>
          <w:tcPr>
            <w:tcW w:w="3565" w:type="dxa"/>
            <w:vMerge/>
            <w:shd w:val="clear" w:color="auto" w:fill="auto"/>
            <w:vAlign w:val="center"/>
          </w:tcPr>
          <w:p w14:paraId="4D308E39" w14:textId="77777777" w:rsidR="002F6328" w:rsidRPr="003E4470" w:rsidRDefault="002F6328" w:rsidP="008E5C74">
            <w:pPr>
              <w:rPr>
                <w:rFonts w:ascii="Times New Roman" w:hAnsi="Times New Roman" w:cs="Times New Roman"/>
                <w:sz w:val="24"/>
                <w:szCs w:val="24"/>
                <w:lang w:val="lt-LT"/>
              </w:rPr>
            </w:pPr>
          </w:p>
        </w:tc>
        <w:tc>
          <w:tcPr>
            <w:tcW w:w="3607" w:type="dxa"/>
            <w:shd w:val="clear" w:color="auto" w:fill="auto"/>
            <w:vAlign w:val="center"/>
          </w:tcPr>
          <w:p w14:paraId="5ACD0542" w14:textId="6C7522BA" w:rsidR="002F6328" w:rsidRPr="003E4470" w:rsidRDefault="002F6328" w:rsidP="00DD32D1">
            <w:pPr>
              <w:rPr>
                <w:rFonts w:ascii="Times New Roman" w:hAnsi="Times New Roman" w:cs="Times New Roman"/>
                <w:color w:val="4472C4" w:themeColor="accent5"/>
                <w:sz w:val="24"/>
                <w:szCs w:val="24"/>
                <w:lang w:val="lt-LT"/>
              </w:rPr>
            </w:pPr>
            <w:r w:rsidRPr="003E4470">
              <w:rPr>
                <w:rFonts w:ascii="Times New Roman" w:hAnsi="Times New Roman" w:cs="Times New Roman"/>
                <w:color w:val="4472C4" w:themeColor="accent5"/>
                <w:sz w:val="24"/>
                <w:szCs w:val="24"/>
                <w:lang w:val="lt-LT"/>
              </w:rPr>
              <w:t xml:space="preserve">Molėtų rajono savivaldybė </w:t>
            </w:r>
          </w:p>
        </w:tc>
        <w:tc>
          <w:tcPr>
            <w:tcW w:w="1891" w:type="dxa"/>
          </w:tcPr>
          <w:p w14:paraId="064FAC0B" w14:textId="77777777" w:rsidR="002F6328" w:rsidRPr="003E4470" w:rsidRDefault="002F6328" w:rsidP="008E5C74">
            <w:pPr>
              <w:rPr>
                <w:rFonts w:ascii="Times New Roman" w:hAnsi="Times New Roman" w:cs="Times New Roman"/>
                <w:color w:val="4472C4" w:themeColor="accent5"/>
                <w:sz w:val="24"/>
                <w:szCs w:val="24"/>
                <w:lang w:val="lt-LT"/>
              </w:rPr>
            </w:pPr>
            <w:r w:rsidRPr="003E4470">
              <w:rPr>
                <w:rFonts w:ascii="Times New Roman" w:hAnsi="Times New Roman" w:cs="Times New Roman"/>
                <w:color w:val="4472C4" w:themeColor="accent5"/>
                <w:sz w:val="24"/>
                <w:szCs w:val="24"/>
                <w:lang w:val="lt-LT"/>
              </w:rPr>
              <w:t>69 098,99 EUR</w:t>
            </w:r>
          </w:p>
        </w:tc>
      </w:tr>
      <w:tr w:rsidR="002F6328" w:rsidRPr="003E4470" w14:paraId="19C30306" w14:textId="77777777" w:rsidTr="00664918">
        <w:trPr>
          <w:trHeight w:val="389"/>
          <w:jc w:val="center"/>
        </w:trPr>
        <w:tc>
          <w:tcPr>
            <w:tcW w:w="1113" w:type="dxa"/>
            <w:vMerge/>
            <w:shd w:val="clear" w:color="auto" w:fill="auto"/>
            <w:vAlign w:val="center"/>
          </w:tcPr>
          <w:p w14:paraId="25D37CC3" w14:textId="77777777" w:rsidR="002F6328" w:rsidRPr="003E4470" w:rsidRDefault="002F6328" w:rsidP="008E5C74">
            <w:pPr>
              <w:jc w:val="center"/>
              <w:rPr>
                <w:rFonts w:ascii="Times New Roman" w:hAnsi="Times New Roman" w:cs="Times New Roman"/>
                <w:sz w:val="24"/>
                <w:szCs w:val="24"/>
                <w:lang w:val="lt-LT"/>
              </w:rPr>
            </w:pPr>
          </w:p>
        </w:tc>
        <w:tc>
          <w:tcPr>
            <w:tcW w:w="3565" w:type="dxa"/>
            <w:vMerge/>
            <w:shd w:val="clear" w:color="auto" w:fill="auto"/>
            <w:vAlign w:val="center"/>
          </w:tcPr>
          <w:p w14:paraId="3D66183C" w14:textId="77777777" w:rsidR="002F6328" w:rsidRPr="003E4470" w:rsidRDefault="002F6328" w:rsidP="008E5C74">
            <w:pPr>
              <w:rPr>
                <w:rFonts w:ascii="Times New Roman" w:hAnsi="Times New Roman" w:cs="Times New Roman"/>
                <w:sz w:val="24"/>
                <w:szCs w:val="24"/>
                <w:lang w:val="lt-LT"/>
              </w:rPr>
            </w:pPr>
          </w:p>
        </w:tc>
        <w:tc>
          <w:tcPr>
            <w:tcW w:w="3607" w:type="dxa"/>
            <w:shd w:val="clear" w:color="auto" w:fill="auto"/>
            <w:vAlign w:val="center"/>
          </w:tcPr>
          <w:p w14:paraId="10BC9602" w14:textId="0F1275C9" w:rsidR="002F6328" w:rsidRPr="00664918" w:rsidRDefault="002F6328" w:rsidP="00DD32D1">
            <w:pPr>
              <w:rPr>
                <w:rFonts w:ascii="Times New Roman" w:hAnsi="Times New Roman" w:cs="Times New Roman"/>
                <w:b/>
                <w:sz w:val="24"/>
                <w:szCs w:val="24"/>
                <w:lang w:val="lt-LT"/>
              </w:rPr>
            </w:pPr>
            <w:r w:rsidRPr="00664918">
              <w:rPr>
                <w:rFonts w:ascii="Times New Roman" w:hAnsi="Times New Roman" w:cs="Times New Roman"/>
                <w:b/>
                <w:sz w:val="24"/>
                <w:szCs w:val="24"/>
                <w:lang w:val="lt-LT"/>
              </w:rPr>
              <w:t xml:space="preserve">UAB Alantos agroservisas </w:t>
            </w:r>
          </w:p>
        </w:tc>
        <w:tc>
          <w:tcPr>
            <w:tcW w:w="1891" w:type="dxa"/>
          </w:tcPr>
          <w:p w14:paraId="2DD386E5" w14:textId="77777777" w:rsidR="002F6328" w:rsidRPr="00664918" w:rsidRDefault="002F6328" w:rsidP="008E5C74">
            <w:pPr>
              <w:rPr>
                <w:rFonts w:ascii="Times New Roman" w:hAnsi="Times New Roman" w:cs="Times New Roman"/>
                <w:b/>
                <w:sz w:val="24"/>
                <w:szCs w:val="24"/>
                <w:lang w:val="lt-LT"/>
              </w:rPr>
            </w:pPr>
            <w:r w:rsidRPr="00664918">
              <w:rPr>
                <w:rFonts w:ascii="Times New Roman" w:hAnsi="Times New Roman" w:cs="Times New Roman"/>
                <w:b/>
                <w:sz w:val="24"/>
                <w:szCs w:val="24"/>
                <w:lang w:val="lt-LT"/>
              </w:rPr>
              <w:t>58 213,63 EUR</w:t>
            </w:r>
          </w:p>
        </w:tc>
      </w:tr>
      <w:tr w:rsidR="002F6328" w:rsidRPr="003E4470" w14:paraId="68B523AC" w14:textId="77777777" w:rsidTr="00664918">
        <w:trPr>
          <w:trHeight w:val="557"/>
          <w:jc w:val="center"/>
        </w:trPr>
        <w:tc>
          <w:tcPr>
            <w:tcW w:w="1113" w:type="dxa"/>
            <w:vMerge/>
            <w:shd w:val="clear" w:color="auto" w:fill="auto"/>
            <w:vAlign w:val="center"/>
          </w:tcPr>
          <w:p w14:paraId="6957AA22" w14:textId="77777777" w:rsidR="002F6328" w:rsidRPr="003E4470" w:rsidRDefault="002F6328" w:rsidP="008E5C74">
            <w:pPr>
              <w:jc w:val="center"/>
              <w:rPr>
                <w:rFonts w:ascii="Times New Roman" w:hAnsi="Times New Roman" w:cs="Times New Roman"/>
                <w:sz w:val="24"/>
                <w:szCs w:val="24"/>
                <w:lang w:val="lt-LT"/>
              </w:rPr>
            </w:pPr>
          </w:p>
        </w:tc>
        <w:tc>
          <w:tcPr>
            <w:tcW w:w="3565" w:type="dxa"/>
            <w:vMerge/>
            <w:shd w:val="clear" w:color="auto" w:fill="auto"/>
            <w:vAlign w:val="center"/>
          </w:tcPr>
          <w:p w14:paraId="6326D9F4" w14:textId="77777777" w:rsidR="002F6328" w:rsidRPr="003E4470" w:rsidRDefault="002F6328" w:rsidP="008E5C74">
            <w:pPr>
              <w:rPr>
                <w:rFonts w:ascii="Times New Roman" w:hAnsi="Times New Roman" w:cs="Times New Roman"/>
                <w:sz w:val="24"/>
                <w:szCs w:val="24"/>
                <w:lang w:val="lt-LT"/>
              </w:rPr>
            </w:pPr>
          </w:p>
        </w:tc>
        <w:tc>
          <w:tcPr>
            <w:tcW w:w="3607" w:type="dxa"/>
            <w:shd w:val="clear" w:color="auto" w:fill="auto"/>
            <w:vAlign w:val="center"/>
          </w:tcPr>
          <w:p w14:paraId="64844C4A" w14:textId="157F44FA" w:rsidR="002F6328" w:rsidRPr="003E4470" w:rsidRDefault="002F6328" w:rsidP="00DD32D1">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Panevėžio prekybos, pramonės ir amatų rūmai </w:t>
            </w:r>
          </w:p>
        </w:tc>
        <w:tc>
          <w:tcPr>
            <w:tcW w:w="1891" w:type="dxa"/>
          </w:tcPr>
          <w:p w14:paraId="426FAD3E" w14:textId="77777777" w:rsidR="002F6328" w:rsidRPr="003E4470" w:rsidRDefault="002F6328" w:rsidP="008E5C74">
            <w:pPr>
              <w:rPr>
                <w:rFonts w:ascii="Times New Roman" w:hAnsi="Times New Roman" w:cs="Times New Roman"/>
                <w:sz w:val="24"/>
                <w:szCs w:val="24"/>
                <w:lang w:val="lt-LT"/>
              </w:rPr>
            </w:pPr>
            <w:r w:rsidRPr="003E4470">
              <w:rPr>
                <w:rFonts w:ascii="Times New Roman" w:hAnsi="Times New Roman" w:cs="Times New Roman"/>
                <w:sz w:val="24"/>
                <w:szCs w:val="24"/>
                <w:lang w:val="lt-LT"/>
              </w:rPr>
              <w:t>0,29 EUR</w:t>
            </w:r>
          </w:p>
        </w:tc>
      </w:tr>
      <w:tr w:rsidR="002F6328" w:rsidRPr="003E4470" w14:paraId="75BCF12D" w14:textId="77777777" w:rsidTr="00664918">
        <w:trPr>
          <w:trHeight w:val="557"/>
          <w:jc w:val="center"/>
        </w:trPr>
        <w:tc>
          <w:tcPr>
            <w:tcW w:w="1113" w:type="dxa"/>
            <w:vMerge w:val="restart"/>
            <w:shd w:val="clear" w:color="auto" w:fill="auto"/>
            <w:vAlign w:val="center"/>
          </w:tcPr>
          <w:p w14:paraId="08267B38" w14:textId="77777777" w:rsidR="002F6328" w:rsidRPr="00664918" w:rsidRDefault="002F6328" w:rsidP="008E5C74">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2.</w:t>
            </w:r>
          </w:p>
        </w:tc>
        <w:tc>
          <w:tcPr>
            <w:tcW w:w="3565" w:type="dxa"/>
            <w:vMerge w:val="restart"/>
            <w:shd w:val="clear" w:color="auto" w:fill="auto"/>
            <w:vAlign w:val="center"/>
          </w:tcPr>
          <w:p w14:paraId="4751BEE1" w14:textId="77777777" w:rsidR="002F6328" w:rsidRPr="00664918" w:rsidRDefault="002F6328" w:rsidP="008E5C74">
            <w:pPr>
              <w:rPr>
                <w:rFonts w:ascii="Times New Roman" w:hAnsi="Times New Roman" w:cs="Times New Roman"/>
                <w:sz w:val="24"/>
                <w:szCs w:val="24"/>
                <w:lang w:val="lt-LT"/>
              </w:rPr>
            </w:pPr>
            <w:r w:rsidRPr="00664918">
              <w:rPr>
                <w:rFonts w:ascii="Times New Roman" w:hAnsi="Times New Roman" w:cs="Times New Roman"/>
                <w:sz w:val="24"/>
                <w:szCs w:val="24"/>
                <w:lang w:val="lt-LT"/>
              </w:rPr>
              <w:t>Viešoji įstaiga Daugų technologijos ir verslo mokykla</w:t>
            </w:r>
          </w:p>
        </w:tc>
        <w:tc>
          <w:tcPr>
            <w:tcW w:w="3607" w:type="dxa"/>
            <w:shd w:val="clear" w:color="auto" w:fill="auto"/>
            <w:vAlign w:val="center"/>
          </w:tcPr>
          <w:p w14:paraId="261485AC" w14:textId="1EC959AD" w:rsidR="002F6328" w:rsidRPr="003E4470" w:rsidRDefault="00DD32D1" w:rsidP="00DD32D1">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7C58D958" w14:textId="77777777" w:rsidR="002F6328" w:rsidRPr="003E4470" w:rsidRDefault="002F6328" w:rsidP="008E5C74">
            <w:pPr>
              <w:rPr>
                <w:rFonts w:ascii="Times New Roman" w:hAnsi="Times New Roman" w:cs="Times New Roman"/>
                <w:sz w:val="24"/>
                <w:szCs w:val="24"/>
                <w:lang w:val="lt-LT"/>
              </w:rPr>
            </w:pPr>
            <w:r w:rsidRPr="003E4470">
              <w:rPr>
                <w:rFonts w:ascii="Times New Roman" w:hAnsi="Times New Roman" w:cs="Times New Roman"/>
                <w:sz w:val="24"/>
                <w:szCs w:val="24"/>
                <w:lang w:val="lt-LT"/>
              </w:rPr>
              <w:t>0,29 EUR</w:t>
            </w:r>
          </w:p>
        </w:tc>
      </w:tr>
      <w:tr w:rsidR="002F6328" w:rsidRPr="003E4470" w14:paraId="74D13D1A" w14:textId="77777777" w:rsidTr="00664918">
        <w:trPr>
          <w:trHeight w:val="557"/>
          <w:jc w:val="center"/>
        </w:trPr>
        <w:tc>
          <w:tcPr>
            <w:tcW w:w="1113" w:type="dxa"/>
            <w:vMerge/>
            <w:shd w:val="clear" w:color="auto" w:fill="auto"/>
            <w:vAlign w:val="center"/>
          </w:tcPr>
          <w:p w14:paraId="6C7D4926" w14:textId="77777777" w:rsidR="002F6328" w:rsidRPr="00664918" w:rsidRDefault="002F6328" w:rsidP="008E5C74">
            <w:pPr>
              <w:jc w:val="center"/>
              <w:rPr>
                <w:rFonts w:ascii="Times New Roman" w:hAnsi="Times New Roman" w:cs="Times New Roman"/>
                <w:sz w:val="24"/>
                <w:szCs w:val="24"/>
                <w:lang w:val="lt-LT"/>
              </w:rPr>
            </w:pPr>
          </w:p>
        </w:tc>
        <w:tc>
          <w:tcPr>
            <w:tcW w:w="3565" w:type="dxa"/>
            <w:vMerge/>
            <w:shd w:val="clear" w:color="auto" w:fill="auto"/>
            <w:vAlign w:val="center"/>
          </w:tcPr>
          <w:p w14:paraId="1D6C361C" w14:textId="77777777" w:rsidR="002F6328" w:rsidRPr="00664918" w:rsidRDefault="002F6328" w:rsidP="008E5C74">
            <w:pPr>
              <w:rPr>
                <w:rFonts w:ascii="Times New Roman" w:hAnsi="Times New Roman" w:cs="Times New Roman"/>
                <w:sz w:val="24"/>
                <w:szCs w:val="24"/>
                <w:lang w:val="lt-LT"/>
              </w:rPr>
            </w:pPr>
          </w:p>
        </w:tc>
        <w:tc>
          <w:tcPr>
            <w:tcW w:w="3607" w:type="dxa"/>
            <w:shd w:val="clear" w:color="auto" w:fill="auto"/>
            <w:vAlign w:val="center"/>
          </w:tcPr>
          <w:p w14:paraId="5B649B06" w14:textId="3FBDBBFB" w:rsidR="002F6328" w:rsidRPr="003E4470" w:rsidRDefault="002F6328" w:rsidP="00DD32D1">
            <w:pPr>
              <w:rPr>
                <w:rFonts w:ascii="Times New Roman" w:hAnsi="Times New Roman" w:cs="Times New Roman"/>
                <w:color w:val="4472C4" w:themeColor="accent5"/>
                <w:sz w:val="24"/>
                <w:szCs w:val="24"/>
                <w:lang w:val="lt-LT"/>
              </w:rPr>
            </w:pPr>
            <w:r w:rsidRPr="003E4470">
              <w:rPr>
                <w:rFonts w:ascii="Times New Roman" w:hAnsi="Times New Roman" w:cs="Times New Roman"/>
                <w:color w:val="4472C4" w:themeColor="accent5"/>
                <w:sz w:val="24"/>
                <w:szCs w:val="24"/>
                <w:lang w:val="lt-LT"/>
              </w:rPr>
              <w:t xml:space="preserve">Alytaus rajono savivaldybė </w:t>
            </w:r>
          </w:p>
        </w:tc>
        <w:tc>
          <w:tcPr>
            <w:tcW w:w="1891" w:type="dxa"/>
          </w:tcPr>
          <w:p w14:paraId="3D9C20A1" w14:textId="77777777" w:rsidR="002F6328" w:rsidRPr="003E4470" w:rsidRDefault="002F6328" w:rsidP="008E5C74">
            <w:pPr>
              <w:rPr>
                <w:rFonts w:ascii="Times New Roman" w:hAnsi="Times New Roman" w:cs="Times New Roman"/>
                <w:color w:val="4472C4" w:themeColor="accent5"/>
                <w:sz w:val="24"/>
                <w:szCs w:val="24"/>
                <w:lang w:val="lt-LT"/>
              </w:rPr>
            </w:pPr>
            <w:r w:rsidRPr="003E4470">
              <w:rPr>
                <w:rFonts w:ascii="Times New Roman" w:hAnsi="Times New Roman" w:cs="Times New Roman"/>
                <w:color w:val="4472C4" w:themeColor="accent5"/>
                <w:sz w:val="24"/>
                <w:szCs w:val="24"/>
                <w:lang w:val="lt-LT"/>
              </w:rPr>
              <w:t>0,29 EUR</w:t>
            </w:r>
          </w:p>
        </w:tc>
      </w:tr>
      <w:tr w:rsidR="002F6328" w:rsidRPr="003E4470" w14:paraId="1184184D" w14:textId="77777777" w:rsidTr="00664918">
        <w:trPr>
          <w:trHeight w:val="557"/>
          <w:jc w:val="center"/>
        </w:trPr>
        <w:tc>
          <w:tcPr>
            <w:tcW w:w="1113" w:type="dxa"/>
            <w:vMerge w:val="restart"/>
            <w:shd w:val="clear" w:color="auto" w:fill="auto"/>
            <w:vAlign w:val="center"/>
          </w:tcPr>
          <w:p w14:paraId="1A220E5A" w14:textId="77777777" w:rsidR="002F6328" w:rsidRPr="00664918" w:rsidRDefault="002F6328" w:rsidP="008E5C74">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3.</w:t>
            </w:r>
          </w:p>
        </w:tc>
        <w:tc>
          <w:tcPr>
            <w:tcW w:w="3565" w:type="dxa"/>
            <w:vMerge w:val="restart"/>
            <w:shd w:val="clear" w:color="auto" w:fill="auto"/>
            <w:vAlign w:val="center"/>
          </w:tcPr>
          <w:p w14:paraId="278D4892" w14:textId="77777777" w:rsidR="002F6328" w:rsidRPr="00664918" w:rsidRDefault="002F6328" w:rsidP="008E5C74">
            <w:pPr>
              <w:rPr>
                <w:rFonts w:ascii="Times New Roman" w:hAnsi="Times New Roman" w:cs="Times New Roman"/>
                <w:sz w:val="24"/>
                <w:szCs w:val="24"/>
                <w:lang w:val="lt-LT"/>
              </w:rPr>
            </w:pPr>
            <w:r w:rsidRPr="00664918">
              <w:rPr>
                <w:rFonts w:ascii="Times New Roman" w:hAnsi="Times New Roman" w:cs="Times New Roman"/>
                <w:sz w:val="24"/>
                <w:szCs w:val="24"/>
                <w:lang w:val="lt-LT"/>
              </w:rPr>
              <w:t>Viešoji įstaiga Elektrėnų profesinio mokymo centras</w:t>
            </w:r>
          </w:p>
        </w:tc>
        <w:tc>
          <w:tcPr>
            <w:tcW w:w="3607" w:type="dxa"/>
            <w:shd w:val="clear" w:color="auto" w:fill="auto"/>
            <w:vAlign w:val="center"/>
          </w:tcPr>
          <w:p w14:paraId="7225D384" w14:textId="75E9588E" w:rsidR="002F6328" w:rsidRPr="003E4470" w:rsidRDefault="002F6328" w:rsidP="00DD32D1">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30305DEC" w14:textId="77777777" w:rsidR="002F6328" w:rsidRPr="003E4470" w:rsidRDefault="002F6328" w:rsidP="008E5C74">
            <w:pPr>
              <w:rPr>
                <w:rFonts w:ascii="Times New Roman" w:hAnsi="Times New Roman" w:cs="Times New Roman"/>
                <w:sz w:val="24"/>
                <w:szCs w:val="24"/>
                <w:lang w:val="lt-LT"/>
              </w:rPr>
            </w:pPr>
            <w:r w:rsidRPr="003E4470">
              <w:rPr>
                <w:rFonts w:ascii="Times New Roman" w:hAnsi="Times New Roman" w:cs="Times New Roman"/>
                <w:sz w:val="24"/>
                <w:szCs w:val="24"/>
                <w:lang w:val="lt-LT"/>
              </w:rPr>
              <w:t>0,29 EUR</w:t>
            </w:r>
          </w:p>
        </w:tc>
      </w:tr>
      <w:tr w:rsidR="002F6328" w:rsidRPr="003E4470" w14:paraId="7ECBA400" w14:textId="77777777" w:rsidTr="00664918">
        <w:trPr>
          <w:trHeight w:val="557"/>
          <w:jc w:val="center"/>
        </w:trPr>
        <w:tc>
          <w:tcPr>
            <w:tcW w:w="1113" w:type="dxa"/>
            <w:vMerge/>
            <w:shd w:val="clear" w:color="auto" w:fill="auto"/>
            <w:vAlign w:val="center"/>
          </w:tcPr>
          <w:p w14:paraId="13A502A4" w14:textId="77777777" w:rsidR="002F6328" w:rsidRPr="00664918" w:rsidRDefault="002F6328" w:rsidP="008E5C74">
            <w:pPr>
              <w:jc w:val="center"/>
              <w:rPr>
                <w:rFonts w:ascii="Times New Roman" w:hAnsi="Times New Roman" w:cs="Times New Roman"/>
                <w:sz w:val="24"/>
                <w:szCs w:val="24"/>
                <w:lang w:val="lt-LT"/>
              </w:rPr>
            </w:pPr>
          </w:p>
        </w:tc>
        <w:tc>
          <w:tcPr>
            <w:tcW w:w="3565" w:type="dxa"/>
            <w:vMerge/>
            <w:shd w:val="clear" w:color="auto" w:fill="auto"/>
            <w:vAlign w:val="center"/>
          </w:tcPr>
          <w:p w14:paraId="3C62F7B0" w14:textId="77777777" w:rsidR="002F6328" w:rsidRPr="00664918" w:rsidRDefault="002F6328" w:rsidP="008E5C74">
            <w:pPr>
              <w:rPr>
                <w:rFonts w:ascii="Times New Roman" w:hAnsi="Times New Roman" w:cs="Times New Roman"/>
                <w:sz w:val="24"/>
                <w:szCs w:val="24"/>
                <w:lang w:val="lt-LT"/>
              </w:rPr>
            </w:pPr>
          </w:p>
        </w:tc>
        <w:tc>
          <w:tcPr>
            <w:tcW w:w="3607" w:type="dxa"/>
            <w:shd w:val="clear" w:color="auto" w:fill="auto"/>
            <w:vAlign w:val="center"/>
          </w:tcPr>
          <w:p w14:paraId="3BC4F7ED" w14:textId="196D9622" w:rsidR="002F6328" w:rsidRPr="00664918" w:rsidRDefault="002F6328" w:rsidP="00DD32D1">
            <w:pPr>
              <w:rPr>
                <w:rFonts w:ascii="Times New Roman" w:hAnsi="Times New Roman" w:cs="Times New Roman"/>
                <w:b/>
                <w:sz w:val="24"/>
                <w:szCs w:val="24"/>
                <w:lang w:val="lt-LT"/>
              </w:rPr>
            </w:pPr>
            <w:r w:rsidRPr="00664918">
              <w:rPr>
                <w:rFonts w:ascii="Times New Roman" w:hAnsi="Times New Roman" w:cs="Times New Roman"/>
                <w:b/>
                <w:sz w:val="24"/>
                <w:szCs w:val="24"/>
                <w:lang w:val="lt-LT"/>
              </w:rPr>
              <w:t xml:space="preserve">UAB </w:t>
            </w:r>
            <w:r w:rsidR="00AC0103">
              <w:rPr>
                <w:rFonts w:ascii="Times New Roman" w:hAnsi="Times New Roman" w:cs="Times New Roman"/>
                <w:b/>
                <w:sz w:val="24"/>
                <w:szCs w:val="24"/>
                <w:lang w:val="lt-LT"/>
              </w:rPr>
              <w:t>„</w:t>
            </w:r>
            <w:r w:rsidRPr="00664918">
              <w:rPr>
                <w:rFonts w:ascii="Times New Roman" w:hAnsi="Times New Roman" w:cs="Times New Roman"/>
                <w:b/>
                <w:sz w:val="24"/>
                <w:szCs w:val="24"/>
                <w:lang w:val="lt-LT"/>
              </w:rPr>
              <w:t>Anupriškių parkas</w:t>
            </w:r>
            <w:r w:rsidR="00AC0103">
              <w:rPr>
                <w:rFonts w:ascii="Times New Roman" w:hAnsi="Times New Roman" w:cs="Times New Roman"/>
                <w:b/>
                <w:sz w:val="24"/>
                <w:szCs w:val="24"/>
                <w:lang w:val="lt-LT"/>
              </w:rPr>
              <w:t>“</w:t>
            </w:r>
            <w:r w:rsidRPr="00664918">
              <w:rPr>
                <w:rFonts w:ascii="Times New Roman" w:hAnsi="Times New Roman" w:cs="Times New Roman"/>
                <w:b/>
                <w:sz w:val="24"/>
                <w:szCs w:val="24"/>
                <w:lang w:val="lt-LT"/>
              </w:rPr>
              <w:t xml:space="preserve"> </w:t>
            </w:r>
          </w:p>
        </w:tc>
        <w:tc>
          <w:tcPr>
            <w:tcW w:w="1891" w:type="dxa"/>
          </w:tcPr>
          <w:p w14:paraId="0E680289" w14:textId="77777777" w:rsidR="002F6328" w:rsidRPr="00664918" w:rsidRDefault="002F6328" w:rsidP="008E5C74">
            <w:pPr>
              <w:rPr>
                <w:rFonts w:ascii="Times New Roman" w:hAnsi="Times New Roman" w:cs="Times New Roman"/>
                <w:b/>
                <w:sz w:val="24"/>
                <w:szCs w:val="24"/>
                <w:lang w:val="lt-LT"/>
              </w:rPr>
            </w:pPr>
            <w:r w:rsidRPr="00664918">
              <w:rPr>
                <w:rFonts w:ascii="Times New Roman" w:hAnsi="Times New Roman" w:cs="Times New Roman"/>
                <w:b/>
                <w:sz w:val="24"/>
                <w:szCs w:val="24"/>
                <w:lang w:val="lt-LT"/>
              </w:rPr>
              <w:t>289,62 EUR</w:t>
            </w:r>
          </w:p>
        </w:tc>
      </w:tr>
      <w:tr w:rsidR="002F6328" w:rsidRPr="003E4470" w14:paraId="2020450E" w14:textId="77777777" w:rsidTr="00664918">
        <w:trPr>
          <w:trHeight w:val="451"/>
          <w:jc w:val="center"/>
        </w:trPr>
        <w:tc>
          <w:tcPr>
            <w:tcW w:w="1113" w:type="dxa"/>
            <w:vMerge w:val="restart"/>
            <w:shd w:val="clear" w:color="auto" w:fill="auto"/>
            <w:vAlign w:val="center"/>
          </w:tcPr>
          <w:p w14:paraId="655F8BA9" w14:textId="77777777" w:rsidR="002F6328" w:rsidRPr="00664918" w:rsidRDefault="002F6328" w:rsidP="008E5C74">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4.</w:t>
            </w:r>
          </w:p>
        </w:tc>
        <w:tc>
          <w:tcPr>
            <w:tcW w:w="3565" w:type="dxa"/>
            <w:vMerge w:val="restart"/>
            <w:shd w:val="clear" w:color="auto" w:fill="auto"/>
            <w:vAlign w:val="center"/>
          </w:tcPr>
          <w:p w14:paraId="1D7DAF62" w14:textId="77777777" w:rsidR="002F6328" w:rsidRPr="00664918" w:rsidRDefault="002F6328" w:rsidP="008E5C74">
            <w:pPr>
              <w:rPr>
                <w:rFonts w:ascii="Times New Roman" w:hAnsi="Times New Roman" w:cs="Times New Roman"/>
                <w:sz w:val="24"/>
                <w:szCs w:val="24"/>
                <w:lang w:val="lt-LT"/>
              </w:rPr>
            </w:pPr>
            <w:r w:rsidRPr="00664918">
              <w:rPr>
                <w:rFonts w:ascii="Times New Roman" w:hAnsi="Times New Roman" w:cs="Times New Roman"/>
                <w:sz w:val="24"/>
                <w:szCs w:val="24"/>
                <w:lang w:val="lt-LT"/>
              </w:rPr>
              <w:t>Kauno informacinių technologijų mokykla</w:t>
            </w:r>
          </w:p>
        </w:tc>
        <w:tc>
          <w:tcPr>
            <w:tcW w:w="3607" w:type="dxa"/>
            <w:shd w:val="clear" w:color="auto" w:fill="auto"/>
            <w:vAlign w:val="center"/>
          </w:tcPr>
          <w:p w14:paraId="79BE0609" w14:textId="3D0991B5" w:rsidR="002F6328" w:rsidRPr="003E4470" w:rsidRDefault="00DD32D1" w:rsidP="00DD32D1">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09FA7365" w14:textId="77777777" w:rsidR="002F6328" w:rsidRPr="003E4470" w:rsidRDefault="002F6328" w:rsidP="008E5C74">
            <w:pPr>
              <w:rPr>
                <w:rFonts w:ascii="Times New Roman" w:hAnsi="Times New Roman" w:cs="Times New Roman"/>
                <w:sz w:val="24"/>
                <w:szCs w:val="24"/>
                <w:lang w:val="lt-LT"/>
              </w:rPr>
            </w:pPr>
            <w:r w:rsidRPr="003E4470">
              <w:rPr>
                <w:rFonts w:ascii="Times New Roman" w:hAnsi="Times New Roman" w:cs="Times New Roman"/>
                <w:sz w:val="24"/>
                <w:szCs w:val="24"/>
                <w:lang w:val="lt-LT"/>
              </w:rPr>
              <w:t>28,96 EUR</w:t>
            </w:r>
          </w:p>
        </w:tc>
      </w:tr>
      <w:tr w:rsidR="002F6328" w:rsidRPr="003E4470" w14:paraId="20C82AB4" w14:textId="77777777" w:rsidTr="00664918">
        <w:trPr>
          <w:trHeight w:val="451"/>
          <w:jc w:val="center"/>
        </w:trPr>
        <w:tc>
          <w:tcPr>
            <w:tcW w:w="1113" w:type="dxa"/>
            <w:vMerge/>
            <w:shd w:val="clear" w:color="auto" w:fill="auto"/>
            <w:vAlign w:val="center"/>
          </w:tcPr>
          <w:p w14:paraId="1105DC84" w14:textId="77777777" w:rsidR="002F6328" w:rsidRPr="00664918" w:rsidRDefault="002F6328" w:rsidP="008E5C74">
            <w:pPr>
              <w:jc w:val="center"/>
              <w:rPr>
                <w:rFonts w:ascii="Times New Roman" w:hAnsi="Times New Roman" w:cs="Times New Roman"/>
                <w:sz w:val="24"/>
                <w:szCs w:val="24"/>
                <w:lang w:val="lt-LT"/>
              </w:rPr>
            </w:pPr>
          </w:p>
        </w:tc>
        <w:tc>
          <w:tcPr>
            <w:tcW w:w="3565" w:type="dxa"/>
            <w:vMerge/>
            <w:shd w:val="clear" w:color="auto" w:fill="auto"/>
            <w:vAlign w:val="center"/>
          </w:tcPr>
          <w:p w14:paraId="28E970CC" w14:textId="77777777" w:rsidR="002F6328" w:rsidRPr="00664918" w:rsidRDefault="002F6328" w:rsidP="008E5C74">
            <w:pPr>
              <w:rPr>
                <w:rFonts w:ascii="Times New Roman" w:hAnsi="Times New Roman" w:cs="Times New Roman"/>
                <w:sz w:val="24"/>
                <w:szCs w:val="24"/>
                <w:lang w:val="lt-LT"/>
              </w:rPr>
            </w:pPr>
          </w:p>
        </w:tc>
        <w:tc>
          <w:tcPr>
            <w:tcW w:w="3607" w:type="dxa"/>
            <w:shd w:val="clear" w:color="auto" w:fill="auto"/>
            <w:vAlign w:val="center"/>
          </w:tcPr>
          <w:p w14:paraId="1E990878" w14:textId="7DDD4F7F" w:rsidR="002F6328" w:rsidRPr="00664918" w:rsidRDefault="00DD32D1" w:rsidP="008E5C74">
            <w:pPr>
              <w:rPr>
                <w:rFonts w:ascii="Times New Roman" w:hAnsi="Times New Roman" w:cs="Times New Roman"/>
                <w:b/>
                <w:sz w:val="24"/>
                <w:szCs w:val="24"/>
                <w:lang w:val="lt-LT"/>
              </w:rPr>
            </w:pPr>
            <w:r w:rsidRPr="00664918">
              <w:rPr>
                <w:rFonts w:ascii="Times New Roman" w:hAnsi="Times New Roman" w:cs="Times New Roman"/>
                <w:b/>
                <w:sz w:val="24"/>
                <w:szCs w:val="24"/>
                <w:lang w:val="lt-LT"/>
              </w:rPr>
              <w:t xml:space="preserve">UAB ,,NTSG“ </w:t>
            </w:r>
          </w:p>
        </w:tc>
        <w:tc>
          <w:tcPr>
            <w:tcW w:w="1891" w:type="dxa"/>
          </w:tcPr>
          <w:p w14:paraId="6FE6AC92" w14:textId="77777777" w:rsidR="002F6328" w:rsidRPr="00664918" w:rsidRDefault="002F6328" w:rsidP="008E5C74">
            <w:pPr>
              <w:rPr>
                <w:rFonts w:ascii="Times New Roman" w:hAnsi="Times New Roman" w:cs="Times New Roman"/>
                <w:b/>
                <w:sz w:val="24"/>
                <w:szCs w:val="24"/>
                <w:lang w:val="lt-LT"/>
              </w:rPr>
            </w:pPr>
            <w:r w:rsidRPr="00664918">
              <w:rPr>
                <w:rFonts w:ascii="Times New Roman" w:hAnsi="Times New Roman" w:cs="Times New Roman"/>
                <w:b/>
                <w:sz w:val="24"/>
                <w:szCs w:val="24"/>
                <w:lang w:val="lt-LT"/>
              </w:rPr>
              <w:t>30 EUR</w:t>
            </w:r>
          </w:p>
        </w:tc>
      </w:tr>
      <w:tr w:rsidR="002F6328" w:rsidRPr="003E4470" w14:paraId="246999C9" w14:textId="77777777" w:rsidTr="00664918">
        <w:trPr>
          <w:trHeight w:val="530"/>
          <w:jc w:val="center"/>
        </w:trPr>
        <w:tc>
          <w:tcPr>
            <w:tcW w:w="1113" w:type="dxa"/>
            <w:shd w:val="clear" w:color="auto" w:fill="auto"/>
            <w:vAlign w:val="center"/>
          </w:tcPr>
          <w:p w14:paraId="3A1B0918" w14:textId="77777777" w:rsidR="002F6328" w:rsidRPr="00664918" w:rsidRDefault="002F6328" w:rsidP="008E5C74">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5.</w:t>
            </w:r>
          </w:p>
        </w:tc>
        <w:tc>
          <w:tcPr>
            <w:tcW w:w="3565" w:type="dxa"/>
            <w:shd w:val="clear" w:color="auto" w:fill="auto"/>
            <w:vAlign w:val="center"/>
          </w:tcPr>
          <w:p w14:paraId="3A389F0F" w14:textId="77777777" w:rsidR="002F6328" w:rsidRPr="00664918" w:rsidRDefault="002F6328" w:rsidP="008E5C74">
            <w:pPr>
              <w:rPr>
                <w:rFonts w:ascii="Times New Roman" w:hAnsi="Times New Roman" w:cs="Times New Roman"/>
                <w:sz w:val="24"/>
                <w:szCs w:val="24"/>
                <w:lang w:val="lt-LT"/>
              </w:rPr>
            </w:pPr>
            <w:r w:rsidRPr="00664918">
              <w:rPr>
                <w:rFonts w:ascii="Times New Roman" w:hAnsi="Times New Roman" w:cs="Times New Roman"/>
                <w:bCs/>
                <w:sz w:val="24"/>
                <w:szCs w:val="24"/>
                <w:lang w:val="lt-LT"/>
              </w:rPr>
              <w:t>Kauno technikos profesinio mokymo centras</w:t>
            </w:r>
            <w:r w:rsidRPr="00664918">
              <w:rPr>
                <w:rFonts w:ascii="Times New Roman" w:hAnsi="Times New Roman" w:cs="Times New Roman"/>
                <w:sz w:val="24"/>
                <w:szCs w:val="24"/>
                <w:lang w:val="lt-LT"/>
              </w:rPr>
              <w:t xml:space="preserve"> </w:t>
            </w:r>
          </w:p>
        </w:tc>
        <w:tc>
          <w:tcPr>
            <w:tcW w:w="3607" w:type="dxa"/>
            <w:shd w:val="clear" w:color="auto" w:fill="auto"/>
            <w:vAlign w:val="center"/>
          </w:tcPr>
          <w:p w14:paraId="293AC4EA" w14:textId="05615077" w:rsidR="002F6328" w:rsidRPr="003E4470" w:rsidRDefault="002F6328" w:rsidP="00DD32D1">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4EA0FCE7" w14:textId="77777777" w:rsidR="002F6328" w:rsidRPr="003E4470" w:rsidRDefault="002F6328" w:rsidP="008E5C74">
            <w:pPr>
              <w:rPr>
                <w:rFonts w:ascii="Times New Roman" w:hAnsi="Times New Roman" w:cs="Times New Roman"/>
                <w:sz w:val="24"/>
                <w:szCs w:val="24"/>
                <w:lang w:val="lt-LT"/>
              </w:rPr>
            </w:pPr>
            <w:r w:rsidRPr="003E4470">
              <w:rPr>
                <w:rFonts w:ascii="Times New Roman" w:hAnsi="Times New Roman" w:cs="Times New Roman"/>
                <w:sz w:val="24"/>
                <w:szCs w:val="24"/>
                <w:lang w:val="lt-LT"/>
              </w:rPr>
              <w:t>33,19 EUR</w:t>
            </w:r>
          </w:p>
        </w:tc>
      </w:tr>
      <w:tr w:rsidR="002F6328" w:rsidRPr="003E4470" w14:paraId="79440FAD" w14:textId="77777777" w:rsidTr="00664918">
        <w:trPr>
          <w:trHeight w:val="443"/>
          <w:jc w:val="center"/>
        </w:trPr>
        <w:tc>
          <w:tcPr>
            <w:tcW w:w="1113" w:type="dxa"/>
            <w:vMerge w:val="restart"/>
            <w:shd w:val="clear" w:color="auto" w:fill="auto"/>
            <w:vAlign w:val="center"/>
          </w:tcPr>
          <w:p w14:paraId="023D71FD" w14:textId="77777777" w:rsidR="002F6328" w:rsidRPr="00664918" w:rsidRDefault="002F6328" w:rsidP="008E5C74">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6.</w:t>
            </w:r>
          </w:p>
        </w:tc>
        <w:tc>
          <w:tcPr>
            <w:tcW w:w="3565" w:type="dxa"/>
            <w:vMerge w:val="restart"/>
            <w:shd w:val="clear" w:color="auto" w:fill="auto"/>
            <w:vAlign w:val="center"/>
          </w:tcPr>
          <w:p w14:paraId="0A4AB2B5" w14:textId="77777777" w:rsidR="002F6328" w:rsidRPr="00664918" w:rsidRDefault="002F6328" w:rsidP="008E5C74">
            <w:pPr>
              <w:rPr>
                <w:rFonts w:ascii="Times New Roman" w:hAnsi="Times New Roman" w:cs="Times New Roman"/>
                <w:sz w:val="24"/>
                <w:szCs w:val="24"/>
                <w:lang w:val="lt-LT"/>
              </w:rPr>
            </w:pPr>
            <w:r w:rsidRPr="00664918">
              <w:rPr>
                <w:rFonts w:ascii="Times New Roman" w:hAnsi="Times New Roman" w:cs="Times New Roman"/>
                <w:sz w:val="24"/>
                <w:szCs w:val="24"/>
                <w:lang w:val="lt-LT"/>
              </w:rPr>
              <w:t>Karaliaus Mindaugo profesinio mokymo centras</w:t>
            </w:r>
          </w:p>
          <w:p w14:paraId="6EB67B48" w14:textId="77777777" w:rsidR="002F6328" w:rsidRPr="00664918" w:rsidRDefault="002F6328" w:rsidP="008E5C74">
            <w:pPr>
              <w:rPr>
                <w:rFonts w:ascii="Times New Roman" w:hAnsi="Times New Roman" w:cs="Times New Roman"/>
                <w:sz w:val="24"/>
                <w:szCs w:val="24"/>
                <w:lang w:val="lt-LT"/>
              </w:rPr>
            </w:pPr>
          </w:p>
        </w:tc>
        <w:tc>
          <w:tcPr>
            <w:tcW w:w="3607" w:type="dxa"/>
            <w:shd w:val="clear" w:color="auto" w:fill="auto"/>
            <w:vAlign w:val="center"/>
          </w:tcPr>
          <w:p w14:paraId="69A46C76" w14:textId="7C0F675F" w:rsidR="002F6328" w:rsidRPr="003E4470" w:rsidRDefault="002F6328" w:rsidP="00DD32D1">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63E1CA66" w14:textId="67E53557" w:rsidR="002F6328" w:rsidRPr="003E4470" w:rsidRDefault="002F6328" w:rsidP="008E5C74">
            <w:pPr>
              <w:rPr>
                <w:rFonts w:ascii="Times New Roman" w:hAnsi="Times New Roman" w:cs="Times New Roman"/>
                <w:sz w:val="24"/>
                <w:szCs w:val="24"/>
                <w:lang w:val="lt-LT"/>
              </w:rPr>
            </w:pPr>
            <w:r w:rsidRPr="003E4470">
              <w:rPr>
                <w:rFonts w:ascii="Times New Roman" w:hAnsi="Times New Roman" w:cs="Times New Roman"/>
                <w:sz w:val="24"/>
                <w:szCs w:val="24"/>
                <w:lang w:val="lt-LT"/>
              </w:rPr>
              <w:t>0,29 EUR</w:t>
            </w:r>
            <w:r w:rsidR="00795C26" w:rsidRPr="003E4470">
              <w:rPr>
                <w:rFonts w:ascii="Times New Roman" w:hAnsi="Times New Roman" w:cs="Times New Roman"/>
                <w:sz w:val="24"/>
                <w:szCs w:val="24"/>
                <w:lang w:val="lt-LT"/>
              </w:rPr>
              <w:t xml:space="preserve"> </w:t>
            </w:r>
            <w:r w:rsidR="00795C26" w:rsidRPr="00664918">
              <w:rPr>
                <w:rFonts w:ascii="Times New Roman" w:hAnsi="Times New Roman" w:cs="Times New Roman"/>
                <w:sz w:val="24"/>
                <w:szCs w:val="24"/>
                <w:lang w:val="lt-LT"/>
              </w:rPr>
              <w:t>(šiuo metu 0,58)</w:t>
            </w:r>
          </w:p>
        </w:tc>
      </w:tr>
      <w:tr w:rsidR="002F6328" w:rsidRPr="003E4470" w14:paraId="46816AE4" w14:textId="77777777" w:rsidTr="00664918">
        <w:trPr>
          <w:trHeight w:val="608"/>
          <w:jc w:val="center"/>
        </w:trPr>
        <w:tc>
          <w:tcPr>
            <w:tcW w:w="1113" w:type="dxa"/>
            <w:vMerge/>
            <w:shd w:val="clear" w:color="auto" w:fill="auto"/>
            <w:vAlign w:val="center"/>
          </w:tcPr>
          <w:p w14:paraId="431A4A8C" w14:textId="77777777" w:rsidR="002F6328" w:rsidRPr="00664918" w:rsidRDefault="002F6328" w:rsidP="008E5C74">
            <w:pPr>
              <w:jc w:val="center"/>
              <w:rPr>
                <w:rFonts w:ascii="Times New Roman" w:hAnsi="Times New Roman" w:cs="Times New Roman"/>
                <w:sz w:val="24"/>
                <w:szCs w:val="24"/>
                <w:lang w:val="lt-LT"/>
              </w:rPr>
            </w:pPr>
          </w:p>
        </w:tc>
        <w:tc>
          <w:tcPr>
            <w:tcW w:w="3565" w:type="dxa"/>
            <w:vMerge/>
            <w:shd w:val="clear" w:color="auto" w:fill="auto"/>
            <w:vAlign w:val="center"/>
          </w:tcPr>
          <w:p w14:paraId="62AAA982" w14:textId="77777777" w:rsidR="002F6328" w:rsidRPr="00664918" w:rsidRDefault="002F6328" w:rsidP="008E5C74">
            <w:pPr>
              <w:rPr>
                <w:rFonts w:ascii="Times New Roman" w:hAnsi="Times New Roman" w:cs="Times New Roman"/>
                <w:sz w:val="24"/>
                <w:szCs w:val="24"/>
                <w:lang w:val="lt-LT"/>
              </w:rPr>
            </w:pPr>
          </w:p>
        </w:tc>
        <w:tc>
          <w:tcPr>
            <w:tcW w:w="3607" w:type="dxa"/>
            <w:shd w:val="clear" w:color="auto" w:fill="auto"/>
            <w:vAlign w:val="center"/>
          </w:tcPr>
          <w:p w14:paraId="4835D976" w14:textId="60A777FE" w:rsidR="002F6328" w:rsidRPr="00664918" w:rsidRDefault="002F6328" w:rsidP="002D52D0">
            <w:pPr>
              <w:rPr>
                <w:rFonts w:ascii="Times New Roman" w:hAnsi="Times New Roman" w:cs="Times New Roman"/>
                <w:b/>
                <w:sz w:val="24"/>
                <w:szCs w:val="24"/>
                <w:lang w:val="lt-LT"/>
              </w:rPr>
            </w:pPr>
            <w:r w:rsidRPr="00664918">
              <w:rPr>
                <w:rFonts w:ascii="Times New Roman" w:hAnsi="Times New Roman" w:cs="Times New Roman"/>
                <w:b/>
                <w:sz w:val="24"/>
                <w:szCs w:val="24"/>
                <w:lang w:val="lt-LT"/>
              </w:rPr>
              <w:t xml:space="preserve">UAB Ortopedijos klinika </w:t>
            </w:r>
          </w:p>
        </w:tc>
        <w:tc>
          <w:tcPr>
            <w:tcW w:w="1891" w:type="dxa"/>
          </w:tcPr>
          <w:p w14:paraId="54E459A9" w14:textId="3823CE3E" w:rsidR="002F6328" w:rsidRPr="00664918" w:rsidRDefault="002F6328" w:rsidP="008E5C74">
            <w:pPr>
              <w:rPr>
                <w:rFonts w:ascii="Times New Roman" w:hAnsi="Times New Roman" w:cs="Times New Roman"/>
                <w:b/>
                <w:sz w:val="24"/>
                <w:szCs w:val="24"/>
                <w:lang w:val="lt-LT"/>
              </w:rPr>
            </w:pPr>
            <w:r w:rsidRPr="00664918">
              <w:rPr>
                <w:rFonts w:ascii="Times New Roman" w:hAnsi="Times New Roman" w:cs="Times New Roman"/>
                <w:b/>
                <w:sz w:val="24"/>
                <w:szCs w:val="24"/>
                <w:lang w:val="lt-LT"/>
              </w:rPr>
              <w:t>0,29 EUR</w:t>
            </w:r>
          </w:p>
        </w:tc>
      </w:tr>
      <w:tr w:rsidR="002F6328" w:rsidRPr="003E4470" w14:paraId="3EF35FF1" w14:textId="77777777" w:rsidTr="00664918">
        <w:trPr>
          <w:trHeight w:val="557"/>
          <w:jc w:val="center"/>
        </w:trPr>
        <w:tc>
          <w:tcPr>
            <w:tcW w:w="1113" w:type="dxa"/>
            <w:vMerge w:val="restart"/>
            <w:shd w:val="clear" w:color="auto" w:fill="auto"/>
            <w:vAlign w:val="center"/>
          </w:tcPr>
          <w:p w14:paraId="4E5A93F4" w14:textId="77777777" w:rsidR="002F6328" w:rsidRPr="00664918" w:rsidRDefault="002F6328" w:rsidP="008E5C74">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7.</w:t>
            </w:r>
          </w:p>
        </w:tc>
        <w:tc>
          <w:tcPr>
            <w:tcW w:w="3565" w:type="dxa"/>
            <w:vMerge w:val="restart"/>
            <w:shd w:val="clear" w:color="auto" w:fill="auto"/>
            <w:vAlign w:val="center"/>
          </w:tcPr>
          <w:p w14:paraId="03EADD06" w14:textId="77777777" w:rsidR="002F6328" w:rsidRPr="00664918" w:rsidRDefault="002F6328" w:rsidP="008E5C74">
            <w:pPr>
              <w:rPr>
                <w:rFonts w:ascii="Times New Roman" w:hAnsi="Times New Roman" w:cs="Times New Roman"/>
                <w:sz w:val="24"/>
                <w:szCs w:val="24"/>
                <w:lang w:val="lt-LT"/>
              </w:rPr>
            </w:pPr>
            <w:r w:rsidRPr="00664918">
              <w:rPr>
                <w:rFonts w:ascii="Times New Roman" w:hAnsi="Times New Roman" w:cs="Times New Roman"/>
                <w:sz w:val="24"/>
                <w:szCs w:val="24"/>
                <w:lang w:val="lt-LT"/>
              </w:rPr>
              <w:t>Viešoji įstaiga Klaipėdos laivų statybos ir remonto mokykla</w:t>
            </w:r>
          </w:p>
        </w:tc>
        <w:tc>
          <w:tcPr>
            <w:tcW w:w="3607" w:type="dxa"/>
            <w:shd w:val="clear" w:color="auto" w:fill="auto"/>
            <w:vAlign w:val="center"/>
          </w:tcPr>
          <w:p w14:paraId="642DD970" w14:textId="03240881" w:rsidR="002F6328" w:rsidRPr="003E4470" w:rsidRDefault="002F6328" w:rsidP="00DD32D1">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4DFB889C" w14:textId="1C602F04" w:rsidR="002F6328" w:rsidRPr="003E4470" w:rsidRDefault="00F67F60" w:rsidP="008E5C74">
            <w:pPr>
              <w:rPr>
                <w:rFonts w:ascii="Times New Roman" w:hAnsi="Times New Roman" w:cs="Times New Roman"/>
                <w:sz w:val="24"/>
                <w:szCs w:val="24"/>
                <w:lang w:val="lt-LT"/>
              </w:rPr>
            </w:pPr>
            <w:r w:rsidRPr="003E4470">
              <w:rPr>
                <w:rFonts w:ascii="Times New Roman" w:hAnsi="Times New Roman" w:cs="Times New Roman"/>
                <w:sz w:val="24"/>
                <w:szCs w:val="24"/>
                <w:lang w:val="lt-LT"/>
              </w:rPr>
              <w:t>0,29 EUR</w:t>
            </w:r>
          </w:p>
        </w:tc>
      </w:tr>
      <w:tr w:rsidR="002F6328" w:rsidRPr="003E4470" w14:paraId="3FB6823B" w14:textId="77777777" w:rsidTr="00664918">
        <w:trPr>
          <w:trHeight w:val="557"/>
          <w:jc w:val="center"/>
        </w:trPr>
        <w:tc>
          <w:tcPr>
            <w:tcW w:w="1113" w:type="dxa"/>
            <w:vMerge/>
            <w:shd w:val="clear" w:color="auto" w:fill="auto"/>
            <w:vAlign w:val="center"/>
          </w:tcPr>
          <w:p w14:paraId="19B47778" w14:textId="77777777" w:rsidR="002F6328" w:rsidRPr="00664918" w:rsidRDefault="002F6328" w:rsidP="008E5C74">
            <w:pPr>
              <w:jc w:val="center"/>
              <w:rPr>
                <w:rFonts w:ascii="Times New Roman" w:hAnsi="Times New Roman" w:cs="Times New Roman"/>
                <w:sz w:val="24"/>
                <w:szCs w:val="24"/>
                <w:lang w:val="lt-LT"/>
              </w:rPr>
            </w:pPr>
          </w:p>
        </w:tc>
        <w:tc>
          <w:tcPr>
            <w:tcW w:w="3565" w:type="dxa"/>
            <w:vMerge/>
            <w:shd w:val="clear" w:color="auto" w:fill="auto"/>
            <w:vAlign w:val="center"/>
          </w:tcPr>
          <w:p w14:paraId="3B58050B" w14:textId="77777777" w:rsidR="002F6328" w:rsidRPr="00664918" w:rsidRDefault="002F6328" w:rsidP="008E5C74">
            <w:pPr>
              <w:rPr>
                <w:rFonts w:ascii="Times New Roman" w:hAnsi="Times New Roman" w:cs="Times New Roman"/>
                <w:sz w:val="24"/>
                <w:szCs w:val="24"/>
                <w:lang w:val="lt-LT"/>
              </w:rPr>
            </w:pPr>
          </w:p>
        </w:tc>
        <w:tc>
          <w:tcPr>
            <w:tcW w:w="3607" w:type="dxa"/>
            <w:shd w:val="clear" w:color="auto" w:fill="auto"/>
            <w:vAlign w:val="center"/>
          </w:tcPr>
          <w:p w14:paraId="3AC657A7" w14:textId="26842D96" w:rsidR="002F6328" w:rsidRPr="00664918" w:rsidRDefault="00DD32D1" w:rsidP="00DD32D1">
            <w:pPr>
              <w:rPr>
                <w:rFonts w:ascii="Times New Roman" w:hAnsi="Times New Roman" w:cs="Times New Roman"/>
                <w:b/>
                <w:sz w:val="24"/>
                <w:szCs w:val="24"/>
                <w:lang w:val="lt-LT"/>
              </w:rPr>
            </w:pPr>
            <w:r w:rsidRPr="00664918">
              <w:rPr>
                <w:rFonts w:ascii="Times New Roman" w:hAnsi="Times New Roman" w:cs="Times New Roman"/>
                <w:b/>
                <w:sz w:val="24"/>
                <w:szCs w:val="24"/>
                <w:lang w:val="lt-LT"/>
              </w:rPr>
              <w:t xml:space="preserve">UAB „Vakarų santechnika“ </w:t>
            </w:r>
          </w:p>
        </w:tc>
        <w:tc>
          <w:tcPr>
            <w:tcW w:w="1891" w:type="dxa"/>
          </w:tcPr>
          <w:p w14:paraId="661D87A5" w14:textId="1B853F69" w:rsidR="002F6328" w:rsidRPr="00664918" w:rsidRDefault="00F67F60" w:rsidP="008E5C74">
            <w:pPr>
              <w:rPr>
                <w:rFonts w:ascii="Times New Roman" w:hAnsi="Times New Roman" w:cs="Times New Roman"/>
                <w:b/>
                <w:sz w:val="24"/>
                <w:szCs w:val="24"/>
                <w:lang w:val="lt-LT"/>
              </w:rPr>
            </w:pPr>
            <w:r w:rsidRPr="00664918">
              <w:rPr>
                <w:rFonts w:ascii="Times New Roman" w:hAnsi="Times New Roman" w:cs="Times New Roman"/>
                <w:b/>
                <w:sz w:val="24"/>
                <w:szCs w:val="24"/>
                <w:lang w:val="lt-LT"/>
              </w:rPr>
              <w:t>28,96 EUR</w:t>
            </w:r>
          </w:p>
        </w:tc>
      </w:tr>
      <w:tr w:rsidR="002F6328" w:rsidRPr="003E4470" w14:paraId="1F06382C" w14:textId="77777777" w:rsidTr="00664918">
        <w:trPr>
          <w:trHeight w:val="555"/>
          <w:jc w:val="center"/>
        </w:trPr>
        <w:tc>
          <w:tcPr>
            <w:tcW w:w="1113" w:type="dxa"/>
            <w:vMerge w:val="restart"/>
            <w:shd w:val="clear" w:color="auto" w:fill="auto"/>
            <w:vAlign w:val="center"/>
          </w:tcPr>
          <w:p w14:paraId="57AEF5FC" w14:textId="77777777" w:rsidR="002F6328" w:rsidRPr="00664918" w:rsidRDefault="002F6328" w:rsidP="008E5C74">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8.</w:t>
            </w:r>
          </w:p>
        </w:tc>
        <w:tc>
          <w:tcPr>
            <w:tcW w:w="3565" w:type="dxa"/>
            <w:vMerge w:val="restart"/>
            <w:shd w:val="clear" w:color="auto" w:fill="auto"/>
            <w:vAlign w:val="center"/>
          </w:tcPr>
          <w:p w14:paraId="17E8C530" w14:textId="77777777" w:rsidR="00FA71BD" w:rsidRPr="00664918" w:rsidRDefault="002F6328" w:rsidP="008E5C74">
            <w:pPr>
              <w:rPr>
                <w:rFonts w:ascii="Times New Roman" w:hAnsi="Times New Roman" w:cs="Times New Roman"/>
                <w:sz w:val="24"/>
                <w:szCs w:val="24"/>
                <w:lang w:val="lt-LT"/>
              </w:rPr>
            </w:pPr>
            <w:r w:rsidRPr="00664918">
              <w:rPr>
                <w:rFonts w:ascii="Times New Roman" w:hAnsi="Times New Roman" w:cs="Times New Roman"/>
                <w:sz w:val="24"/>
                <w:szCs w:val="24"/>
                <w:lang w:val="lt-LT"/>
              </w:rPr>
              <w:t>Viešoji įstaiga Kelmės profesinio rengimo centras</w:t>
            </w:r>
          </w:p>
          <w:p w14:paraId="526D1B33" w14:textId="77FBF4BC" w:rsidR="000B60F1" w:rsidRPr="00664918" w:rsidRDefault="000B60F1" w:rsidP="008E5C74">
            <w:pPr>
              <w:rPr>
                <w:rFonts w:ascii="Times New Roman" w:hAnsi="Times New Roman" w:cs="Times New Roman"/>
                <w:sz w:val="24"/>
                <w:szCs w:val="24"/>
                <w:lang w:val="lt-LT"/>
              </w:rPr>
            </w:pPr>
          </w:p>
        </w:tc>
        <w:tc>
          <w:tcPr>
            <w:tcW w:w="3607" w:type="dxa"/>
            <w:shd w:val="clear" w:color="auto" w:fill="auto"/>
            <w:vAlign w:val="center"/>
          </w:tcPr>
          <w:p w14:paraId="3EB950F7" w14:textId="0A6D18F9" w:rsidR="002F6328" w:rsidRPr="003E4470" w:rsidRDefault="002F6328" w:rsidP="00DD32D1">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6663DA9C" w14:textId="48EC56AA" w:rsidR="002F6328" w:rsidRPr="003E4470" w:rsidRDefault="00795C26" w:rsidP="008E5C74">
            <w:pPr>
              <w:rPr>
                <w:rFonts w:ascii="Times New Roman" w:hAnsi="Times New Roman" w:cs="Times New Roman"/>
                <w:sz w:val="24"/>
                <w:szCs w:val="24"/>
                <w:lang w:val="lt-LT"/>
              </w:rPr>
            </w:pPr>
            <w:r w:rsidRPr="003E4470">
              <w:rPr>
                <w:rFonts w:ascii="Times New Roman" w:hAnsi="Times New Roman" w:cs="Times New Roman"/>
                <w:sz w:val="24"/>
                <w:szCs w:val="24"/>
                <w:lang w:val="lt-LT"/>
              </w:rPr>
              <w:t>0,58</w:t>
            </w:r>
            <w:r w:rsidR="002F6328" w:rsidRPr="003E4470">
              <w:rPr>
                <w:rFonts w:ascii="Times New Roman" w:hAnsi="Times New Roman" w:cs="Times New Roman"/>
                <w:sz w:val="24"/>
                <w:szCs w:val="24"/>
                <w:lang w:val="lt-LT"/>
              </w:rPr>
              <w:t xml:space="preserve"> EUR</w:t>
            </w:r>
          </w:p>
        </w:tc>
      </w:tr>
      <w:tr w:rsidR="002F6328" w:rsidRPr="003E4470" w14:paraId="55494278" w14:textId="77777777" w:rsidTr="00664918">
        <w:trPr>
          <w:trHeight w:val="555"/>
          <w:jc w:val="center"/>
        </w:trPr>
        <w:tc>
          <w:tcPr>
            <w:tcW w:w="1113" w:type="dxa"/>
            <w:vMerge/>
            <w:shd w:val="clear" w:color="auto" w:fill="auto"/>
            <w:vAlign w:val="center"/>
          </w:tcPr>
          <w:p w14:paraId="4CA5AC27" w14:textId="77777777" w:rsidR="002F6328" w:rsidRPr="00664918" w:rsidRDefault="002F6328" w:rsidP="008E5C74">
            <w:pPr>
              <w:jc w:val="center"/>
              <w:rPr>
                <w:rFonts w:ascii="Times New Roman" w:hAnsi="Times New Roman" w:cs="Times New Roman"/>
                <w:sz w:val="24"/>
                <w:szCs w:val="24"/>
                <w:lang w:val="lt-LT"/>
              </w:rPr>
            </w:pPr>
          </w:p>
        </w:tc>
        <w:tc>
          <w:tcPr>
            <w:tcW w:w="3565" w:type="dxa"/>
            <w:vMerge/>
            <w:shd w:val="clear" w:color="auto" w:fill="auto"/>
            <w:vAlign w:val="center"/>
          </w:tcPr>
          <w:p w14:paraId="0ACA288A" w14:textId="77777777" w:rsidR="002F6328" w:rsidRPr="00664918" w:rsidRDefault="002F6328" w:rsidP="008E5C74">
            <w:pPr>
              <w:rPr>
                <w:rFonts w:ascii="Times New Roman" w:hAnsi="Times New Roman" w:cs="Times New Roman"/>
                <w:sz w:val="24"/>
                <w:szCs w:val="24"/>
                <w:lang w:val="lt-LT"/>
              </w:rPr>
            </w:pPr>
          </w:p>
        </w:tc>
        <w:tc>
          <w:tcPr>
            <w:tcW w:w="3607" w:type="dxa"/>
            <w:shd w:val="clear" w:color="auto" w:fill="auto"/>
            <w:vAlign w:val="center"/>
          </w:tcPr>
          <w:p w14:paraId="0881FDD8" w14:textId="214154DA" w:rsidR="002F6328" w:rsidRPr="003E4470" w:rsidRDefault="002F6328" w:rsidP="00DD32D1">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Šiaulių prekybos, pramonės ir amatų rūmai </w:t>
            </w:r>
          </w:p>
        </w:tc>
        <w:tc>
          <w:tcPr>
            <w:tcW w:w="1891" w:type="dxa"/>
          </w:tcPr>
          <w:p w14:paraId="7DF3F46C" w14:textId="77777777" w:rsidR="002F6328" w:rsidRPr="003E4470" w:rsidRDefault="002F6328" w:rsidP="008E5C74">
            <w:pPr>
              <w:rPr>
                <w:rFonts w:ascii="Times New Roman" w:hAnsi="Times New Roman" w:cs="Times New Roman"/>
                <w:sz w:val="24"/>
                <w:szCs w:val="24"/>
                <w:lang w:val="lt-LT"/>
              </w:rPr>
            </w:pPr>
            <w:r w:rsidRPr="003E4470">
              <w:rPr>
                <w:rFonts w:ascii="Times New Roman" w:hAnsi="Times New Roman" w:cs="Times New Roman"/>
                <w:sz w:val="24"/>
                <w:szCs w:val="24"/>
                <w:lang w:val="lt-LT"/>
              </w:rPr>
              <w:t>0,29 EUR</w:t>
            </w:r>
          </w:p>
        </w:tc>
      </w:tr>
      <w:tr w:rsidR="002F6328" w:rsidRPr="003E4470" w14:paraId="4328BE91" w14:textId="77777777" w:rsidTr="00664918">
        <w:trPr>
          <w:trHeight w:val="555"/>
          <w:jc w:val="center"/>
        </w:trPr>
        <w:tc>
          <w:tcPr>
            <w:tcW w:w="1113" w:type="dxa"/>
            <w:vMerge/>
            <w:shd w:val="clear" w:color="auto" w:fill="auto"/>
            <w:vAlign w:val="center"/>
          </w:tcPr>
          <w:p w14:paraId="7687D08E" w14:textId="77777777" w:rsidR="002F6328" w:rsidRPr="00664918" w:rsidRDefault="002F6328" w:rsidP="008E5C74">
            <w:pPr>
              <w:jc w:val="center"/>
              <w:rPr>
                <w:rFonts w:ascii="Times New Roman" w:hAnsi="Times New Roman" w:cs="Times New Roman"/>
                <w:sz w:val="24"/>
                <w:szCs w:val="24"/>
                <w:lang w:val="lt-LT"/>
              </w:rPr>
            </w:pPr>
          </w:p>
        </w:tc>
        <w:tc>
          <w:tcPr>
            <w:tcW w:w="3565" w:type="dxa"/>
            <w:vMerge/>
            <w:shd w:val="clear" w:color="auto" w:fill="auto"/>
            <w:vAlign w:val="center"/>
          </w:tcPr>
          <w:p w14:paraId="5358C50E" w14:textId="77777777" w:rsidR="002F6328" w:rsidRPr="00664918" w:rsidRDefault="002F6328" w:rsidP="008E5C74">
            <w:pPr>
              <w:rPr>
                <w:rFonts w:ascii="Times New Roman" w:hAnsi="Times New Roman" w:cs="Times New Roman"/>
                <w:sz w:val="24"/>
                <w:szCs w:val="24"/>
                <w:lang w:val="lt-LT"/>
              </w:rPr>
            </w:pPr>
          </w:p>
        </w:tc>
        <w:tc>
          <w:tcPr>
            <w:tcW w:w="3607" w:type="dxa"/>
            <w:shd w:val="clear" w:color="auto" w:fill="auto"/>
            <w:vAlign w:val="center"/>
          </w:tcPr>
          <w:p w14:paraId="0F8C9277" w14:textId="6B114C20" w:rsidR="002F6328" w:rsidRPr="003E4470" w:rsidRDefault="002F6328" w:rsidP="00DD32D1">
            <w:pPr>
              <w:rPr>
                <w:rFonts w:ascii="Times New Roman" w:hAnsi="Times New Roman" w:cs="Times New Roman"/>
                <w:color w:val="4472C4" w:themeColor="accent5"/>
                <w:sz w:val="24"/>
                <w:szCs w:val="24"/>
                <w:lang w:val="lt-LT"/>
              </w:rPr>
            </w:pPr>
            <w:r w:rsidRPr="003E4470">
              <w:rPr>
                <w:rFonts w:ascii="Times New Roman" w:hAnsi="Times New Roman" w:cs="Times New Roman"/>
                <w:color w:val="4472C4" w:themeColor="accent5"/>
                <w:sz w:val="24"/>
                <w:szCs w:val="24"/>
                <w:lang w:val="lt-LT"/>
              </w:rPr>
              <w:t xml:space="preserve">Kelmės rajono savivaldybė </w:t>
            </w:r>
          </w:p>
        </w:tc>
        <w:tc>
          <w:tcPr>
            <w:tcW w:w="1891" w:type="dxa"/>
          </w:tcPr>
          <w:p w14:paraId="1EDB93AF" w14:textId="77777777" w:rsidR="002F6328" w:rsidRPr="003E4470" w:rsidRDefault="002F6328" w:rsidP="008E5C74">
            <w:pPr>
              <w:rPr>
                <w:rFonts w:ascii="Times New Roman" w:hAnsi="Times New Roman" w:cs="Times New Roman"/>
                <w:color w:val="4472C4" w:themeColor="accent5"/>
                <w:sz w:val="24"/>
                <w:szCs w:val="24"/>
                <w:lang w:val="lt-LT"/>
              </w:rPr>
            </w:pPr>
            <w:r w:rsidRPr="003E4470">
              <w:rPr>
                <w:rFonts w:ascii="Times New Roman" w:hAnsi="Times New Roman" w:cs="Times New Roman"/>
                <w:color w:val="4472C4" w:themeColor="accent5"/>
                <w:sz w:val="24"/>
                <w:szCs w:val="24"/>
                <w:lang w:val="lt-LT"/>
              </w:rPr>
              <w:t>21 692,83 EUR</w:t>
            </w:r>
          </w:p>
        </w:tc>
      </w:tr>
      <w:tr w:rsidR="002F6328" w:rsidRPr="003E4470" w14:paraId="428F6BA1" w14:textId="77777777" w:rsidTr="00664918">
        <w:trPr>
          <w:trHeight w:val="557"/>
          <w:jc w:val="center"/>
        </w:trPr>
        <w:tc>
          <w:tcPr>
            <w:tcW w:w="1113" w:type="dxa"/>
            <w:vMerge w:val="restart"/>
            <w:shd w:val="clear" w:color="auto" w:fill="auto"/>
            <w:vAlign w:val="center"/>
          </w:tcPr>
          <w:p w14:paraId="0D2393C6" w14:textId="77777777" w:rsidR="002F6328" w:rsidRPr="00664918" w:rsidRDefault="002F6328" w:rsidP="008E5C74">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lastRenderedPageBreak/>
              <w:t>9.</w:t>
            </w:r>
          </w:p>
        </w:tc>
        <w:tc>
          <w:tcPr>
            <w:tcW w:w="3565" w:type="dxa"/>
            <w:vMerge w:val="restart"/>
            <w:shd w:val="clear" w:color="auto" w:fill="auto"/>
            <w:vAlign w:val="center"/>
          </w:tcPr>
          <w:p w14:paraId="28E8D744" w14:textId="77777777" w:rsidR="002F6328" w:rsidRPr="00664918" w:rsidRDefault="002F6328" w:rsidP="008E5C74">
            <w:pPr>
              <w:rPr>
                <w:rFonts w:ascii="Times New Roman" w:hAnsi="Times New Roman" w:cs="Times New Roman"/>
                <w:sz w:val="24"/>
                <w:szCs w:val="24"/>
                <w:lang w:val="lt-LT"/>
              </w:rPr>
            </w:pPr>
            <w:r w:rsidRPr="00664918">
              <w:rPr>
                <w:rFonts w:ascii="Times New Roman" w:hAnsi="Times New Roman" w:cs="Times New Roman"/>
                <w:sz w:val="24"/>
                <w:szCs w:val="24"/>
                <w:lang w:val="lt-LT"/>
              </w:rPr>
              <w:t>Viešoji įstaiga Kretingos technologijos ir verslo mokykla</w:t>
            </w:r>
          </w:p>
        </w:tc>
        <w:tc>
          <w:tcPr>
            <w:tcW w:w="3607" w:type="dxa"/>
            <w:shd w:val="clear" w:color="auto" w:fill="auto"/>
            <w:vAlign w:val="center"/>
          </w:tcPr>
          <w:p w14:paraId="0797185C" w14:textId="0847B645" w:rsidR="002F6328" w:rsidRPr="003E4470" w:rsidRDefault="002F6328" w:rsidP="00DD32D1">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4A8E2DEE" w14:textId="77777777" w:rsidR="002F6328" w:rsidRPr="003E4470" w:rsidRDefault="002F6328" w:rsidP="008E5C74">
            <w:pPr>
              <w:rPr>
                <w:rFonts w:ascii="Times New Roman" w:hAnsi="Times New Roman" w:cs="Times New Roman"/>
                <w:sz w:val="24"/>
                <w:szCs w:val="24"/>
                <w:lang w:val="lt-LT"/>
              </w:rPr>
            </w:pPr>
            <w:r w:rsidRPr="003E4470">
              <w:rPr>
                <w:rFonts w:ascii="Times New Roman" w:hAnsi="Times New Roman" w:cs="Times New Roman"/>
                <w:sz w:val="24"/>
                <w:szCs w:val="24"/>
                <w:lang w:val="lt-LT"/>
              </w:rPr>
              <w:t>0,29 EUR</w:t>
            </w:r>
          </w:p>
        </w:tc>
      </w:tr>
      <w:tr w:rsidR="002F6328" w:rsidRPr="003E4470" w14:paraId="209907C4" w14:textId="77777777" w:rsidTr="00664918">
        <w:trPr>
          <w:trHeight w:val="557"/>
          <w:jc w:val="center"/>
        </w:trPr>
        <w:tc>
          <w:tcPr>
            <w:tcW w:w="1113" w:type="dxa"/>
            <w:vMerge/>
            <w:shd w:val="clear" w:color="auto" w:fill="auto"/>
            <w:vAlign w:val="center"/>
          </w:tcPr>
          <w:p w14:paraId="1320D13D" w14:textId="77777777" w:rsidR="002F6328" w:rsidRPr="00664918" w:rsidRDefault="002F6328" w:rsidP="008E5C74">
            <w:pPr>
              <w:jc w:val="center"/>
              <w:rPr>
                <w:rFonts w:ascii="Times New Roman" w:hAnsi="Times New Roman" w:cs="Times New Roman"/>
                <w:sz w:val="24"/>
                <w:szCs w:val="24"/>
                <w:lang w:val="lt-LT"/>
              </w:rPr>
            </w:pPr>
          </w:p>
        </w:tc>
        <w:tc>
          <w:tcPr>
            <w:tcW w:w="3565" w:type="dxa"/>
            <w:vMerge/>
            <w:shd w:val="clear" w:color="auto" w:fill="auto"/>
            <w:vAlign w:val="center"/>
          </w:tcPr>
          <w:p w14:paraId="6D07CB27" w14:textId="77777777" w:rsidR="002F6328" w:rsidRPr="00664918" w:rsidRDefault="002F6328" w:rsidP="008E5C74">
            <w:pPr>
              <w:rPr>
                <w:rFonts w:ascii="Times New Roman" w:hAnsi="Times New Roman" w:cs="Times New Roman"/>
                <w:sz w:val="24"/>
                <w:szCs w:val="24"/>
                <w:lang w:val="lt-LT"/>
              </w:rPr>
            </w:pPr>
          </w:p>
        </w:tc>
        <w:tc>
          <w:tcPr>
            <w:tcW w:w="3607" w:type="dxa"/>
            <w:shd w:val="clear" w:color="auto" w:fill="auto"/>
            <w:vAlign w:val="center"/>
          </w:tcPr>
          <w:p w14:paraId="5F0987A2" w14:textId="740D9464" w:rsidR="002F6328" w:rsidRPr="003E4470" w:rsidRDefault="002F6328" w:rsidP="00DD32D1">
            <w:pPr>
              <w:rPr>
                <w:rFonts w:ascii="Times New Roman" w:hAnsi="Times New Roman" w:cs="Times New Roman"/>
                <w:color w:val="4472C4" w:themeColor="accent5"/>
                <w:sz w:val="24"/>
                <w:szCs w:val="24"/>
                <w:lang w:val="lt-LT"/>
              </w:rPr>
            </w:pPr>
            <w:r w:rsidRPr="003E4470">
              <w:rPr>
                <w:rFonts w:ascii="Times New Roman" w:hAnsi="Times New Roman" w:cs="Times New Roman"/>
                <w:color w:val="4472C4" w:themeColor="accent5"/>
                <w:sz w:val="24"/>
                <w:szCs w:val="24"/>
                <w:lang w:val="lt-LT"/>
              </w:rPr>
              <w:t xml:space="preserve">Kretingos rajono savivaldybė </w:t>
            </w:r>
          </w:p>
        </w:tc>
        <w:tc>
          <w:tcPr>
            <w:tcW w:w="1891" w:type="dxa"/>
          </w:tcPr>
          <w:p w14:paraId="0BA5446C" w14:textId="77777777" w:rsidR="002F6328" w:rsidRPr="003E4470" w:rsidRDefault="002F6328" w:rsidP="008E5C74">
            <w:pPr>
              <w:rPr>
                <w:rFonts w:ascii="Times New Roman" w:hAnsi="Times New Roman" w:cs="Times New Roman"/>
                <w:color w:val="4472C4" w:themeColor="accent5"/>
                <w:sz w:val="24"/>
                <w:szCs w:val="24"/>
                <w:lang w:val="lt-LT"/>
              </w:rPr>
            </w:pPr>
            <w:r w:rsidRPr="003E4470">
              <w:rPr>
                <w:rFonts w:ascii="Times New Roman" w:hAnsi="Times New Roman" w:cs="Times New Roman"/>
                <w:color w:val="4472C4" w:themeColor="accent5"/>
                <w:sz w:val="24"/>
                <w:szCs w:val="24"/>
                <w:lang w:val="lt-LT"/>
              </w:rPr>
              <w:t>0,29 EUR</w:t>
            </w:r>
          </w:p>
        </w:tc>
      </w:tr>
      <w:tr w:rsidR="002F6328" w:rsidRPr="003E4470" w14:paraId="2511D007" w14:textId="77777777" w:rsidTr="00664918">
        <w:trPr>
          <w:trHeight w:val="451"/>
          <w:jc w:val="center"/>
        </w:trPr>
        <w:tc>
          <w:tcPr>
            <w:tcW w:w="1113" w:type="dxa"/>
            <w:vMerge w:val="restart"/>
            <w:shd w:val="clear" w:color="auto" w:fill="auto"/>
            <w:vAlign w:val="center"/>
          </w:tcPr>
          <w:p w14:paraId="29CBC0F9" w14:textId="77777777" w:rsidR="002F6328" w:rsidRPr="00664918" w:rsidRDefault="002F6328" w:rsidP="008E5C74">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10.</w:t>
            </w:r>
          </w:p>
        </w:tc>
        <w:tc>
          <w:tcPr>
            <w:tcW w:w="3565" w:type="dxa"/>
            <w:vMerge w:val="restart"/>
            <w:shd w:val="clear" w:color="auto" w:fill="auto"/>
            <w:vAlign w:val="center"/>
          </w:tcPr>
          <w:p w14:paraId="65A5BFD9" w14:textId="27F0539D" w:rsidR="00D544BE" w:rsidRPr="00664918" w:rsidRDefault="00D544BE" w:rsidP="008E5C74">
            <w:pPr>
              <w:rPr>
                <w:rFonts w:ascii="Times New Roman" w:hAnsi="Times New Roman" w:cs="Times New Roman"/>
                <w:sz w:val="24"/>
                <w:szCs w:val="24"/>
                <w:lang w:val="lt-LT"/>
              </w:rPr>
            </w:pPr>
          </w:p>
          <w:p w14:paraId="08B6D0F9" w14:textId="6BB7AD1D" w:rsidR="002F6328" w:rsidRPr="00664918" w:rsidRDefault="002F6328" w:rsidP="008E5C74">
            <w:pPr>
              <w:rPr>
                <w:rFonts w:ascii="Times New Roman" w:hAnsi="Times New Roman" w:cs="Times New Roman"/>
                <w:sz w:val="24"/>
                <w:szCs w:val="24"/>
                <w:lang w:val="lt-LT"/>
              </w:rPr>
            </w:pPr>
            <w:r w:rsidRPr="00664918">
              <w:rPr>
                <w:rFonts w:ascii="Times New Roman" w:hAnsi="Times New Roman" w:cs="Times New Roman"/>
                <w:sz w:val="24"/>
                <w:szCs w:val="24"/>
                <w:lang w:val="lt-LT"/>
              </w:rPr>
              <w:t xml:space="preserve">Viešoji įstaiga Kuršėnų politechnikos mokykla </w:t>
            </w:r>
          </w:p>
        </w:tc>
        <w:tc>
          <w:tcPr>
            <w:tcW w:w="3607" w:type="dxa"/>
            <w:shd w:val="clear" w:color="auto" w:fill="auto"/>
            <w:vAlign w:val="center"/>
          </w:tcPr>
          <w:p w14:paraId="687BA2FE" w14:textId="6B4D983E" w:rsidR="002F6328" w:rsidRPr="003E4470" w:rsidRDefault="002F6328" w:rsidP="00DD32D1">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6A28CF80" w14:textId="77777777" w:rsidR="002F6328" w:rsidRPr="003E4470" w:rsidRDefault="002F6328" w:rsidP="008E5C74">
            <w:pPr>
              <w:rPr>
                <w:rFonts w:ascii="Times New Roman" w:hAnsi="Times New Roman" w:cs="Times New Roman"/>
                <w:sz w:val="24"/>
                <w:szCs w:val="24"/>
                <w:lang w:val="lt-LT"/>
              </w:rPr>
            </w:pPr>
            <w:r w:rsidRPr="003E4470">
              <w:rPr>
                <w:rFonts w:ascii="Times New Roman" w:hAnsi="Times New Roman" w:cs="Times New Roman"/>
                <w:sz w:val="24"/>
                <w:szCs w:val="24"/>
                <w:lang w:val="lt-LT"/>
              </w:rPr>
              <w:t>0,29 EUR</w:t>
            </w:r>
          </w:p>
        </w:tc>
      </w:tr>
      <w:tr w:rsidR="002F6328" w:rsidRPr="003E4470" w14:paraId="1BF0D7B7" w14:textId="77777777" w:rsidTr="00664918">
        <w:trPr>
          <w:trHeight w:val="451"/>
          <w:jc w:val="center"/>
        </w:trPr>
        <w:tc>
          <w:tcPr>
            <w:tcW w:w="1113" w:type="dxa"/>
            <w:vMerge/>
            <w:shd w:val="clear" w:color="auto" w:fill="auto"/>
            <w:vAlign w:val="center"/>
          </w:tcPr>
          <w:p w14:paraId="376656FD" w14:textId="77777777" w:rsidR="002F6328" w:rsidRPr="00664918" w:rsidRDefault="002F6328" w:rsidP="008E5C74">
            <w:pPr>
              <w:jc w:val="center"/>
              <w:rPr>
                <w:rFonts w:ascii="Times New Roman" w:hAnsi="Times New Roman" w:cs="Times New Roman"/>
                <w:sz w:val="24"/>
                <w:szCs w:val="24"/>
                <w:lang w:val="lt-LT"/>
              </w:rPr>
            </w:pPr>
          </w:p>
        </w:tc>
        <w:tc>
          <w:tcPr>
            <w:tcW w:w="3565" w:type="dxa"/>
            <w:vMerge/>
            <w:shd w:val="clear" w:color="auto" w:fill="auto"/>
            <w:vAlign w:val="center"/>
          </w:tcPr>
          <w:p w14:paraId="6C23F575" w14:textId="77777777" w:rsidR="002F6328" w:rsidRPr="00664918" w:rsidRDefault="002F6328" w:rsidP="008E5C74">
            <w:pPr>
              <w:rPr>
                <w:rFonts w:ascii="Times New Roman" w:hAnsi="Times New Roman" w:cs="Times New Roman"/>
                <w:sz w:val="24"/>
                <w:szCs w:val="24"/>
                <w:lang w:val="lt-LT"/>
              </w:rPr>
            </w:pPr>
          </w:p>
        </w:tc>
        <w:tc>
          <w:tcPr>
            <w:tcW w:w="3607" w:type="dxa"/>
            <w:shd w:val="clear" w:color="auto" w:fill="auto"/>
            <w:vAlign w:val="center"/>
          </w:tcPr>
          <w:p w14:paraId="3A8C89A2" w14:textId="3DB2FCDF" w:rsidR="002F6328" w:rsidRPr="00664918" w:rsidRDefault="002F6328" w:rsidP="00DD32D1">
            <w:pPr>
              <w:rPr>
                <w:rFonts w:ascii="Times New Roman" w:hAnsi="Times New Roman" w:cs="Times New Roman"/>
                <w:b/>
                <w:sz w:val="24"/>
                <w:szCs w:val="24"/>
                <w:lang w:val="lt-LT"/>
              </w:rPr>
            </w:pPr>
            <w:r w:rsidRPr="00664918">
              <w:rPr>
                <w:rFonts w:ascii="Times New Roman" w:hAnsi="Times New Roman" w:cs="Times New Roman"/>
                <w:b/>
                <w:sz w:val="24"/>
                <w:szCs w:val="24"/>
                <w:lang w:val="lt-LT"/>
              </w:rPr>
              <w:t xml:space="preserve">UAB „Vilraima“ </w:t>
            </w:r>
          </w:p>
        </w:tc>
        <w:tc>
          <w:tcPr>
            <w:tcW w:w="1891" w:type="dxa"/>
          </w:tcPr>
          <w:p w14:paraId="3C88D6B5" w14:textId="77777777" w:rsidR="002F6328" w:rsidRPr="00664918" w:rsidRDefault="002F6328" w:rsidP="008E5C74">
            <w:pPr>
              <w:rPr>
                <w:rFonts w:ascii="Times New Roman" w:hAnsi="Times New Roman" w:cs="Times New Roman"/>
                <w:b/>
                <w:sz w:val="24"/>
                <w:szCs w:val="24"/>
                <w:lang w:val="lt-LT"/>
              </w:rPr>
            </w:pPr>
            <w:r w:rsidRPr="00664918">
              <w:rPr>
                <w:rFonts w:ascii="Times New Roman" w:hAnsi="Times New Roman" w:cs="Times New Roman"/>
                <w:b/>
                <w:sz w:val="24"/>
                <w:szCs w:val="24"/>
                <w:lang w:val="lt-LT"/>
              </w:rPr>
              <w:t>28,96 EUR</w:t>
            </w:r>
          </w:p>
        </w:tc>
      </w:tr>
      <w:tr w:rsidR="002F6328" w:rsidRPr="003E4470" w14:paraId="6222D732" w14:textId="77777777" w:rsidTr="00664918">
        <w:trPr>
          <w:trHeight w:val="557"/>
          <w:jc w:val="center"/>
        </w:trPr>
        <w:tc>
          <w:tcPr>
            <w:tcW w:w="1113" w:type="dxa"/>
            <w:vMerge w:val="restart"/>
            <w:shd w:val="clear" w:color="auto" w:fill="auto"/>
            <w:vAlign w:val="center"/>
          </w:tcPr>
          <w:p w14:paraId="01905782" w14:textId="77777777" w:rsidR="002F6328" w:rsidRPr="00664918" w:rsidRDefault="002F6328" w:rsidP="008E5C74">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11.</w:t>
            </w:r>
          </w:p>
        </w:tc>
        <w:tc>
          <w:tcPr>
            <w:tcW w:w="3565" w:type="dxa"/>
            <w:vMerge w:val="restart"/>
            <w:shd w:val="clear" w:color="auto" w:fill="auto"/>
            <w:vAlign w:val="center"/>
          </w:tcPr>
          <w:p w14:paraId="1979C968" w14:textId="77777777" w:rsidR="002F6328" w:rsidRPr="00664918" w:rsidRDefault="002F6328" w:rsidP="008E5C74">
            <w:pPr>
              <w:rPr>
                <w:rFonts w:ascii="Times New Roman" w:hAnsi="Times New Roman" w:cs="Times New Roman"/>
                <w:sz w:val="24"/>
                <w:szCs w:val="24"/>
                <w:lang w:val="lt-LT"/>
              </w:rPr>
            </w:pPr>
            <w:r w:rsidRPr="00664918">
              <w:rPr>
                <w:rFonts w:ascii="Times New Roman" w:hAnsi="Times New Roman" w:cs="Times New Roman"/>
                <w:sz w:val="24"/>
                <w:szCs w:val="24"/>
                <w:lang w:val="lt-LT"/>
              </w:rPr>
              <w:t>Viešoji įstaiga Panevėžio profesinio rengimo centras</w:t>
            </w:r>
          </w:p>
        </w:tc>
        <w:tc>
          <w:tcPr>
            <w:tcW w:w="3607" w:type="dxa"/>
            <w:shd w:val="clear" w:color="auto" w:fill="auto"/>
            <w:vAlign w:val="center"/>
          </w:tcPr>
          <w:p w14:paraId="70305094" w14:textId="529917BA" w:rsidR="002F6328" w:rsidRPr="003E4470" w:rsidRDefault="002F6328" w:rsidP="00DD32D1">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08903325" w14:textId="77777777" w:rsidR="002F6328" w:rsidRPr="003E4470" w:rsidRDefault="002F6328" w:rsidP="008E5C74">
            <w:pPr>
              <w:rPr>
                <w:rFonts w:ascii="Times New Roman" w:hAnsi="Times New Roman" w:cs="Times New Roman"/>
                <w:sz w:val="24"/>
                <w:szCs w:val="24"/>
                <w:lang w:val="lt-LT"/>
              </w:rPr>
            </w:pPr>
            <w:r w:rsidRPr="003E4470">
              <w:rPr>
                <w:rFonts w:ascii="Times New Roman" w:hAnsi="Times New Roman" w:cs="Times New Roman"/>
                <w:sz w:val="24"/>
                <w:szCs w:val="24"/>
                <w:lang w:val="lt-LT"/>
              </w:rPr>
              <w:t>0,29 EUR</w:t>
            </w:r>
          </w:p>
        </w:tc>
      </w:tr>
      <w:tr w:rsidR="002F6328" w:rsidRPr="003E4470" w14:paraId="0F092B37" w14:textId="77777777" w:rsidTr="00664918">
        <w:trPr>
          <w:trHeight w:val="557"/>
          <w:jc w:val="center"/>
        </w:trPr>
        <w:tc>
          <w:tcPr>
            <w:tcW w:w="1113" w:type="dxa"/>
            <w:vMerge/>
            <w:shd w:val="clear" w:color="auto" w:fill="auto"/>
            <w:vAlign w:val="center"/>
          </w:tcPr>
          <w:p w14:paraId="6DA68AFA" w14:textId="77777777" w:rsidR="002F6328" w:rsidRPr="00664918" w:rsidRDefault="002F6328" w:rsidP="008E5C74">
            <w:pPr>
              <w:jc w:val="center"/>
              <w:rPr>
                <w:rFonts w:ascii="Times New Roman" w:hAnsi="Times New Roman" w:cs="Times New Roman"/>
                <w:sz w:val="24"/>
                <w:szCs w:val="24"/>
                <w:lang w:val="lt-LT"/>
              </w:rPr>
            </w:pPr>
          </w:p>
        </w:tc>
        <w:tc>
          <w:tcPr>
            <w:tcW w:w="3565" w:type="dxa"/>
            <w:vMerge/>
            <w:shd w:val="clear" w:color="auto" w:fill="auto"/>
            <w:vAlign w:val="center"/>
          </w:tcPr>
          <w:p w14:paraId="292E95A7" w14:textId="77777777" w:rsidR="002F6328" w:rsidRPr="00664918" w:rsidRDefault="002F6328" w:rsidP="008E5C74">
            <w:pPr>
              <w:rPr>
                <w:rFonts w:ascii="Times New Roman" w:hAnsi="Times New Roman" w:cs="Times New Roman"/>
                <w:sz w:val="24"/>
                <w:szCs w:val="24"/>
                <w:lang w:val="lt-LT"/>
              </w:rPr>
            </w:pPr>
          </w:p>
        </w:tc>
        <w:tc>
          <w:tcPr>
            <w:tcW w:w="3607" w:type="dxa"/>
            <w:shd w:val="clear" w:color="auto" w:fill="auto"/>
            <w:vAlign w:val="center"/>
          </w:tcPr>
          <w:p w14:paraId="7B2FF2D1" w14:textId="424B39E5" w:rsidR="002F6328" w:rsidRPr="003E4470" w:rsidRDefault="002F6328" w:rsidP="00DD32D1">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Panevėžio prekybos, pramonės ir amatų rūmai </w:t>
            </w:r>
          </w:p>
        </w:tc>
        <w:tc>
          <w:tcPr>
            <w:tcW w:w="1891" w:type="dxa"/>
          </w:tcPr>
          <w:p w14:paraId="7983433E" w14:textId="77777777" w:rsidR="002F6328" w:rsidRPr="003E4470" w:rsidRDefault="002F6328" w:rsidP="008E5C74">
            <w:pPr>
              <w:rPr>
                <w:rFonts w:ascii="Times New Roman" w:hAnsi="Times New Roman" w:cs="Times New Roman"/>
                <w:sz w:val="24"/>
                <w:szCs w:val="24"/>
                <w:lang w:val="lt-LT"/>
              </w:rPr>
            </w:pPr>
            <w:r w:rsidRPr="003E4470">
              <w:rPr>
                <w:rFonts w:ascii="Times New Roman" w:hAnsi="Times New Roman" w:cs="Times New Roman"/>
                <w:sz w:val="24"/>
                <w:szCs w:val="24"/>
                <w:lang w:val="lt-LT"/>
              </w:rPr>
              <w:t>0,29 EUR</w:t>
            </w:r>
          </w:p>
        </w:tc>
      </w:tr>
      <w:tr w:rsidR="002F6328" w:rsidRPr="003E4470" w14:paraId="19C21E41" w14:textId="77777777" w:rsidTr="00664918">
        <w:trPr>
          <w:trHeight w:val="555"/>
          <w:jc w:val="center"/>
        </w:trPr>
        <w:tc>
          <w:tcPr>
            <w:tcW w:w="1113" w:type="dxa"/>
            <w:vMerge w:val="restart"/>
            <w:shd w:val="clear" w:color="auto" w:fill="auto"/>
            <w:vAlign w:val="center"/>
          </w:tcPr>
          <w:p w14:paraId="6DCBA728" w14:textId="77777777" w:rsidR="002F6328" w:rsidRPr="00664918" w:rsidRDefault="002F6328" w:rsidP="008E5C74">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12.</w:t>
            </w:r>
          </w:p>
        </w:tc>
        <w:tc>
          <w:tcPr>
            <w:tcW w:w="3565" w:type="dxa"/>
            <w:vMerge w:val="restart"/>
            <w:shd w:val="clear" w:color="auto" w:fill="auto"/>
            <w:vAlign w:val="center"/>
          </w:tcPr>
          <w:p w14:paraId="38D8A2FE" w14:textId="77777777" w:rsidR="002F6328" w:rsidRPr="00664918" w:rsidRDefault="002F6328" w:rsidP="008E5C74">
            <w:pPr>
              <w:rPr>
                <w:rFonts w:ascii="Times New Roman" w:hAnsi="Times New Roman" w:cs="Times New Roman"/>
                <w:sz w:val="24"/>
                <w:szCs w:val="24"/>
                <w:lang w:val="lt-LT"/>
              </w:rPr>
            </w:pPr>
            <w:r w:rsidRPr="00664918">
              <w:rPr>
                <w:rFonts w:ascii="Times New Roman" w:hAnsi="Times New Roman" w:cs="Times New Roman"/>
                <w:sz w:val="24"/>
                <w:szCs w:val="24"/>
                <w:lang w:val="lt-LT"/>
              </w:rPr>
              <w:t>Viešoji įstaiga Raseinių technologijos ir verslo mokykla</w:t>
            </w:r>
          </w:p>
        </w:tc>
        <w:tc>
          <w:tcPr>
            <w:tcW w:w="3607" w:type="dxa"/>
            <w:shd w:val="clear" w:color="auto" w:fill="auto"/>
            <w:vAlign w:val="center"/>
          </w:tcPr>
          <w:p w14:paraId="69F1AEAE" w14:textId="08D8EED8" w:rsidR="002F6328" w:rsidRPr="003E4470" w:rsidRDefault="002F6328" w:rsidP="00DD32D1">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77C74331" w14:textId="77777777" w:rsidR="002F6328" w:rsidRPr="003E4470" w:rsidRDefault="002F6328" w:rsidP="008E5C74">
            <w:pPr>
              <w:rPr>
                <w:rFonts w:ascii="Times New Roman" w:hAnsi="Times New Roman" w:cs="Times New Roman"/>
                <w:sz w:val="24"/>
                <w:szCs w:val="24"/>
                <w:lang w:val="lt-LT"/>
              </w:rPr>
            </w:pPr>
            <w:r w:rsidRPr="003E4470">
              <w:rPr>
                <w:rFonts w:ascii="Times New Roman" w:hAnsi="Times New Roman" w:cs="Times New Roman"/>
                <w:sz w:val="24"/>
                <w:szCs w:val="24"/>
                <w:lang w:val="lt-LT"/>
              </w:rPr>
              <w:t>0,29 EUR</w:t>
            </w:r>
          </w:p>
        </w:tc>
      </w:tr>
      <w:tr w:rsidR="002F6328" w:rsidRPr="003E4470" w14:paraId="59247EE4" w14:textId="77777777" w:rsidTr="00664918">
        <w:trPr>
          <w:trHeight w:val="555"/>
          <w:jc w:val="center"/>
        </w:trPr>
        <w:tc>
          <w:tcPr>
            <w:tcW w:w="1113" w:type="dxa"/>
            <w:vMerge/>
            <w:shd w:val="clear" w:color="auto" w:fill="auto"/>
            <w:vAlign w:val="center"/>
          </w:tcPr>
          <w:p w14:paraId="470F59B6" w14:textId="77777777" w:rsidR="002F6328" w:rsidRPr="00664918" w:rsidRDefault="002F6328" w:rsidP="008E5C74">
            <w:pPr>
              <w:jc w:val="center"/>
              <w:rPr>
                <w:rFonts w:ascii="Times New Roman" w:hAnsi="Times New Roman" w:cs="Times New Roman"/>
                <w:sz w:val="24"/>
                <w:szCs w:val="24"/>
                <w:lang w:val="lt-LT"/>
              </w:rPr>
            </w:pPr>
          </w:p>
        </w:tc>
        <w:tc>
          <w:tcPr>
            <w:tcW w:w="3565" w:type="dxa"/>
            <w:vMerge/>
            <w:shd w:val="clear" w:color="auto" w:fill="auto"/>
            <w:vAlign w:val="center"/>
          </w:tcPr>
          <w:p w14:paraId="32F17A81" w14:textId="77777777" w:rsidR="002F6328" w:rsidRPr="00664918" w:rsidRDefault="002F6328" w:rsidP="008E5C74">
            <w:pPr>
              <w:rPr>
                <w:rFonts w:ascii="Times New Roman" w:hAnsi="Times New Roman" w:cs="Times New Roman"/>
                <w:sz w:val="24"/>
                <w:szCs w:val="24"/>
                <w:lang w:val="lt-LT"/>
              </w:rPr>
            </w:pPr>
          </w:p>
        </w:tc>
        <w:tc>
          <w:tcPr>
            <w:tcW w:w="3607" w:type="dxa"/>
            <w:shd w:val="clear" w:color="auto" w:fill="auto"/>
            <w:vAlign w:val="center"/>
          </w:tcPr>
          <w:p w14:paraId="74F5631A" w14:textId="00A7623E" w:rsidR="002F6328" w:rsidRPr="003E4470" w:rsidRDefault="002F6328" w:rsidP="00DD32D1">
            <w:pPr>
              <w:rPr>
                <w:rFonts w:ascii="Times New Roman" w:hAnsi="Times New Roman" w:cs="Times New Roman"/>
                <w:color w:val="4472C4" w:themeColor="accent5"/>
                <w:sz w:val="24"/>
                <w:szCs w:val="24"/>
                <w:lang w:val="lt-LT"/>
              </w:rPr>
            </w:pPr>
            <w:r w:rsidRPr="003E4470">
              <w:rPr>
                <w:rFonts w:ascii="Times New Roman" w:hAnsi="Times New Roman" w:cs="Times New Roman"/>
                <w:color w:val="4472C4" w:themeColor="accent5"/>
                <w:sz w:val="24"/>
                <w:szCs w:val="24"/>
                <w:lang w:val="lt-LT"/>
              </w:rPr>
              <w:t xml:space="preserve">Raseinių rajono savivaldybė </w:t>
            </w:r>
          </w:p>
        </w:tc>
        <w:tc>
          <w:tcPr>
            <w:tcW w:w="1891" w:type="dxa"/>
          </w:tcPr>
          <w:p w14:paraId="04E7DE26" w14:textId="77777777" w:rsidR="002F6328" w:rsidRPr="003E4470" w:rsidRDefault="002F6328" w:rsidP="008E5C74">
            <w:pPr>
              <w:rPr>
                <w:rFonts w:ascii="Times New Roman" w:hAnsi="Times New Roman" w:cs="Times New Roman"/>
                <w:color w:val="4472C4" w:themeColor="accent5"/>
                <w:sz w:val="24"/>
                <w:szCs w:val="24"/>
                <w:lang w:val="lt-LT"/>
              </w:rPr>
            </w:pPr>
            <w:r w:rsidRPr="003E4470">
              <w:rPr>
                <w:rFonts w:ascii="Times New Roman" w:hAnsi="Times New Roman" w:cs="Times New Roman"/>
                <w:color w:val="4472C4" w:themeColor="accent5"/>
                <w:sz w:val="24"/>
                <w:szCs w:val="24"/>
                <w:lang w:val="lt-LT"/>
              </w:rPr>
              <w:t>0,29 EUR</w:t>
            </w:r>
          </w:p>
        </w:tc>
      </w:tr>
      <w:tr w:rsidR="002F6328" w:rsidRPr="003E4470" w14:paraId="16598377" w14:textId="77777777" w:rsidTr="00664918">
        <w:trPr>
          <w:trHeight w:val="555"/>
          <w:jc w:val="center"/>
        </w:trPr>
        <w:tc>
          <w:tcPr>
            <w:tcW w:w="1113" w:type="dxa"/>
            <w:vMerge/>
            <w:shd w:val="clear" w:color="auto" w:fill="auto"/>
            <w:vAlign w:val="center"/>
          </w:tcPr>
          <w:p w14:paraId="6824E8C9" w14:textId="77777777" w:rsidR="002F6328" w:rsidRPr="00664918" w:rsidRDefault="002F6328" w:rsidP="008E5C74">
            <w:pPr>
              <w:jc w:val="center"/>
              <w:rPr>
                <w:rFonts w:ascii="Times New Roman" w:hAnsi="Times New Roman" w:cs="Times New Roman"/>
                <w:sz w:val="24"/>
                <w:szCs w:val="24"/>
                <w:lang w:val="lt-LT"/>
              </w:rPr>
            </w:pPr>
          </w:p>
        </w:tc>
        <w:tc>
          <w:tcPr>
            <w:tcW w:w="3565" w:type="dxa"/>
            <w:vMerge/>
            <w:shd w:val="clear" w:color="auto" w:fill="auto"/>
            <w:vAlign w:val="center"/>
          </w:tcPr>
          <w:p w14:paraId="6B035FCD" w14:textId="77777777" w:rsidR="002F6328" w:rsidRPr="00664918" w:rsidRDefault="002F6328" w:rsidP="008E5C74">
            <w:pPr>
              <w:rPr>
                <w:rFonts w:ascii="Times New Roman" w:hAnsi="Times New Roman" w:cs="Times New Roman"/>
                <w:sz w:val="24"/>
                <w:szCs w:val="24"/>
                <w:lang w:val="lt-LT"/>
              </w:rPr>
            </w:pPr>
          </w:p>
        </w:tc>
        <w:tc>
          <w:tcPr>
            <w:tcW w:w="3607" w:type="dxa"/>
            <w:shd w:val="clear" w:color="auto" w:fill="auto"/>
            <w:vAlign w:val="center"/>
          </w:tcPr>
          <w:p w14:paraId="7B7F342E" w14:textId="13B33227" w:rsidR="002F6328" w:rsidRPr="00664918" w:rsidRDefault="002F6328" w:rsidP="00DD32D1">
            <w:pPr>
              <w:rPr>
                <w:rFonts w:ascii="Times New Roman" w:hAnsi="Times New Roman" w:cs="Times New Roman"/>
                <w:b/>
                <w:sz w:val="24"/>
                <w:szCs w:val="24"/>
                <w:lang w:val="lt-LT"/>
              </w:rPr>
            </w:pPr>
            <w:r w:rsidRPr="00664918">
              <w:rPr>
                <w:rFonts w:ascii="Times New Roman" w:hAnsi="Times New Roman" w:cs="Times New Roman"/>
                <w:b/>
                <w:sz w:val="24"/>
                <w:szCs w:val="24"/>
                <w:lang w:val="lt-LT"/>
              </w:rPr>
              <w:t>ŽŪB „Džeirana“ (</w:t>
            </w:r>
            <w:r w:rsidRPr="00664918">
              <w:rPr>
                <w:rFonts w:ascii="Times New Roman" w:hAnsi="Times New Roman" w:cs="Times New Roman"/>
                <w:b/>
                <w:color w:val="FF0000"/>
                <w:sz w:val="24"/>
                <w:szCs w:val="24"/>
                <w:lang w:val="lt-LT"/>
              </w:rPr>
              <w:t>bankrutav</w:t>
            </w:r>
            <w:r w:rsidR="003E4470" w:rsidRPr="00664918">
              <w:rPr>
                <w:rFonts w:ascii="Times New Roman" w:hAnsi="Times New Roman" w:cs="Times New Roman"/>
                <w:b/>
                <w:color w:val="FF0000"/>
                <w:sz w:val="24"/>
                <w:szCs w:val="24"/>
                <w:lang w:val="lt-LT"/>
              </w:rPr>
              <w:t>usi</w:t>
            </w:r>
            <w:r w:rsidRPr="00664918">
              <w:rPr>
                <w:rFonts w:ascii="Times New Roman" w:hAnsi="Times New Roman" w:cs="Times New Roman"/>
                <w:b/>
                <w:sz w:val="24"/>
                <w:szCs w:val="24"/>
                <w:lang w:val="lt-LT"/>
              </w:rPr>
              <w:t xml:space="preserve">) </w:t>
            </w:r>
          </w:p>
        </w:tc>
        <w:tc>
          <w:tcPr>
            <w:tcW w:w="1891" w:type="dxa"/>
          </w:tcPr>
          <w:p w14:paraId="5A01BA87" w14:textId="77777777" w:rsidR="002F6328" w:rsidRPr="00664918" w:rsidRDefault="002F6328" w:rsidP="008E5C74">
            <w:pPr>
              <w:rPr>
                <w:rFonts w:ascii="Times New Roman" w:hAnsi="Times New Roman" w:cs="Times New Roman"/>
                <w:b/>
                <w:sz w:val="24"/>
                <w:szCs w:val="24"/>
                <w:lang w:val="lt-LT"/>
              </w:rPr>
            </w:pPr>
            <w:r w:rsidRPr="00664918">
              <w:rPr>
                <w:rFonts w:ascii="Times New Roman" w:hAnsi="Times New Roman" w:cs="Times New Roman"/>
                <w:b/>
                <w:sz w:val="24"/>
                <w:szCs w:val="24"/>
                <w:lang w:val="lt-LT"/>
              </w:rPr>
              <w:t>0,29 EUR</w:t>
            </w:r>
          </w:p>
        </w:tc>
      </w:tr>
      <w:tr w:rsidR="00795C26" w:rsidRPr="003E4470" w14:paraId="7DDDDFC2" w14:textId="77777777" w:rsidTr="00664918">
        <w:trPr>
          <w:trHeight w:val="555"/>
          <w:jc w:val="center"/>
        </w:trPr>
        <w:tc>
          <w:tcPr>
            <w:tcW w:w="1113" w:type="dxa"/>
            <w:vMerge w:val="restart"/>
            <w:shd w:val="clear" w:color="auto" w:fill="auto"/>
            <w:vAlign w:val="center"/>
          </w:tcPr>
          <w:p w14:paraId="03153B22" w14:textId="77777777" w:rsidR="00795C26" w:rsidRPr="00664918" w:rsidRDefault="00795C26" w:rsidP="00795C26">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13.</w:t>
            </w:r>
          </w:p>
        </w:tc>
        <w:tc>
          <w:tcPr>
            <w:tcW w:w="3565" w:type="dxa"/>
            <w:vMerge w:val="restart"/>
            <w:shd w:val="clear" w:color="auto" w:fill="auto"/>
            <w:vAlign w:val="center"/>
          </w:tcPr>
          <w:p w14:paraId="608A4517" w14:textId="77777777" w:rsidR="00795C26" w:rsidRPr="00664918" w:rsidRDefault="00795C26" w:rsidP="00795C26">
            <w:pPr>
              <w:rPr>
                <w:rFonts w:ascii="Times New Roman" w:hAnsi="Times New Roman" w:cs="Times New Roman"/>
                <w:sz w:val="24"/>
                <w:szCs w:val="24"/>
                <w:lang w:val="lt-LT"/>
              </w:rPr>
            </w:pPr>
            <w:r w:rsidRPr="00664918">
              <w:rPr>
                <w:rFonts w:ascii="Times New Roman" w:hAnsi="Times New Roman" w:cs="Times New Roman"/>
                <w:sz w:val="24"/>
                <w:szCs w:val="24"/>
                <w:lang w:val="lt-LT"/>
              </w:rPr>
              <w:t>Viešoji įstaiga Telšių regioninis profesinio mokymo centras</w:t>
            </w:r>
          </w:p>
        </w:tc>
        <w:tc>
          <w:tcPr>
            <w:tcW w:w="3607" w:type="dxa"/>
            <w:shd w:val="clear" w:color="auto" w:fill="auto"/>
            <w:vAlign w:val="center"/>
          </w:tcPr>
          <w:p w14:paraId="338976F9" w14:textId="0258E5B3" w:rsidR="00795C26" w:rsidRPr="003E4470" w:rsidRDefault="00795C26" w:rsidP="00795C26">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3BA6035A" w14:textId="2770ADC4" w:rsidR="00795C26" w:rsidRPr="003E4470" w:rsidRDefault="00795C26" w:rsidP="00795C26">
            <w:pPr>
              <w:rPr>
                <w:rFonts w:ascii="Times New Roman" w:hAnsi="Times New Roman" w:cs="Times New Roman"/>
                <w:sz w:val="24"/>
                <w:szCs w:val="24"/>
                <w:lang w:val="lt-LT"/>
              </w:rPr>
            </w:pPr>
            <w:r w:rsidRPr="00664918">
              <w:rPr>
                <w:rFonts w:ascii="Times New Roman" w:hAnsi="Times New Roman" w:cs="Times New Roman"/>
                <w:sz w:val="24"/>
                <w:szCs w:val="24"/>
                <w:lang w:val="lt-LT"/>
              </w:rPr>
              <w:t>0,58 EUR</w:t>
            </w:r>
          </w:p>
        </w:tc>
      </w:tr>
      <w:tr w:rsidR="00795C26" w:rsidRPr="003E4470" w14:paraId="25F5F7D8" w14:textId="77777777" w:rsidTr="00664918">
        <w:trPr>
          <w:trHeight w:val="555"/>
          <w:jc w:val="center"/>
        </w:trPr>
        <w:tc>
          <w:tcPr>
            <w:tcW w:w="1113" w:type="dxa"/>
            <w:vMerge/>
            <w:shd w:val="clear" w:color="auto" w:fill="auto"/>
            <w:vAlign w:val="center"/>
          </w:tcPr>
          <w:p w14:paraId="43DE17C7" w14:textId="77777777" w:rsidR="00795C26" w:rsidRPr="00664918" w:rsidRDefault="00795C26" w:rsidP="00795C26">
            <w:pPr>
              <w:jc w:val="center"/>
              <w:rPr>
                <w:rFonts w:ascii="Times New Roman" w:hAnsi="Times New Roman" w:cs="Times New Roman"/>
                <w:sz w:val="24"/>
                <w:szCs w:val="24"/>
                <w:lang w:val="lt-LT"/>
              </w:rPr>
            </w:pPr>
          </w:p>
        </w:tc>
        <w:tc>
          <w:tcPr>
            <w:tcW w:w="3565" w:type="dxa"/>
            <w:vMerge/>
            <w:shd w:val="clear" w:color="auto" w:fill="auto"/>
            <w:vAlign w:val="center"/>
          </w:tcPr>
          <w:p w14:paraId="3A430256" w14:textId="77777777" w:rsidR="00795C26" w:rsidRPr="00664918" w:rsidRDefault="00795C26" w:rsidP="00795C26">
            <w:pPr>
              <w:rPr>
                <w:rFonts w:ascii="Times New Roman" w:hAnsi="Times New Roman" w:cs="Times New Roman"/>
                <w:sz w:val="24"/>
                <w:szCs w:val="24"/>
                <w:lang w:val="lt-LT"/>
              </w:rPr>
            </w:pPr>
          </w:p>
        </w:tc>
        <w:tc>
          <w:tcPr>
            <w:tcW w:w="3607" w:type="dxa"/>
            <w:shd w:val="clear" w:color="auto" w:fill="auto"/>
            <w:vAlign w:val="center"/>
          </w:tcPr>
          <w:p w14:paraId="37BD7D4D" w14:textId="195EB071" w:rsidR="00795C26" w:rsidRPr="003E4470" w:rsidRDefault="00795C26" w:rsidP="00795C26">
            <w:pPr>
              <w:rPr>
                <w:rFonts w:ascii="Times New Roman" w:hAnsi="Times New Roman" w:cs="Times New Roman"/>
                <w:color w:val="4472C4" w:themeColor="accent5"/>
                <w:sz w:val="24"/>
                <w:szCs w:val="24"/>
                <w:lang w:val="lt-LT"/>
              </w:rPr>
            </w:pPr>
            <w:r w:rsidRPr="003E4470">
              <w:rPr>
                <w:rFonts w:ascii="Times New Roman" w:hAnsi="Times New Roman" w:cs="Times New Roman"/>
                <w:color w:val="4472C4" w:themeColor="accent5"/>
                <w:sz w:val="24"/>
                <w:szCs w:val="24"/>
                <w:lang w:val="lt-LT"/>
              </w:rPr>
              <w:t xml:space="preserve">Telšių rajono savivaldybė </w:t>
            </w:r>
          </w:p>
        </w:tc>
        <w:tc>
          <w:tcPr>
            <w:tcW w:w="1891" w:type="dxa"/>
          </w:tcPr>
          <w:p w14:paraId="7B7CC790" w14:textId="77777777" w:rsidR="00795C26" w:rsidRPr="003E4470" w:rsidRDefault="00795C26" w:rsidP="00795C26">
            <w:pPr>
              <w:rPr>
                <w:rFonts w:ascii="Times New Roman" w:hAnsi="Times New Roman" w:cs="Times New Roman"/>
                <w:color w:val="4472C4" w:themeColor="accent5"/>
                <w:sz w:val="24"/>
                <w:szCs w:val="24"/>
                <w:lang w:val="lt-LT"/>
              </w:rPr>
            </w:pPr>
            <w:r w:rsidRPr="003E4470">
              <w:rPr>
                <w:rFonts w:ascii="Times New Roman" w:hAnsi="Times New Roman" w:cs="Times New Roman"/>
                <w:color w:val="4472C4" w:themeColor="accent5"/>
                <w:sz w:val="24"/>
                <w:szCs w:val="24"/>
                <w:lang w:val="lt-LT"/>
              </w:rPr>
              <w:t>5792, 40 EUR</w:t>
            </w:r>
          </w:p>
        </w:tc>
      </w:tr>
      <w:tr w:rsidR="00795C26" w:rsidRPr="003E4470" w14:paraId="67A6804B" w14:textId="77777777" w:rsidTr="00664918">
        <w:trPr>
          <w:trHeight w:val="555"/>
          <w:jc w:val="center"/>
        </w:trPr>
        <w:tc>
          <w:tcPr>
            <w:tcW w:w="1113" w:type="dxa"/>
            <w:vMerge/>
            <w:shd w:val="clear" w:color="auto" w:fill="auto"/>
            <w:vAlign w:val="center"/>
          </w:tcPr>
          <w:p w14:paraId="6831CD8B" w14:textId="77777777" w:rsidR="00795C26" w:rsidRPr="00664918" w:rsidRDefault="00795C26" w:rsidP="00795C26">
            <w:pPr>
              <w:jc w:val="center"/>
              <w:rPr>
                <w:rFonts w:ascii="Times New Roman" w:hAnsi="Times New Roman" w:cs="Times New Roman"/>
                <w:sz w:val="24"/>
                <w:szCs w:val="24"/>
                <w:lang w:val="lt-LT"/>
              </w:rPr>
            </w:pPr>
          </w:p>
        </w:tc>
        <w:tc>
          <w:tcPr>
            <w:tcW w:w="3565" w:type="dxa"/>
            <w:vMerge/>
            <w:shd w:val="clear" w:color="auto" w:fill="auto"/>
            <w:vAlign w:val="center"/>
          </w:tcPr>
          <w:p w14:paraId="59A7308D" w14:textId="77777777" w:rsidR="00795C26" w:rsidRPr="00664918" w:rsidRDefault="00795C26" w:rsidP="00795C26">
            <w:pPr>
              <w:rPr>
                <w:rFonts w:ascii="Times New Roman" w:hAnsi="Times New Roman" w:cs="Times New Roman"/>
                <w:sz w:val="24"/>
                <w:szCs w:val="24"/>
                <w:lang w:val="lt-LT"/>
              </w:rPr>
            </w:pPr>
          </w:p>
        </w:tc>
        <w:tc>
          <w:tcPr>
            <w:tcW w:w="3607" w:type="dxa"/>
            <w:shd w:val="clear" w:color="auto" w:fill="auto"/>
            <w:vAlign w:val="center"/>
          </w:tcPr>
          <w:p w14:paraId="7DFE7001" w14:textId="42C586B7" w:rsidR="00795C26" w:rsidRPr="003E4470" w:rsidRDefault="00795C26" w:rsidP="00795C26">
            <w:pPr>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Šiaulių pramonės ir prekybos amatų rūmai </w:t>
            </w:r>
          </w:p>
        </w:tc>
        <w:tc>
          <w:tcPr>
            <w:tcW w:w="1891" w:type="dxa"/>
          </w:tcPr>
          <w:p w14:paraId="251BCDF3" w14:textId="77777777" w:rsidR="00795C26" w:rsidRPr="003E4470" w:rsidRDefault="00795C26" w:rsidP="00795C26">
            <w:pPr>
              <w:rPr>
                <w:rFonts w:ascii="Times New Roman" w:hAnsi="Times New Roman" w:cs="Times New Roman"/>
                <w:sz w:val="24"/>
                <w:szCs w:val="24"/>
                <w:lang w:val="lt-LT"/>
              </w:rPr>
            </w:pPr>
            <w:r w:rsidRPr="003E4470">
              <w:rPr>
                <w:rFonts w:ascii="Times New Roman" w:hAnsi="Times New Roman" w:cs="Times New Roman"/>
                <w:sz w:val="24"/>
                <w:szCs w:val="24"/>
                <w:lang w:val="lt-LT"/>
              </w:rPr>
              <w:t>28,96 EUR</w:t>
            </w:r>
          </w:p>
        </w:tc>
      </w:tr>
      <w:tr w:rsidR="00795C26" w:rsidRPr="003E4470" w14:paraId="7744D2DD" w14:textId="77777777" w:rsidTr="00664918">
        <w:trPr>
          <w:trHeight w:val="407"/>
          <w:jc w:val="center"/>
        </w:trPr>
        <w:tc>
          <w:tcPr>
            <w:tcW w:w="1113" w:type="dxa"/>
            <w:vMerge w:val="restart"/>
            <w:shd w:val="clear" w:color="auto" w:fill="auto"/>
            <w:vAlign w:val="center"/>
          </w:tcPr>
          <w:p w14:paraId="7994AD1C" w14:textId="77777777" w:rsidR="00795C26" w:rsidRPr="00664918" w:rsidRDefault="00795C26" w:rsidP="00795C26">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14.</w:t>
            </w:r>
          </w:p>
        </w:tc>
        <w:tc>
          <w:tcPr>
            <w:tcW w:w="3565" w:type="dxa"/>
            <w:vMerge w:val="restart"/>
            <w:shd w:val="clear" w:color="auto" w:fill="auto"/>
            <w:vAlign w:val="center"/>
          </w:tcPr>
          <w:p w14:paraId="57C212A4" w14:textId="77777777" w:rsidR="00795C26" w:rsidRPr="00664918" w:rsidRDefault="00795C26" w:rsidP="00795C26">
            <w:pPr>
              <w:rPr>
                <w:rFonts w:ascii="Times New Roman" w:hAnsi="Times New Roman" w:cs="Times New Roman"/>
                <w:sz w:val="24"/>
                <w:szCs w:val="24"/>
                <w:lang w:val="lt-LT"/>
              </w:rPr>
            </w:pPr>
            <w:r w:rsidRPr="00664918">
              <w:rPr>
                <w:rFonts w:ascii="Times New Roman" w:hAnsi="Times New Roman" w:cs="Times New Roman"/>
                <w:sz w:val="24"/>
                <w:szCs w:val="24"/>
                <w:lang w:val="lt-LT"/>
              </w:rPr>
              <w:t>Viešoji įstaiga Vilniaus statybininkų rengimo centras</w:t>
            </w:r>
          </w:p>
        </w:tc>
        <w:tc>
          <w:tcPr>
            <w:tcW w:w="3607" w:type="dxa"/>
            <w:shd w:val="clear" w:color="auto" w:fill="auto"/>
            <w:vAlign w:val="center"/>
          </w:tcPr>
          <w:p w14:paraId="4B520700" w14:textId="527BAAD9"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24E37AA5" w14:textId="77777777"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0,29 EUR</w:t>
            </w:r>
          </w:p>
        </w:tc>
      </w:tr>
      <w:tr w:rsidR="00795C26" w:rsidRPr="003E4470" w14:paraId="2AAB59D4" w14:textId="77777777" w:rsidTr="00664918">
        <w:trPr>
          <w:trHeight w:val="407"/>
          <w:jc w:val="center"/>
        </w:trPr>
        <w:tc>
          <w:tcPr>
            <w:tcW w:w="1113" w:type="dxa"/>
            <w:vMerge/>
            <w:shd w:val="clear" w:color="auto" w:fill="auto"/>
            <w:vAlign w:val="center"/>
          </w:tcPr>
          <w:p w14:paraId="265A56CE" w14:textId="77777777" w:rsidR="00795C26" w:rsidRPr="00664918" w:rsidRDefault="00795C26" w:rsidP="00795C26">
            <w:pPr>
              <w:jc w:val="center"/>
              <w:rPr>
                <w:rFonts w:ascii="Times New Roman" w:hAnsi="Times New Roman" w:cs="Times New Roman"/>
                <w:sz w:val="24"/>
                <w:szCs w:val="24"/>
                <w:lang w:val="lt-LT"/>
              </w:rPr>
            </w:pPr>
          </w:p>
        </w:tc>
        <w:tc>
          <w:tcPr>
            <w:tcW w:w="3565" w:type="dxa"/>
            <w:vMerge/>
            <w:shd w:val="clear" w:color="auto" w:fill="auto"/>
            <w:vAlign w:val="center"/>
          </w:tcPr>
          <w:p w14:paraId="72C0F3AD" w14:textId="77777777" w:rsidR="00795C26" w:rsidRPr="00664918" w:rsidRDefault="00795C26" w:rsidP="00795C26">
            <w:pPr>
              <w:rPr>
                <w:rFonts w:ascii="Times New Roman" w:hAnsi="Times New Roman" w:cs="Times New Roman"/>
                <w:sz w:val="24"/>
                <w:szCs w:val="24"/>
                <w:lang w:val="lt-LT"/>
              </w:rPr>
            </w:pPr>
          </w:p>
        </w:tc>
        <w:tc>
          <w:tcPr>
            <w:tcW w:w="3607" w:type="dxa"/>
            <w:shd w:val="clear" w:color="auto" w:fill="auto"/>
            <w:vAlign w:val="center"/>
          </w:tcPr>
          <w:p w14:paraId="6F5121B1" w14:textId="60BEEF46" w:rsidR="00795C26" w:rsidRPr="00664918" w:rsidRDefault="00795C26" w:rsidP="00795C26">
            <w:pPr>
              <w:spacing w:after="60"/>
              <w:rPr>
                <w:rFonts w:ascii="Times New Roman" w:hAnsi="Times New Roman" w:cs="Times New Roman"/>
                <w:b/>
                <w:sz w:val="24"/>
                <w:szCs w:val="24"/>
                <w:lang w:val="lt-LT"/>
              </w:rPr>
            </w:pPr>
            <w:r w:rsidRPr="00664918">
              <w:rPr>
                <w:rFonts w:ascii="Times New Roman" w:hAnsi="Times New Roman" w:cs="Times New Roman"/>
                <w:b/>
                <w:sz w:val="24"/>
                <w:szCs w:val="24"/>
                <w:lang w:val="lt-LT"/>
              </w:rPr>
              <w:t xml:space="preserve">UAB „Andova“ </w:t>
            </w:r>
          </w:p>
        </w:tc>
        <w:tc>
          <w:tcPr>
            <w:tcW w:w="1891" w:type="dxa"/>
          </w:tcPr>
          <w:p w14:paraId="1686683B" w14:textId="77777777" w:rsidR="00795C26" w:rsidRPr="00664918" w:rsidRDefault="00795C26" w:rsidP="00795C26">
            <w:pPr>
              <w:spacing w:after="60"/>
              <w:rPr>
                <w:rFonts w:ascii="Times New Roman" w:hAnsi="Times New Roman" w:cs="Times New Roman"/>
                <w:b/>
                <w:sz w:val="24"/>
                <w:szCs w:val="24"/>
                <w:lang w:val="lt-LT"/>
              </w:rPr>
            </w:pPr>
            <w:r w:rsidRPr="00664918">
              <w:rPr>
                <w:rFonts w:ascii="Times New Roman" w:hAnsi="Times New Roman" w:cs="Times New Roman"/>
                <w:b/>
                <w:sz w:val="24"/>
                <w:szCs w:val="24"/>
                <w:lang w:val="lt-LT"/>
              </w:rPr>
              <w:t>289,62 EUR</w:t>
            </w:r>
          </w:p>
        </w:tc>
      </w:tr>
      <w:tr w:rsidR="00795C26" w:rsidRPr="003E4470" w14:paraId="18DCB75E" w14:textId="77777777" w:rsidTr="00664918">
        <w:trPr>
          <w:trHeight w:val="470"/>
          <w:jc w:val="center"/>
        </w:trPr>
        <w:tc>
          <w:tcPr>
            <w:tcW w:w="1113" w:type="dxa"/>
            <w:vMerge w:val="restart"/>
            <w:shd w:val="clear" w:color="auto" w:fill="auto"/>
            <w:vAlign w:val="center"/>
          </w:tcPr>
          <w:p w14:paraId="0AA1F535" w14:textId="77777777" w:rsidR="00795C26" w:rsidRPr="00664918" w:rsidRDefault="00795C26" w:rsidP="00795C26">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15.</w:t>
            </w:r>
          </w:p>
        </w:tc>
        <w:tc>
          <w:tcPr>
            <w:tcW w:w="3565" w:type="dxa"/>
            <w:vMerge w:val="restart"/>
            <w:shd w:val="clear" w:color="auto" w:fill="auto"/>
            <w:vAlign w:val="center"/>
          </w:tcPr>
          <w:p w14:paraId="0248A7E8" w14:textId="77777777" w:rsidR="00795C26" w:rsidRPr="00664918" w:rsidRDefault="00795C26" w:rsidP="00795C26">
            <w:pPr>
              <w:rPr>
                <w:rFonts w:ascii="Times New Roman" w:hAnsi="Times New Roman" w:cs="Times New Roman"/>
                <w:sz w:val="24"/>
                <w:szCs w:val="24"/>
                <w:lang w:val="lt-LT"/>
              </w:rPr>
            </w:pPr>
            <w:r w:rsidRPr="00664918">
              <w:rPr>
                <w:rFonts w:ascii="Times New Roman" w:hAnsi="Times New Roman" w:cs="Times New Roman"/>
                <w:sz w:val="24"/>
                <w:szCs w:val="24"/>
                <w:lang w:val="lt-LT"/>
              </w:rPr>
              <w:t>Alytaus profesinio rengimo centras</w:t>
            </w:r>
          </w:p>
        </w:tc>
        <w:tc>
          <w:tcPr>
            <w:tcW w:w="3607" w:type="dxa"/>
            <w:shd w:val="clear" w:color="auto" w:fill="auto"/>
            <w:vAlign w:val="center"/>
          </w:tcPr>
          <w:p w14:paraId="385E24DB" w14:textId="0FD85E8A"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0EB8BA88" w14:textId="00FE6499" w:rsidR="00795C26" w:rsidRPr="003E4470" w:rsidRDefault="00795C26" w:rsidP="00795C26">
            <w:pPr>
              <w:spacing w:after="60"/>
              <w:rPr>
                <w:rFonts w:ascii="Times New Roman" w:hAnsi="Times New Roman" w:cs="Times New Roman"/>
                <w:sz w:val="24"/>
                <w:szCs w:val="24"/>
                <w:lang w:val="lt-LT"/>
              </w:rPr>
            </w:pPr>
            <w:r w:rsidRPr="00664918">
              <w:rPr>
                <w:rFonts w:ascii="Times New Roman" w:hAnsi="Times New Roman" w:cs="Times New Roman"/>
                <w:sz w:val="24"/>
                <w:szCs w:val="24"/>
                <w:lang w:val="lt-LT"/>
              </w:rPr>
              <w:t>405 525,95 EUR</w:t>
            </w:r>
          </w:p>
        </w:tc>
      </w:tr>
      <w:tr w:rsidR="00795C26" w:rsidRPr="003E4470" w14:paraId="4A653A1C" w14:textId="77777777" w:rsidTr="00664918">
        <w:trPr>
          <w:trHeight w:val="469"/>
          <w:jc w:val="center"/>
        </w:trPr>
        <w:tc>
          <w:tcPr>
            <w:tcW w:w="1113" w:type="dxa"/>
            <w:vMerge/>
            <w:shd w:val="clear" w:color="auto" w:fill="auto"/>
            <w:vAlign w:val="center"/>
          </w:tcPr>
          <w:p w14:paraId="667347D8" w14:textId="77777777" w:rsidR="00795C26" w:rsidRPr="00664918" w:rsidRDefault="00795C26" w:rsidP="00795C26">
            <w:pPr>
              <w:jc w:val="center"/>
              <w:rPr>
                <w:rFonts w:ascii="Times New Roman" w:hAnsi="Times New Roman" w:cs="Times New Roman"/>
                <w:sz w:val="24"/>
                <w:szCs w:val="24"/>
                <w:lang w:val="lt-LT"/>
              </w:rPr>
            </w:pPr>
          </w:p>
        </w:tc>
        <w:tc>
          <w:tcPr>
            <w:tcW w:w="3565" w:type="dxa"/>
            <w:vMerge/>
            <w:shd w:val="clear" w:color="auto" w:fill="auto"/>
            <w:vAlign w:val="center"/>
          </w:tcPr>
          <w:p w14:paraId="6F981A3C" w14:textId="77777777" w:rsidR="00795C26" w:rsidRPr="00664918" w:rsidRDefault="00795C26" w:rsidP="00795C26">
            <w:pPr>
              <w:rPr>
                <w:rFonts w:ascii="Times New Roman" w:hAnsi="Times New Roman" w:cs="Times New Roman"/>
                <w:sz w:val="24"/>
                <w:szCs w:val="24"/>
                <w:lang w:val="lt-LT"/>
              </w:rPr>
            </w:pPr>
          </w:p>
        </w:tc>
        <w:tc>
          <w:tcPr>
            <w:tcW w:w="3607" w:type="dxa"/>
            <w:shd w:val="clear" w:color="auto" w:fill="auto"/>
            <w:vAlign w:val="center"/>
          </w:tcPr>
          <w:p w14:paraId="393357CC" w14:textId="32101B55"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Lietuvos inžinerinės pramonės asociacija „Linpra“ </w:t>
            </w:r>
          </w:p>
        </w:tc>
        <w:tc>
          <w:tcPr>
            <w:tcW w:w="1891" w:type="dxa"/>
          </w:tcPr>
          <w:p w14:paraId="01BC0B73" w14:textId="05691C8A" w:rsidR="00795C26" w:rsidRPr="003E4470" w:rsidRDefault="00795C26" w:rsidP="00795C26">
            <w:pPr>
              <w:spacing w:after="60"/>
              <w:rPr>
                <w:rFonts w:ascii="Times New Roman" w:hAnsi="Times New Roman" w:cs="Times New Roman"/>
                <w:sz w:val="24"/>
                <w:szCs w:val="24"/>
                <w:lang w:val="lt-LT"/>
              </w:rPr>
            </w:pPr>
            <w:r w:rsidRPr="00664918">
              <w:rPr>
                <w:rFonts w:ascii="Times New Roman" w:hAnsi="Times New Roman" w:cs="Times New Roman"/>
                <w:sz w:val="24"/>
                <w:szCs w:val="24"/>
                <w:lang w:val="lt-LT"/>
              </w:rPr>
              <w:t>28,96 EUR</w:t>
            </w:r>
          </w:p>
        </w:tc>
      </w:tr>
      <w:tr w:rsidR="00795C26" w:rsidRPr="003E4470" w14:paraId="0B0B4366" w14:textId="77777777" w:rsidTr="00664918">
        <w:trPr>
          <w:trHeight w:val="101"/>
          <w:jc w:val="center"/>
        </w:trPr>
        <w:tc>
          <w:tcPr>
            <w:tcW w:w="1113" w:type="dxa"/>
            <w:shd w:val="clear" w:color="auto" w:fill="auto"/>
            <w:vAlign w:val="center"/>
          </w:tcPr>
          <w:p w14:paraId="28731984" w14:textId="77777777" w:rsidR="00795C26" w:rsidRPr="00664918" w:rsidRDefault="00795C26" w:rsidP="00795C26">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16.</w:t>
            </w:r>
          </w:p>
        </w:tc>
        <w:tc>
          <w:tcPr>
            <w:tcW w:w="3565" w:type="dxa"/>
            <w:shd w:val="clear" w:color="auto" w:fill="auto"/>
            <w:vAlign w:val="center"/>
          </w:tcPr>
          <w:p w14:paraId="62A6B285" w14:textId="77777777" w:rsidR="00795C26" w:rsidRPr="00664918" w:rsidRDefault="00795C26" w:rsidP="00795C26">
            <w:pPr>
              <w:rPr>
                <w:rFonts w:ascii="Times New Roman" w:hAnsi="Times New Roman" w:cs="Times New Roman"/>
                <w:sz w:val="24"/>
                <w:szCs w:val="24"/>
                <w:lang w:val="lt-LT"/>
              </w:rPr>
            </w:pPr>
            <w:r w:rsidRPr="00664918">
              <w:rPr>
                <w:rFonts w:ascii="Times New Roman" w:hAnsi="Times New Roman" w:cs="Times New Roman"/>
                <w:sz w:val="24"/>
                <w:szCs w:val="24"/>
                <w:lang w:val="lt-LT"/>
              </w:rPr>
              <w:t>Jonavos politechnikos mokykla</w:t>
            </w:r>
          </w:p>
        </w:tc>
        <w:tc>
          <w:tcPr>
            <w:tcW w:w="3607" w:type="dxa"/>
            <w:shd w:val="clear" w:color="auto" w:fill="auto"/>
          </w:tcPr>
          <w:p w14:paraId="301B82CA" w14:textId="63342CA1"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2A755D7F" w14:textId="772BFAB9" w:rsidR="00795C26" w:rsidRPr="003E4470" w:rsidRDefault="00795C26" w:rsidP="00795C26">
            <w:pPr>
              <w:spacing w:after="60"/>
              <w:rPr>
                <w:rFonts w:ascii="Times New Roman" w:hAnsi="Times New Roman" w:cs="Times New Roman"/>
                <w:sz w:val="24"/>
                <w:szCs w:val="24"/>
                <w:lang w:val="lt-LT"/>
              </w:rPr>
            </w:pPr>
            <w:r w:rsidRPr="00664918">
              <w:rPr>
                <w:rFonts w:ascii="Times New Roman" w:hAnsi="Times New Roman" w:cs="Times New Roman"/>
                <w:sz w:val="24"/>
                <w:szCs w:val="24"/>
                <w:lang w:val="lt-LT"/>
              </w:rPr>
              <w:t>28,96 EUR</w:t>
            </w:r>
          </w:p>
        </w:tc>
      </w:tr>
      <w:tr w:rsidR="00795C26" w:rsidRPr="003E4470" w14:paraId="0E6CA990" w14:textId="77777777" w:rsidTr="00664918">
        <w:trPr>
          <w:trHeight w:val="407"/>
          <w:jc w:val="center"/>
        </w:trPr>
        <w:tc>
          <w:tcPr>
            <w:tcW w:w="1113" w:type="dxa"/>
            <w:vMerge w:val="restart"/>
            <w:shd w:val="clear" w:color="auto" w:fill="auto"/>
            <w:vAlign w:val="center"/>
          </w:tcPr>
          <w:p w14:paraId="4A255D6C" w14:textId="77777777" w:rsidR="00795C26" w:rsidRPr="00664918" w:rsidRDefault="00795C26" w:rsidP="00795C26">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17.</w:t>
            </w:r>
          </w:p>
        </w:tc>
        <w:tc>
          <w:tcPr>
            <w:tcW w:w="3565" w:type="dxa"/>
            <w:vMerge w:val="restart"/>
            <w:shd w:val="clear" w:color="auto" w:fill="auto"/>
            <w:vAlign w:val="center"/>
          </w:tcPr>
          <w:p w14:paraId="167DC903" w14:textId="77777777" w:rsidR="00795C26" w:rsidRPr="00664918" w:rsidRDefault="00795C26" w:rsidP="00795C26">
            <w:pPr>
              <w:rPr>
                <w:rFonts w:ascii="Times New Roman" w:hAnsi="Times New Roman" w:cs="Times New Roman"/>
                <w:sz w:val="24"/>
                <w:szCs w:val="24"/>
                <w:lang w:val="lt-LT"/>
              </w:rPr>
            </w:pPr>
            <w:r w:rsidRPr="00664918">
              <w:rPr>
                <w:rFonts w:ascii="Times New Roman" w:hAnsi="Times New Roman" w:cs="Times New Roman"/>
                <w:sz w:val="24"/>
                <w:szCs w:val="24"/>
                <w:lang w:val="lt-LT"/>
              </w:rPr>
              <w:t>Kauno maisto pramonės ir prekybos mokymo centras</w:t>
            </w:r>
          </w:p>
        </w:tc>
        <w:tc>
          <w:tcPr>
            <w:tcW w:w="3607" w:type="dxa"/>
            <w:shd w:val="clear" w:color="auto" w:fill="auto"/>
          </w:tcPr>
          <w:p w14:paraId="72952438" w14:textId="6BD20A16"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5E9B7805" w14:textId="77777777"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62 528,96 EUR</w:t>
            </w:r>
          </w:p>
        </w:tc>
      </w:tr>
      <w:tr w:rsidR="00795C26" w:rsidRPr="003E4470" w14:paraId="4DA96BE3" w14:textId="77777777" w:rsidTr="00664918">
        <w:trPr>
          <w:trHeight w:val="407"/>
          <w:jc w:val="center"/>
        </w:trPr>
        <w:tc>
          <w:tcPr>
            <w:tcW w:w="1113" w:type="dxa"/>
            <w:vMerge/>
            <w:shd w:val="clear" w:color="auto" w:fill="auto"/>
            <w:vAlign w:val="center"/>
          </w:tcPr>
          <w:p w14:paraId="79B1C4E9" w14:textId="77777777" w:rsidR="00795C26" w:rsidRPr="00664918" w:rsidRDefault="00795C26" w:rsidP="00795C26">
            <w:pPr>
              <w:jc w:val="center"/>
              <w:rPr>
                <w:rFonts w:ascii="Times New Roman" w:hAnsi="Times New Roman" w:cs="Times New Roman"/>
                <w:sz w:val="24"/>
                <w:szCs w:val="24"/>
                <w:lang w:val="lt-LT"/>
              </w:rPr>
            </w:pPr>
          </w:p>
        </w:tc>
        <w:tc>
          <w:tcPr>
            <w:tcW w:w="3565" w:type="dxa"/>
            <w:vMerge/>
            <w:shd w:val="clear" w:color="auto" w:fill="auto"/>
            <w:vAlign w:val="center"/>
          </w:tcPr>
          <w:p w14:paraId="33DC296A" w14:textId="77777777" w:rsidR="00795C26" w:rsidRPr="00664918" w:rsidRDefault="00795C26" w:rsidP="00795C26">
            <w:pPr>
              <w:rPr>
                <w:rFonts w:ascii="Times New Roman" w:hAnsi="Times New Roman" w:cs="Times New Roman"/>
                <w:sz w:val="24"/>
                <w:szCs w:val="24"/>
                <w:lang w:val="lt-LT"/>
              </w:rPr>
            </w:pPr>
          </w:p>
        </w:tc>
        <w:tc>
          <w:tcPr>
            <w:tcW w:w="3607" w:type="dxa"/>
            <w:shd w:val="clear" w:color="auto" w:fill="auto"/>
          </w:tcPr>
          <w:p w14:paraId="202D8A45" w14:textId="46A10D04" w:rsidR="00795C26" w:rsidRPr="00664918" w:rsidRDefault="00795C26" w:rsidP="00795C26">
            <w:pPr>
              <w:spacing w:after="60"/>
              <w:rPr>
                <w:rFonts w:ascii="Times New Roman" w:hAnsi="Times New Roman" w:cs="Times New Roman"/>
                <w:b/>
                <w:sz w:val="24"/>
                <w:szCs w:val="24"/>
                <w:lang w:val="lt-LT"/>
              </w:rPr>
            </w:pPr>
            <w:r w:rsidRPr="00664918">
              <w:rPr>
                <w:rFonts w:ascii="Times New Roman" w:hAnsi="Times New Roman" w:cs="Times New Roman"/>
                <w:b/>
                <w:sz w:val="24"/>
                <w:szCs w:val="24"/>
                <w:lang w:val="lt-LT"/>
              </w:rPr>
              <w:t xml:space="preserve">UAB </w:t>
            </w:r>
            <w:r w:rsidR="003E4470" w:rsidRPr="00664918">
              <w:rPr>
                <w:rFonts w:ascii="Times New Roman" w:hAnsi="Times New Roman" w:cs="Times New Roman"/>
                <w:b/>
                <w:sz w:val="24"/>
                <w:szCs w:val="24"/>
                <w:lang w:val="lt-LT"/>
              </w:rPr>
              <w:t>„</w:t>
            </w:r>
            <w:r w:rsidRPr="00664918">
              <w:rPr>
                <w:rFonts w:ascii="Times New Roman" w:hAnsi="Times New Roman" w:cs="Times New Roman"/>
                <w:b/>
                <w:sz w:val="24"/>
                <w:szCs w:val="24"/>
                <w:lang w:val="lt-LT"/>
              </w:rPr>
              <w:t>Liuks</w:t>
            </w:r>
            <w:r w:rsidR="003E4470" w:rsidRPr="00664918">
              <w:rPr>
                <w:rFonts w:ascii="Times New Roman" w:hAnsi="Times New Roman" w:cs="Times New Roman"/>
                <w:b/>
                <w:sz w:val="24"/>
                <w:szCs w:val="24"/>
                <w:lang w:val="lt-LT"/>
              </w:rPr>
              <w:t>“</w:t>
            </w:r>
            <w:r w:rsidRPr="00664918">
              <w:rPr>
                <w:rFonts w:ascii="Times New Roman" w:hAnsi="Times New Roman" w:cs="Times New Roman"/>
                <w:b/>
                <w:sz w:val="24"/>
                <w:szCs w:val="24"/>
                <w:lang w:val="lt-LT"/>
              </w:rPr>
              <w:t xml:space="preserve"> </w:t>
            </w:r>
          </w:p>
        </w:tc>
        <w:tc>
          <w:tcPr>
            <w:tcW w:w="1891" w:type="dxa"/>
          </w:tcPr>
          <w:p w14:paraId="0E1E4CD7" w14:textId="77777777" w:rsidR="00795C26" w:rsidRPr="00664918" w:rsidRDefault="00795C26" w:rsidP="00795C26">
            <w:pPr>
              <w:spacing w:after="60"/>
              <w:rPr>
                <w:rFonts w:ascii="Times New Roman" w:hAnsi="Times New Roman" w:cs="Times New Roman"/>
                <w:b/>
                <w:sz w:val="24"/>
                <w:szCs w:val="24"/>
                <w:lang w:val="lt-LT"/>
              </w:rPr>
            </w:pPr>
            <w:r w:rsidRPr="00664918">
              <w:rPr>
                <w:rFonts w:ascii="Times New Roman" w:hAnsi="Times New Roman" w:cs="Times New Roman"/>
                <w:b/>
                <w:sz w:val="24"/>
                <w:szCs w:val="24"/>
                <w:lang w:val="lt-LT"/>
              </w:rPr>
              <w:t>28,96 EUR</w:t>
            </w:r>
          </w:p>
        </w:tc>
      </w:tr>
      <w:tr w:rsidR="00795C26" w:rsidRPr="003E4470" w14:paraId="20EC931D" w14:textId="77777777" w:rsidTr="00664918">
        <w:trPr>
          <w:trHeight w:val="434"/>
          <w:jc w:val="center"/>
        </w:trPr>
        <w:tc>
          <w:tcPr>
            <w:tcW w:w="1113" w:type="dxa"/>
            <w:vMerge w:val="restart"/>
            <w:shd w:val="clear" w:color="auto" w:fill="auto"/>
            <w:vAlign w:val="center"/>
          </w:tcPr>
          <w:p w14:paraId="779CB9B4" w14:textId="77777777" w:rsidR="00795C26" w:rsidRPr="00664918" w:rsidRDefault="00795C26" w:rsidP="00795C26">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18.</w:t>
            </w:r>
          </w:p>
        </w:tc>
        <w:tc>
          <w:tcPr>
            <w:tcW w:w="3565" w:type="dxa"/>
            <w:vMerge w:val="restart"/>
            <w:shd w:val="clear" w:color="auto" w:fill="auto"/>
            <w:vAlign w:val="center"/>
          </w:tcPr>
          <w:p w14:paraId="528D3137" w14:textId="77777777" w:rsidR="00795C26" w:rsidRPr="00664918" w:rsidRDefault="00795C26" w:rsidP="00795C26">
            <w:pPr>
              <w:rPr>
                <w:rFonts w:ascii="Times New Roman" w:hAnsi="Times New Roman" w:cs="Times New Roman"/>
                <w:sz w:val="24"/>
                <w:szCs w:val="24"/>
                <w:lang w:val="lt-LT"/>
              </w:rPr>
            </w:pPr>
            <w:r w:rsidRPr="00664918">
              <w:rPr>
                <w:rFonts w:ascii="Times New Roman" w:hAnsi="Times New Roman" w:cs="Times New Roman"/>
                <w:sz w:val="24"/>
                <w:szCs w:val="24"/>
                <w:lang w:val="lt-LT"/>
              </w:rPr>
              <w:t>Kauno statybos ir paslaugų mokymo centras</w:t>
            </w:r>
          </w:p>
        </w:tc>
        <w:tc>
          <w:tcPr>
            <w:tcW w:w="3607" w:type="dxa"/>
            <w:shd w:val="clear" w:color="auto" w:fill="auto"/>
          </w:tcPr>
          <w:p w14:paraId="0DA5EA84" w14:textId="57FE3F0C"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31229422" w14:textId="04D8C4B9" w:rsidR="00795C26" w:rsidRPr="003E4470" w:rsidRDefault="00795C26" w:rsidP="00795C26">
            <w:pPr>
              <w:spacing w:after="60"/>
              <w:rPr>
                <w:rFonts w:ascii="Times New Roman" w:hAnsi="Times New Roman" w:cs="Times New Roman"/>
                <w:sz w:val="24"/>
                <w:szCs w:val="24"/>
                <w:lang w:val="lt-LT"/>
              </w:rPr>
            </w:pPr>
            <w:r w:rsidRPr="00664918">
              <w:rPr>
                <w:rFonts w:ascii="Times New Roman" w:hAnsi="Times New Roman" w:cs="Times New Roman"/>
                <w:sz w:val="24"/>
                <w:szCs w:val="24"/>
                <w:lang w:val="lt-LT"/>
              </w:rPr>
              <w:t>11 613,76 EUR</w:t>
            </w:r>
          </w:p>
        </w:tc>
      </w:tr>
      <w:tr w:rsidR="00795C26" w:rsidRPr="003E4470" w14:paraId="31C2736C" w14:textId="77777777" w:rsidTr="00664918">
        <w:trPr>
          <w:trHeight w:val="469"/>
          <w:jc w:val="center"/>
        </w:trPr>
        <w:tc>
          <w:tcPr>
            <w:tcW w:w="1113" w:type="dxa"/>
            <w:vMerge/>
            <w:shd w:val="clear" w:color="auto" w:fill="auto"/>
            <w:vAlign w:val="center"/>
          </w:tcPr>
          <w:p w14:paraId="2ED48C30" w14:textId="77777777" w:rsidR="00795C26" w:rsidRPr="00664918" w:rsidRDefault="00795C26" w:rsidP="00795C26">
            <w:pPr>
              <w:jc w:val="center"/>
              <w:rPr>
                <w:rFonts w:ascii="Times New Roman" w:hAnsi="Times New Roman" w:cs="Times New Roman"/>
                <w:sz w:val="24"/>
                <w:szCs w:val="24"/>
                <w:lang w:val="lt-LT"/>
              </w:rPr>
            </w:pPr>
          </w:p>
        </w:tc>
        <w:tc>
          <w:tcPr>
            <w:tcW w:w="3565" w:type="dxa"/>
            <w:vMerge/>
            <w:shd w:val="clear" w:color="auto" w:fill="auto"/>
            <w:vAlign w:val="center"/>
          </w:tcPr>
          <w:p w14:paraId="2B12E04F" w14:textId="77777777" w:rsidR="00795C26" w:rsidRPr="00664918" w:rsidRDefault="00795C26" w:rsidP="00795C26">
            <w:pPr>
              <w:rPr>
                <w:rFonts w:ascii="Times New Roman" w:hAnsi="Times New Roman" w:cs="Times New Roman"/>
                <w:sz w:val="24"/>
                <w:szCs w:val="24"/>
                <w:lang w:val="lt-LT"/>
              </w:rPr>
            </w:pPr>
          </w:p>
        </w:tc>
        <w:tc>
          <w:tcPr>
            <w:tcW w:w="3607" w:type="dxa"/>
            <w:shd w:val="clear" w:color="auto" w:fill="auto"/>
          </w:tcPr>
          <w:p w14:paraId="0E340C7F" w14:textId="4562129E"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UAB Kauno Petrašiūnų darbo rinkos mokymo centras </w:t>
            </w:r>
          </w:p>
        </w:tc>
        <w:tc>
          <w:tcPr>
            <w:tcW w:w="1891" w:type="dxa"/>
          </w:tcPr>
          <w:p w14:paraId="7DD016C9" w14:textId="33728FCE" w:rsidR="00795C26" w:rsidRPr="003E4470" w:rsidRDefault="00795C26" w:rsidP="00795C26">
            <w:pPr>
              <w:spacing w:after="60"/>
              <w:rPr>
                <w:rFonts w:ascii="Times New Roman" w:hAnsi="Times New Roman" w:cs="Times New Roman"/>
                <w:sz w:val="24"/>
                <w:szCs w:val="24"/>
                <w:lang w:val="lt-LT"/>
              </w:rPr>
            </w:pPr>
            <w:r w:rsidRPr="00664918">
              <w:rPr>
                <w:rFonts w:ascii="Times New Roman" w:hAnsi="Times New Roman" w:cs="Times New Roman"/>
                <w:sz w:val="24"/>
                <w:szCs w:val="24"/>
                <w:lang w:val="lt-LT"/>
              </w:rPr>
              <w:t>187673,77 EUR</w:t>
            </w:r>
          </w:p>
        </w:tc>
      </w:tr>
      <w:tr w:rsidR="00795C26" w:rsidRPr="003E4470" w14:paraId="4984D669" w14:textId="77777777" w:rsidTr="00664918">
        <w:trPr>
          <w:trHeight w:val="101"/>
          <w:jc w:val="center"/>
        </w:trPr>
        <w:tc>
          <w:tcPr>
            <w:tcW w:w="1113" w:type="dxa"/>
            <w:shd w:val="clear" w:color="auto" w:fill="auto"/>
            <w:vAlign w:val="center"/>
          </w:tcPr>
          <w:p w14:paraId="0BD2C74F" w14:textId="77777777" w:rsidR="00795C26" w:rsidRPr="00664918" w:rsidRDefault="00795C26" w:rsidP="00795C26">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19.</w:t>
            </w:r>
          </w:p>
        </w:tc>
        <w:tc>
          <w:tcPr>
            <w:tcW w:w="3565" w:type="dxa"/>
            <w:shd w:val="clear" w:color="auto" w:fill="auto"/>
            <w:vAlign w:val="center"/>
          </w:tcPr>
          <w:p w14:paraId="3034E9B5" w14:textId="77777777" w:rsidR="00795C26" w:rsidRPr="00664918" w:rsidRDefault="00795C26" w:rsidP="00795C26">
            <w:pPr>
              <w:rPr>
                <w:rFonts w:ascii="Times New Roman" w:hAnsi="Times New Roman" w:cs="Times New Roman"/>
                <w:sz w:val="24"/>
                <w:szCs w:val="24"/>
                <w:lang w:val="lt-LT"/>
              </w:rPr>
            </w:pPr>
            <w:r w:rsidRPr="00664918">
              <w:rPr>
                <w:rFonts w:ascii="Times New Roman" w:hAnsi="Times New Roman" w:cs="Times New Roman"/>
                <w:sz w:val="24"/>
                <w:szCs w:val="24"/>
                <w:lang w:val="lt-LT"/>
              </w:rPr>
              <w:t>Utenos regioninis profesinio mokymo centras</w:t>
            </w:r>
          </w:p>
        </w:tc>
        <w:tc>
          <w:tcPr>
            <w:tcW w:w="3607" w:type="dxa"/>
            <w:shd w:val="clear" w:color="auto" w:fill="auto"/>
          </w:tcPr>
          <w:p w14:paraId="78F68D95" w14:textId="01252724"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25A27C40" w14:textId="66412C45" w:rsidR="00795C26" w:rsidRPr="00664918" w:rsidRDefault="00795C26" w:rsidP="00795C26">
            <w:pPr>
              <w:jc w:val="both"/>
              <w:rPr>
                <w:rFonts w:ascii="Times New Roman" w:hAnsi="Times New Roman" w:cs="Times New Roman"/>
                <w:sz w:val="24"/>
                <w:szCs w:val="24"/>
                <w:lang w:val="lt-LT"/>
              </w:rPr>
            </w:pPr>
            <w:r w:rsidRPr="00664918">
              <w:rPr>
                <w:rFonts w:ascii="Times New Roman" w:hAnsi="Times New Roman" w:cs="Times New Roman"/>
                <w:sz w:val="24"/>
                <w:szCs w:val="24"/>
                <w:lang w:val="lt-LT"/>
              </w:rPr>
              <w:t>84 233,08 EUR</w:t>
            </w:r>
          </w:p>
        </w:tc>
      </w:tr>
      <w:tr w:rsidR="00795C26" w:rsidRPr="003E4470" w14:paraId="466561E6" w14:textId="77777777" w:rsidTr="00664918">
        <w:trPr>
          <w:trHeight w:val="101"/>
          <w:jc w:val="center"/>
        </w:trPr>
        <w:tc>
          <w:tcPr>
            <w:tcW w:w="1113" w:type="dxa"/>
            <w:shd w:val="clear" w:color="auto" w:fill="auto"/>
            <w:vAlign w:val="center"/>
          </w:tcPr>
          <w:p w14:paraId="082261ED" w14:textId="77777777" w:rsidR="00795C26" w:rsidRPr="00664918" w:rsidRDefault="00795C26" w:rsidP="00795C26">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20.</w:t>
            </w:r>
          </w:p>
        </w:tc>
        <w:tc>
          <w:tcPr>
            <w:tcW w:w="3565" w:type="dxa"/>
            <w:shd w:val="clear" w:color="auto" w:fill="auto"/>
            <w:vAlign w:val="center"/>
          </w:tcPr>
          <w:p w14:paraId="2A13642A" w14:textId="77777777" w:rsidR="00795C26" w:rsidRPr="00664918" w:rsidRDefault="00795C26" w:rsidP="00795C26">
            <w:pPr>
              <w:rPr>
                <w:rFonts w:ascii="Times New Roman" w:hAnsi="Times New Roman" w:cs="Times New Roman"/>
                <w:sz w:val="24"/>
                <w:szCs w:val="24"/>
                <w:lang w:val="lt-LT"/>
              </w:rPr>
            </w:pPr>
            <w:r w:rsidRPr="00664918">
              <w:rPr>
                <w:rFonts w:ascii="Times New Roman" w:hAnsi="Times New Roman" w:cs="Times New Roman"/>
                <w:sz w:val="24"/>
                <w:szCs w:val="24"/>
                <w:lang w:val="lt-LT"/>
              </w:rPr>
              <w:t>Vilniaus turizmo ir prekybos verslo mokykla</w:t>
            </w:r>
          </w:p>
        </w:tc>
        <w:tc>
          <w:tcPr>
            <w:tcW w:w="3607" w:type="dxa"/>
            <w:shd w:val="clear" w:color="auto" w:fill="auto"/>
          </w:tcPr>
          <w:p w14:paraId="44F67966" w14:textId="2E684F0C"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Švietimo ir mokslo ministerija</w:t>
            </w:r>
          </w:p>
        </w:tc>
        <w:tc>
          <w:tcPr>
            <w:tcW w:w="1891" w:type="dxa"/>
          </w:tcPr>
          <w:p w14:paraId="3E9C053D" w14:textId="77777777"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28,96 EUR</w:t>
            </w:r>
          </w:p>
        </w:tc>
      </w:tr>
      <w:tr w:rsidR="00795C26" w:rsidRPr="003E4470" w14:paraId="244B0363" w14:textId="77777777" w:rsidTr="00664918">
        <w:trPr>
          <w:trHeight w:val="101"/>
          <w:jc w:val="center"/>
        </w:trPr>
        <w:tc>
          <w:tcPr>
            <w:tcW w:w="1113" w:type="dxa"/>
            <w:shd w:val="clear" w:color="auto" w:fill="auto"/>
            <w:vAlign w:val="center"/>
          </w:tcPr>
          <w:p w14:paraId="3A699896" w14:textId="77777777" w:rsidR="00795C26" w:rsidRPr="00664918" w:rsidRDefault="00795C26" w:rsidP="00795C26">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lastRenderedPageBreak/>
              <w:t>21.</w:t>
            </w:r>
          </w:p>
        </w:tc>
        <w:tc>
          <w:tcPr>
            <w:tcW w:w="3565" w:type="dxa"/>
            <w:shd w:val="clear" w:color="auto" w:fill="auto"/>
            <w:vAlign w:val="center"/>
          </w:tcPr>
          <w:p w14:paraId="000F8FC8" w14:textId="77777777" w:rsidR="00795C26" w:rsidRPr="00664918" w:rsidRDefault="00795C26" w:rsidP="00795C26">
            <w:pPr>
              <w:rPr>
                <w:rFonts w:ascii="Times New Roman" w:hAnsi="Times New Roman" w:cs="Times New Roman"/>
                <w:sz w:val="24"/>
                <w:szCs w:val="24"/>
                <w:lang w:val="lt-LT"/>
              </w:rPr>
            </w:pPr>
            <w:r w:rsidRPr="00664918">
              <w:rPr>
                <w:rFonts w:ascii="Times New Roman" w:hAnsi="Times New Roman" w:cs="Times New Roman"/>
                <w:bCs/>
                <w:sz w:val="24"/>
                <w:szCs w:val="24"/>
                <w:lang w:val="lt-LT"/>
              </w:rPr>
              <w:t xml:space="preserve">Klaipėdos Ernesto Galvanausko profesinio mokymo centras </w:t>
            </w:r>
          </w:p>
        </w:tc>
        <w:tc>
          <w:tcPr>
            <w:tcW w:w="3607" w:type="dxa"/>
            <w:shd w:val="clear" w:color="auto" w:fill="auto"/>
          </w:tcPr>
          <w:p w14:paraId="09B68396" w14:textId="18679A16"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39E2D84D" w14:textId="77777777"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298 338,62 EUR</w:t>
            </w:r>
          </w:p>
        </w:tc>
      </w:tr>
      <w:tr w:rsidR="00795C26" w:rsidRPr="003E4470" w14:paraId="2998ABCC" w14:textId="77777777" w:rsidTr="00664918">
        <w:trPr>
          <w:trHeight w:val="101"/>
          <w:jc w:val="center"/>
        </w:trPr>
        <w:tc>
          <w:tcPr>
            <w:tcW w:w="1113" w:type="dxa"/>
            <w:shd w:val="clear" w:color="auto" w:fill="auto"/>
            <w:vAlign w:val="center"/>
          </w:tcPr>
          <w:p w14:paraId="6CCDA8C1" w14:textId="77777777" w:rsidR="00795C26" w:rsidRPr="00664918" w:rsidRDefault="00795C26" w:rsidP="00795C26">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22.</w:t>
            </w:r>
          </w:p>
        </w:tc>
        <w:tc>
          <w:tcPr>
            <w:tcW w:w="3565" w:type="dxa"/>
            <w:shd w:val="clear" w:color="auto" w:fill="auto"/>
            <w:vAlign w:val="center"/>
          </w:tcPr>
          <w:p w14:paraId="28CFF25F" w14:textId="77777777" w:rsidR="00795C26" w:rsidRPr="00664918" w:rsidRDefault="00795C26" w:rsidP="00795C26">
            <w:pPr>
              <w:rPr>
                <w:rFonts w:ascii="Times New Roman" w:hAnsi="Times New Roman" w:cs="Times New Roman"/>
                <w:sz w:val="24"/>
                <w:szCs w:val="24"/>
                <w:lang w:val="lt-LT"/>
              </w:rPr>
            </w:pPr>
            <w:r w:rsidRPr="00664918">
              <w:rPr>
                <w:rFonts w:ascii="Times New Roman" w:hAnsi="Times New Roman" w:cs="Times New Roman"/>
                <w:bCs/>
                <w:sz w:val="24"/>
                <w:szCs w:val="24"/>
                <w:lang w:val="lt-LT"/>
              </w:rPr>
              <w:t>Viešoji įstaiga Panevėžio darbo rinkos mokymo centras</w:t>
            </w:r>
          </w:p>
        </w:tc>
        <w:tc>
          <w:tcPr>
            <w:tcW w:w="3607" w:type="dxa"/>
            <w:shd w:val="clear" w:color="auto" w:fill="auto"/>
          </w:tcPr>
          <w:p w14:paraId="4C91DC89" w14:textId="72847E45"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5C658DCD" w14:textId="703E8752" w:rsidR="00795C26" w:rsidRPr="00664918" w:rsidRDefault="00795C26" w:rsidP="00795C26">
            <w:pPr>
              <w:jc w:val="both"/>
              <w:rPr>
                <w:rFonts w:ascii="Times New Roman" w:hAnsi="Times New Roman" w:cs="Times New Roman"/>
                <w:sz w:val="24"/>
                <w:szCs w:val="24"/>
                <w:lang w:val="lt-LT"/>
              </w:rPr>
            </w:pPr>
            <w:r w:rsidRPr="00664918">
              <w:rPr>
                <w:rFonts w:ascii="Times New Roman" w:hAnsi="Times New Roman" w:cs="Times New Roman"/>
                <w:sz w:val="24"/>
                <w:szCs w:val="24"/>
                <w:lang w:val="lt-LT"/>
              </w:rPr>
              <w:t>241 463,16 EUR</w:t>
            </w:r>
          </w:p>
        </w:tc>
      </w:tr>
      <w:tr w:rsidR="00795C26" w:rsidRPr="003E4470" w14:paraId="346AACD1" w14:textId="77777777" w:rsidTr="00664918">
        <w:trPr>
          <w:trHeight w:val="551"/>
          <w:jc w:val="center"/>
        </w:trPr>
        <w:tc>
          <w:tcPr>
            <w:tcW w:w="1113" w:type="dxa"/>
            <w:shd w:val="clear" w:color="auto" w:fill="auto"/>
            <w:vAlign w:val="center"/>
          </w:tcPr>
          <w:p w14:paraId="6103730B" w14:textId="77777777" w:rsidR="00795C26" w:rsidRPr="00664918" w:rsidRDefault="00795C26" w:rsidP="00795C26">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23.</w:t>
            </w:r>
          </w:p>
        </w:tc>
        <w:tc>
          <w:tcPr>
            <w:tcW w:w="3565" w:type="dxa"/>
            <w:shd w:val="clear" w:color="auto" w:fill="auto"/>
            <w:vAlign w:val="center"/>
          </w:tcPr>
          <w:p w14:paraId="5C616734" w14:textId="77777777" w:rsidR="00795C26" w:rsidRPr="00664918" w:rsidRDefault="00795C26" w:rsidP="00795C26">
            <w:pPr>
              <w:rPr>
                <w:rFonts w:ascii="Times New Roman" w:hAnsi="Times New Roman" w:cs="Times New Roman"/>
                <w:sz w:val="24"/>
                <w:szCs w:val="24"/>
                <w:lang w:val="lt-LT"/>
              </w:rPr>
            </w:pPr>
            <w:r w:rsidRPr="00664918">
              <w:rPr>
                <w:rFonts w:ascii="Times New Roman" w:hAnsi="Times New Roman" w:cs="Times New Roman"/>
                <w:bCs/>
                <w:sz w:val="24"/>
                <w:szCs w:val="24"/>
                <w:lang w:val="lt-LT"/>
              </w:rPr>
              <w:t>Viešoji įstaiga Šiaulių darbo rinkos mokymo centras</w:t>
            </w:r>
          </w:p>
        </w:tc>
        <w:tc>
          <w:tcPr>
            <w:tcW w:w="3607" w:type="dxa"/>
            <w:shd w:val="clear" w:color="auto" w:fill="auto"/>
          </w:tcPr>
          <w:p w14:paraId="1FC1198C" w14:textId="10288A05"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4DFDD9AA" w14:textId="77777777"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351 222 EUR</w:t>
            </w:r>
          </w:p>
        </w:tc>
      </w:tr>
      <w:tr w:rsidR="00795C26" w:rsidRPr="003E4470" w14:paraId="49C8FD77" w14:textId="77777777" w:rsidTr="00664918">
        <w:trPr>
          <w:trHeight w:val="600"/>
          <w:jc w:val="center"/>
        </w:trPr>
        <w:tc>
          <w:tcPr>
            <w:tcW w:w="1113" w:type="dxa"/>
            <w:vMerge w:val="restart"/>
            <w:shd w:val="clear" w:color="auto" w:fill="auto"/>
            <w:vAlign w:val="center"/>
          </w:tcPr>
          <w:p w14:paraId="7B7498B3" w14:textId="77777777" w:rsidR="00795C26" w:rsidRPr="00664918" w:rsidRDefault="00795C26" w:rsidP="00795C26">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24.</w:t>
            </w:r>
          </w:p>
        </w:tc>
        <w:tc>
          <w:tcPr>
            <w:tcW w:w="3565" w:type="dxa"/>
            <w:vMerge w:val="restart"/>
            <w:shd w:val="clear" w:color="auto" w:fill="auto"/>
            <w:vAlign w:val="center"/>
          </w:tcPr>
          <w:p w14:paraId="431315DF" w14:textId="77777777" w:rsidR="00795C26" w:rsidRPr="00664918" w:rsidRDefault="00795C26" w:rsidP="00795C26">
            <w:pPr>
              <w:rPr>
                <w:rFonts w:ascii="Times New Roman" w:hAnsi="Times New Roman" w:cs="Times New Roman"/>
                <w:sz w:val="24"/>
                <w:szCs w:val="24"/>
                <w:lang w:val="lt-LT"/>
              </w:rPr>
            </w:pPr>
            <w:r w:rsidRPr="00664918">
              <w:rPr>
                <w:rFonts w:ascii="Times New Roman" w:hAnsi="Times New Roman" w:cs="Times New Roman"/>
                <w:bCs/>
                <w:sz w:val="24"/>
                <w:szCs w:val="24"/>
                <w:lang w:val="lt-LT"/>
              </w:rPr>
              <w:t>Viešoji įstaiga Vilniaus Jeruzalės darbo rinkos mokymo centras</w:t>
            </w:r>
          </w:p>
        </w:tc>
        <w:tc>
          <w:tcPr>
            <w:tcW w:w="3607" w:type="dxa"/>
            <w:shd w:val="clear" w:color="auto" w:fill="auto"/>
          </w:tcPr>
          <w:p w14:paraId="4E3AD5D1" w14:textId="54A9CBC6"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4229898B" w14:textId="77777777"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819 653 61 EUR</w:t>
            </w:r>
          </w:p>
        </w:tc>
      </w:tr>
      <w:tr w:rsidR="00795C26" w:rsidRPr="003E4470" w14:paraId="657D17EF" w14:textId="77777777" w:rsidTr="00664918">
        <w:trPr>
          <w:trHeight w:val="494"/>
          <w:jc w:val="center"/>
        </w:trPr>
        <w:tc>
          <w:tcPr>
            <w:tcW w:w="1113" w:type="dxa"/>
            <w:vMerge/>
            <w:shd w:val="clear" w:color="auto" w:fill="auto"/>
            <w:vAlign w:val="center"/>
          </w:tcPr>
          <w:p w14:paraId="3EB0A2B6" w14:textId="77777777" w:rsidR="00795C26" w:rsidRPr="00664918" w:rsidRDefault="00795C26" w:rsidP="00795C26">
            <w:pPr>
              <w:jc w:val="center"/>
              <w:rPr>
                <w:rFonts w:ascii="Times New Roman" w:hAnsi="Times New Roman" w:cs="Times New Roman"/>
                <w:sz w:val="24"/>
                <w:szCs w:val="24"/>
                <w:lang w:val="lt-LT"/>
              </w:rPr>
            </w:pPr>
          </w:p>
        </w:tc>
        <w:tc>
          <w:tcPr>
            <w:tcW w:w="3565" w:type="dxa"/>
            <w:vMerge/>
            <w:shd w:val="clear" w:color="auto" w:fill="auto"/>
            <w:vAlign w:val="center"/>
          </w:tcPr>
          <w:p w14:paraId="195EE9D9" w14:textId="77777777" w:rsidR="00795C26" w:rsidRPr="00664918" w:rsidRDefault="00795C26" w:rsidP="00795C26">
            <w:pPr>
              <w:rPr>
                <w:rFonts w:ascii="Times New Roman" w:hAnsi="Times New Roman" w:cs="Times New Roman"/>
                <w:bCs/>
                <w:sz w:val="24"/>
                <w:szCs w:val="24"/>
                <w:lang w:val="lt-LT"/>
              </w:rPr>
            </w:pPr>
          </w:p>
        </w:tc>
        <w:tc>
          <w:tcPr>
            <w:tcW w:w="3607" w:type="dxa"/>
            <w:shd w:val="clear" w:color="auto" w:fill="auto"/>
          </w:tcPr>
          <w:p w14:paraId="0998C0C0" w14:textId="4F1DB3B0" w:rsidR="00795C26" w:rsidRPr="00664918" w:rsidRDefault="00795C26" w:rsidP="00795C26">
            <w:pPr>
              <w:spacing w:after="60"/>
              <w:rPr>
                <w:rFonts w:ascii="Times New Roman" w:hAnsi="Times New Roman" w:cs="Times New Roman"/>
                <w:b/>
                <w:sz w:val="24"/>
                <w:szCs w:val="24"/>
                <w:lang w:val="lt-LT"/>
              </w:rPr>
            </w:pPr>
            <w:r w:rsidRPr="00664918">
              <w:rPr>
                <w:rFonts w:ascii="Times New Roman" w:hAnsi="Times New Roman" w:cs="Times New Roman"/>
                <w:b/>
                <w:sz w:val="24"/>
                <w:szCs w:val="24"/>
                <w:lang w:val="lt-LT"/>
              </w:rPr>
              <w:t xml:space="preserve">UAB „Arginta Group“ </w:t>
            </w:r>
          </w:p>
        </w:tc>
        <w:tc>
          <w:tcPr>
            <w:tcW w:w="1891" w:type="dxa"/>
          </w:tcPr>
          <w:p w14:paraId="442729CA" w14:textId="77777777" w:rsidR="00795C26" w:rsidRPr="00664918" w:rsidRDefault="00795C26" w:rsidP="00795C26">
            <w:pPr>
              <w:spacing w:after="60"/>
              <w:rPr>
                <w:rFonts w:ascii="Times New Roman" w:hAnsi="Times New Roman" w:cs="Times New Roman"/>
                <w:b/>
                <w:sz w:val="24"/>
                <w:szCs w:val="24"/>
                <w:lang w:val="lt-LT"/>
              </w:rPr>
            </w:pPr>
            <w:r w:rsidRPr="00664918">
              <w:rPr>
                <w:rFonts w:ascii="Times New Roman" w:hAnsi="Times New Roman" w:cs="Times New Roman"/>
                <w:b/>
                <w:sz w:val="24"/>
                <w:szCs w:val="24"/>
                <w:lang w:val="lt-LT"/>
              </w:rPr>
              <w:t>0,29 EUR</w:t>
            </w:r>
          </w:p>
        </w:tc>
      </w:tr>
      <w:tr w:rsidR="00795C26" w:rsidRPr="003E4470" w14:paraId="3367C78D" w14:textId="77777777" w:rsidTr="00664918">
        <w:trPr>
          <w:trHeight w:val="101"/>
          <w:jc w:val="center"/>
        </w:trPr>
        <w:tc>
          <w:tcPr>
            <w:tcW w:w="1113" w:type="dxa"/>
            <w:shd w:val="clear" w:color="auto" w:fill="auto"/>
            <w:vAlign w:val="center"/>
          </w:tcPr>
          <w:p w14:paraId="0B0C1FF7" w14:textId="77777777" w:rsidR="00795C26" w:rsidRPr="00664918" w:rsidRDefault="00795C26" w:rsidP="00795C26">
            <w:pPr>
              <w:jc w:val="center"/>
              <w:rPr>
                <w:rFonts w:ascii="Times New Roman" w:hAnsi="Times New Roman" w:cs="Times New Roman"/>
                <w:sz w:val="24"/>
                <w:szCs w:val="24"/>
                <w:lang w:val="lt-LT"/>
              </w:rPr>
            </w:pPr>
            <w:r w:rsidRPr="00664918">
              <w:rPr>
                <w:rFonts w:ascii="Times New Roman" w:hAnsi="Times New Roman" w:cs="Times New Roman"/>
                <w:sz w:val="24"/>
                <w:szCs w:val="24"/>
                <w:lang w:val="lt-LT"/>
              </w:rPr>
              <w:t>25.</w:t>
            </w:r>
          </w:p>
        </w:tc>
        <w:tc>
          <w:tcPr>
            <w:tcW w:w="3565" w:type="dxa"/>
            <w:shd w:val="clear" w:color="auto" w:fill="auto"/>
            <w:vAlign w:val="center"/>
          </w:tcPr>
          <w:p w14:paraId="6B330F09" w14:textId="77777777" w:rsidR="00795C26" w:rsidRPr="00664918" w:rsidRDefault="00795C26" w:rsidP="00795C26">
            <w:pPr>
              <w:rPr>
                <w:rFonts w:ascii="Times New Roman" w:hAnsi="Times New Roman" w:cs="Times New Roman"/>
                <w:sz w:val="24"/>
                <w:szCs w:val="24"/>
                <w:lang w:val="lt-LT"/>
              </w:rPr>
            </w:pPr>
            <w:r w:rsidRPr="00664918">
              <w:rPr>
                <w:rFonts w:ascii="Times New Roman" w:hAnsi="Times New Roman" w:cs="Times New Roman"/>
                <w:bCs/>
                <w:sz w:val="24"/>
                <w:szCs w:val="24"/>
                <w:lang w:val="lt-LT"/>
              </w:rPr>
              <w:t xml:space="preserve">Viešoji įstaiga Vilniaus Žirmūnų darbo rinkos mokymo centras </w:t>
            </w:r>
          </w:p>
        </w:tc>
        <w:tc>
          <w:tcPr>
            <w:tcW w:w="3607" w:type="dxa"/>
            <w:shd w:val="clear" w:color="auto" w:fill="auto"/>
          </w:tcPr>
          <w:p w14:paraId="20D4B0FA" w14:textId="2DC266C2" w:rsidR="00795C26" w:rsidRPr="003E4470" w:rsidRDefault="00795C26" w:rsidP="00795C26">
            <w:pPr>
              <w:spacing w:after="60"/>
              <w:rPr>
                <w:rFonts w:ascii="Times New Roman" w:hAnsi="Times New Roman" w:cs="Times New Roman"/>
                <w:sz w:val="24"/>
                <w:szCs w:val="24"/>
                <w:lang w:val="lt-LT"/>
              </w:rPr>
            </w:pPr>
            <w:r w:rsidRPr="003E4470">
              <w:rPr>
                <w:rFonts w:ascii="Times New Roman" w:hAnsi="Times New Roman" w:cs="Times New Roman"/>
                <w:sz w:val="24"/>
                <w:szCs w:val="24"/>
                <w:lang w:val="lt-LT"/>
              </w:rPr>
              <w:t xml:space="preserve">Švietimo ir mokslo ministerija </w:t>
            </w:r>
          </w:p>
        </w:tc>
        <w:tc>
          <w:tcPr>
            <w:tcW w:w="1891" w:type="dxa"/>
          </w:tcPr>
          <w:p w14:paraId="1A961F18" w14:textId="346AD4DD" w:rsidR="00795C26" w:rsidRPr="00664918" w:rsidRDefault="00795C26" w:rsidP="00795C26">
            <w:pPr>
              <w:jc w:val="both"/>
              <w:rPr>
                <w:rFonts w:ascii="Times New Roman" w:hAnsi="Times New Roman" w:cs="Times New Roman"/>
                <w:sz w:val="24"/>
                <w:szCs w:val="24"/>
                <w:lang w:val="lt-LT"/>
              </w:rPr>
            </w:pPr>
            <w:r w:rsidRPr="00664918">
              <w:rPr>
                <w:rFonts w:ascii="Times New Roman" w:hAnsi="Times New Roman" w:cs="Times New Roman"/>
                <w:sz w:val="24"/>
                <w:szCs w:val="24"/>
                <w:lang w:val="lt-LT"/>
              </w:rPr>
              <w:t>296 831,56 EUR (</w:t>
            </w:r>
            <w:r w:rsidRPr="003E4470">
              <w:rPr>
                <w:rFonts w:ascii="Times New Roman" w:hAnsi="Times New Roman" w:cs="Times New Roman"/>
                <w:sz w:val="24"/>
                <w:szCs w:val="24"/>
                <w:lang w:val="lt-LT"/>
              </w:rPr>
              <w:t>šiuo metu</w:t>
            </w:r>
            <w:r w:rsidRPr="00664918">
              <w:rPr>
                <w:rFonts w:ascii="Times New Roman" w:hAnsi="Times New Roman" w:cs="Times New Roman"/>
                <w:sz w:val="24"/>
                <w:szCs w:val="24"/>
                <w:lang w:val="lt-LT"/>
              </w:rPr>
              <w:t xml:space="preserve"> 296 860,52 EUR)</w:t>
            </w:r>
          </w:p>
        </w:tc>
      </w:tr>
    </w:tbl>
    <w:p w14:paraId="65223A9C" w14:textId="77777777" w:rsidR="002F6328" w:rsidRPr="00664918" w:rsidRDefault="002F6328" w:rsidP="00D544BE">
      <w:pPr>
        <w:tabs>
          <w:tab w:val="left" w:pos="720"/>
        </w:tabs>
        <w:spacing w:after="0" w:line="360" w:lineRule="auto"/>
        <w:contextualSpacing/>
        <w:jc w:val="both"/>
        <w:rPr>
          <w:rFonts w:ascii="Times New Roman" w:eastAsia="Times New Roman" w:hAnsi="Times New Roman" w:cs="Times New Roman"/>
          <w:sz w:val="24"/>
          <w:szCs w:val="24"/>
          <w:lang w:val="lt-LT" w:eastAsia="lt-LT"/>
        </w:rPr>
      </w:pPr>
    </w:p>
    <w:p w14:paraId="3A5883BA" w14:textId="69C899D1" w:rsidR="00A3314B" w:rsidRPr="003D19E5" w:rsidRDefault="00A3314B" w:rsidP="00D544BE">
      <w:pPr>
        <w:tabs>
          <w:tab w:val="num" w:pos="0"/>
          <w:tab w:val="left" w:pos="1134"/>
          <w:tab w:val="left" w:pos="1276"/>
        </w:tabs>
        <w:spacing w:line="360" w:lineRule="auto"/>
        <w:ind w:firstLine="851"/>
        <w:contextualSpacing/>
        <w:jc w:val="both"/>
        <w:rPr>
          <w:rFonts w:ascii="Times New Roman" w:hAnsi="Times New Roman" w:cs="Times New Roman"/>
          <w:color w:val="000000"/>
          <w:sz w:val="24"/>
          <w:szCs w:val="24"/>
          <w:lang w:val="lt-LT" w:eastAsia="lt-LT"/>
        </w:rPr>
      </w:pPr>
      <w:r w:rsidRPr="003D19E5">
        <w:rPr>
          <w:rFonts w:ascii="Times New Roman" w:hAnsi="Times New Roman" w:cs="Times New Roman"/>
          <w:color w:val="000000"/>
          <w:sz w:val="24"/>
          <w:szCs w:val="24"/>
          <w:lang w:val="lt-LT" w:eastAsia="lt-LT"/>
        </w:rPr>
        <w:t>Materialaus ar nematerialaus turto dalininkų įnašų Švietimo ir mokslo ministerijos pateikt</w:t>
      </w:r>
      <w:r w:rsidR="003E4470">
        <w:rPr>
          <w:rFonts w:ascii="Times New Roman" w:hAnsi="Times New Roman" w:cs="Times New Roman"/>
          <w:color w:val="000000"/>
          <w:sz w:val="24"/>
          <w:szCs w:val="24"/>
          <w:lang w:val="lt-LT" w:eastAsia="lt-LT"/>
        </w:rPr>
        <w:t>u</w:t>
      </w:r>
      <w:r w:rsidRPr="003D19E5">
        <w:rPr>
          <w:rFonts w:ascii="Times New Roman" w:hAnsi="Times New Roman" w:cs="Times New Roman"/>
          <w:color w:val="000000"/>
          <w:sz w:val="24"/>
          <w:szCs w:val="24"/>
          <w:lang w:val="lt-LT" w:eastAsia="lt-LT"/>
        </w:rPr>
        <w:t>ose procedūr</w:t>
      </w:r>
      <w:r w:rsidR="003E4470">
        <w:rPr>
          <w:rFonts w:ascii="Times New Roman" w:hAnsi="Times New Roman" w:cs="Times New Roman"/>
          <w:color w:val="000000"/>
          <w:sz w:val="24"/>
          <w:szCs w:val="24"/>
          <w:lang w:val="lt-LT" w:eastAsia="lt-LT"/>
        </w:rPr>
        <w:t>ų</w:t>
      </w:r>
      <w:r w:rsidRPr="003D19E5">
        <w:rPr>
          <w:rFonts w:ascii="Times New Roman" w:hAnsi="Times New Roman" w:cs="Times New Roman"/>
          <w:color w:val="000000"/>
          <w:sz w:val="24"/>
          <w:szCs w:val="24"/>
          <w:lang w:val="lt-LT" w:eastAsia="lt-LT"/>
        </w:rPr>
        <w:t xml:space="preserve"> dokumen</w:t>
      </w:r>
      <w:r w:rsidR="006E0372" w:rsidRPr="003D19E5">
        <w:rPr>
          <w:rFonts w:ascii="Times New Roman" w:hAnsi="Times New Roman" w:cs="Times New Roman"/>
          <w:color w:val="000000"/>
          <w:sz w:val="24"/>
          <w:szCs w:val="24"/>
          <w:lang w:val="lt-LT" w:eastAsia="lt-LT"/>
        </w:rPr>
        <w:t>tuose nėra užfiksuota, išskyrus vieną atvejį</w:t>
      </w:r>
      <w:r w:rsidR="00535588">
        <w:rPr>
          <w:rFonts w:ascii="Times New Roman" w:hAnsi="Times New Roman" w:cs="Times New Roman"/>
          <w:color w:val="000000"/>
          <w:sz w:val="24"/>
          <w:szCs w:val="24"/>
          <w:lang w:val="lt-LT" w:eastAsia="lt-LT"/>
        </w:rPr>
        <w:t xml:space="preserve">: </w:t>
      </w:r>
      <w:r w:rsidR="006E0372" w:rsidRPr="003D19E5">
        <w:rPr>
          <w:rFonts w:ascii="Times New Roman" w:hAnsi="Times New Roman" w:cs="Times New Roman"/>
          <w:color w:val="000000"/>
          <w:sz w:val="24"/>
          <w:szCs w:val="24"/>
          <w:lang w:val="lt-LT" w:eastAsia="lt-LT"/>
        </w:rPr>
        <w:t xml:space="preserve">UAB </w:t>
      </w:r>
      <w:r w:rsidR="00364704" w:rsidRPr="003D19E5">
        <w:rPr>
          <w:rFonts w:ascii="Times New Roman" w:hAnsi="Times New Roman" w:cs="Times New Roman"/>
          <w:color w:val="000000"/>
          <w:sz w:val="24"/>
          <w:szCs w:val="24"/>
          <w:lang w:val="lt-LT" w:eastAsia="lt-LT"/>
        </w:rPr>
        <w:t>„</w:t>
      </w:r>
      <w:r w:rsidR="006E0372" w:rsidRPr="003D19E5">
        <w:rPr>
          <w:rFonts w:ascii="Times New Roman" w:hAnsi="Times New Roman" w:cs="Times New Roman"/>
          <w:color w:val="000000"/>
          <w:sz w:val="24"/>
          <w:szCs w:val="24"/>
          <w:lang w:val="lt-LT" w:eastAsia="lt-LT"/>
        </w:rPr>
        <w:t>Arginta Engeneering</w:t>
      </w:r>
      <w:r w:rsidR="00364704" w:rsidRPr="003D19E5">
        <w:rPr>
          <w:rFonts w:ascii="Times New Roman" w:hAnsi="Times New Roman" w:cs="Times New Roman"/>
          <w:color w:val="000000"/>
          <w:sz w:val="24"/>
          <w:szCs w:val="24"/>
          <w:lang w:val="lt-LT" w:eastAsia="lt-LT"/>
        </w:rPr>
        <w:t>“</w:t>
      </w:r>
      <w:r w:rsidR="0038737B">
        <w:rPr>
          <w:rFonts w:ascii="Times New Roman" w:hAnsi="Times New Roman" w:cs="Times New Roman"/>
          <w:color w:val="000000"/>
          <w:sz w:val="24"/>
          <w:szCs w:val="24"/>
          <w:lang w:val="lt-LT" w:eastAsia="lt-LT"/>
        </w:rPr>
        <w:t>,</w:t>
      </w:r>
      <w:r w:rsidR="006E0372" w:rsidRPr="003D19E5">
        <w:rPr>
          <w:rFonts w:ascii="Times New Roman" w:hAnsi="Times New Roman" w:cs="Times New Roman"/>
          <w:color w:val="000000"/>
          <w:sz w:val="24"/>
          <w:szCs w:val="24"/>
          <w:lang w:val="lt-LT" w:eastAsia="lt-LT"/>
        </w:rPr>
        <w:t xml:space="preserve"> pretenduodama tapti Vilniaus Jeruzalės darbo rinkos mokymo centro dalininke, savo prašyme nurodė, kad </w:t>
      </w:r>
      <w:r w:rsidR="00E1573C">
        <w:rPr>
          <w:rFonts w:ascii="Times New Roman" w:hAnsi="Times New Roman" w:cs="Times New Roman"/>
          <w:color w:val="000000"/>
          <w:sz w:val="24"/>
          <w:szCs w:val="24"/>
          <w:lang w:val="lt-LT" w:eastAsia="lt-LT"/>
        </w:rPr>
        <w:t>kartu su</w:t>
      </w:r>
      <w:r w:rsidR="00E1573C" w:rsidRPr="003D19E5">
        <w:rPr>
          <w:rFonts w:ascii="Times New Roman" w:hAnsi="Times New Roman" w:cs="Times New Roman"/>
          <w:color w:val="000000"/>
          <w:sz w:val="24"/>
          <w:szCs w:val="24"/>
          <w:lang w:val="lt-LT" w:eastAsia="lt-LT"/>
        </w:rPr>
        <w:t xml:space="preserve"> </w:t>
      </w:r>
      <w:r w:rsidR="006E0372" w:rsidRPr="003D19E5">
        <w:rPr>
          <w:rFonts w:ascii="Times New Roman" w:hAnsi="Times New Roman" w:cs="Times New Roman"/>
          <w:color w:val="000000"/>
          <w:sz w:val="24"/>
          <w:szCs w:val="24"/>
          <w:lang w:val="lt-LT" w:eastAsia="lt-LT"/>
        </w:rPr>
        <w:t>pinigini</w:t>
      </w:r>
      <w:r w:rsidR="00E1573C">
        <w:rPr>
          <w:rFonts w:ascii="Times New Roman" w:hAnsi="Times New Roman" w:cs="Times New Roman"/>
          <w:color w:val="000000"/>
          <w:sz w:val="24"/>
          <w:szCs w:val="24"/>
          <w:lang w:val="lt-LT" w:eastAsia="lt-LT"/>
        </w:rPr>
        <w:t>u</w:t>
      </w:r>
      <w:r w:rsidR="006E0372" w:rsidRPr="003D19E5">
        <w:rPr>
          <w:rFonts w:ascii="Times New Roman" w:hAnsi="Times New Roman" w:cs="Times New Roman"/>
          <w:color w:val="000000"/>
          <w:sz w:val="24"/>
          <w:szCs w:val="24"/>
          <w:lang w:val="lt-LT" w:eastAsia="lt-LT"/>
        </w:rPr>
        <w:t xml:space="preserve"> 1 lito įnaš</w:t>
      </w:r>
      <w:r w:rsidR="00E1573C">
        <w:rPr>
          <w:rFonts w:ascii="Times New Roman" w:hAnsi="Times New Roman" w:cs="Times New Roman"/>
          <w:color w:val="000000"/>
          <w:sz w:val="24"/>
          <w:szCs w:val="24"/>
          <w:lang w:val="lt-LT" w:eastAsia="lt-LT"/>
        </w:rPr>
        <w:t>u</w:t>
      </w:r>
      <w:r w:rsidR="006E0372" w:rsidRPr="003D19E5">
        <w:rPr>
          <w:rFonts w:ascii="Times New Roman" w:hAnsi="Times New Roman" w:cs="Times New Roman"/>
          <w:color w:val="000000"/>
          <w:sz w:val="24"/>
          <w:szCs w:val="24"/>
          <w:lang w:val="lt-LT" w:eastAsia="lt-LT"/>
        </w:rPr>
        <w:t xml:space="preserve"> yra pasiruošusi perduoti išsamią šaltkalvių ir suvirintojų rengimo medžiagą ir įrankius bei prietaisus šaltkalviams rengti.</w:t>
      </w:r>
      <w:r w:rsidR="0085698B" w:rsidRPr="003D19E5">
        <w:rPr>
          <w:rFonts w:ascii="Times New Roman" w:hAnsi="Times New Roman" w:cs="Times New Roman"/>
          <w:color w:val="000000"/>
          <w:sz w:val="24"/>
          <w:szCs w:val="24"/>
          <w:lang w:val="lt-LT" w:eastAsia="lt-LT"/>
        </w:rPr>
        <w:t xml:space="preserve"> Nors iš pateiktų dokumentų nėra aišku</w:t>
      </w:r>
      <w:r w:rsidR="00AA160A">
        <w:rPr>
          <w:rFonts w:ascii="Times New Roman" w:hAnsi="Times New Roman" w:cs="Times New Roman"/>
          <w:color w:val="000000"/>
          <w:sz w:val="24"/>
          <w:szCs w:val="24"/>
          <w:lang w:val="lt-LT" w:eastAsia="lt-LT"/>
        </w:rPr>
        <w:t>,</w:t>
      </w:r>
      <w:r w:rsidR="0085698B" w:rsidRPr="003D19E5">
        <w:rPr>
          <w:rFonts w:ascii="Times New Roman" w:hAnsi="Times New Roman" w:cs="Times New Roman"/>
          <w:color w:val="000000"/>
          <w:sz w:val="24"/>
          <w:szCs w:val="24"/>
          <w:lang w:val="lt-LT" w:eastAsia="lt-LT"/>
        </w:rPr>
        <w:t xml:space="preserve"> </w:t>
      </w:r>
      <w:r w:rsidR="00145C61" w:rsidRPr="003D19E5">
        <w:rPr>
          <w:rFonts w:ascii="Times New Roman" w:hAnsi="Times New Roman" w:cs="Times New Roman"/>
          <w:color w:val="000000"/>
          <w:sz w:val="24"/>
          <w:szCs w:val="24"/>
          <w:lang w:val="lt-LT" w:eastAsia="lt-LT"/>
        </w:rPr>
        <w:t xml:space="preserve">ar </w:t>
      </w:r>
      <w:r w:rsidR="000724F4">
        <w:rPr>
          <w:rFonts w:ascii="Times New Roman" w:hAnsi="Times New Roman" w:cs="Times New Roman"/>
          <w:color w:val="000000"/>
          <w:sz w:val="24"/>
          <w:szCs w:val="24"/>
          <w:lang w:val="lt-LT" w:eastAsia="lt-LT"/>
        </w:rPr>
        <w:t>nurodyti</w:t>
      </w:r>
      <w:r w:rsidR="000724F4" w:rsidRPr="003D19E5">
        <w:rPr>
          <w:rFonts w:ascii="Times New Roman" w:hAnsi="Times New Roman" w:cs="Times New Roman"/>
          <w:color w:val="000000"/>
          <w:sz w:val="24"/>
          <w:szCs w:val="24"/>
          <w:lang w:val="lt-LT" w:eastAsia="lt-LT"/>
        </w:rPr>
        <w:t xml:space="preserve"> </w:t>
      </w:r>
      <w:r w:rsidR="0085698B" w:rsidRPr="003D19E5">
        <w:rPr>
          <w:rFonts w:ascii="Times New Roman" w:hAnsi="Times New Roman" w:cs="Times New Roman"/>
          <w:color w:val="000000"/>
          <w:sz w:val="24"/>
          <w:szCs w:val="24"/>
          <w:lang w:val="lt-LT" w:eastAsia="lt-LT"/>
        </w:rPr>
        <w:t xml:space="preserve">įrankiai ir prietaisai yra perduodami kaip </w:t>
      </w:r>
      <w:r w:rsidR="0038579C" w:rsidRPr="003D19E5">
        <w:rPr>
          <w:rFonts w:ascii="Times New Roman" w:hAnsi="Times New Roman" w:cs="Times New Roman"/>
          <w:color w:val="000000"/>
          <w:sz w:val="24"/>
          <w:szCs w:val="24"/>
          <w:lang w:val="lt-LT" w:eastAsia="lt-LT"/>
        </w:rPr>
        <w:t xml:space="preserve">materialus </w:t>
      </w:r>
      <w:r w:rsidR="0085698B" w:rsidRPr="003D19E5">
        <w:rPr>
          <w:rFonts w:ascii="Times New Roman" w:hAnsi="Times New Roman" w:cs="Times New Roman"/>
          <w:color w:val="000000"/>
          <w:sz w:val="24"/>
          <w:szCs w:val="24"/>
          <w:lang w:val="lt-LT" w:eastAsia="lt-LT"/>
        </w:rPr>
        <w:t>įnašas</w:t>
      </w:r>
      <w:r w:rsidR="0038579C" w:rsidRPr="003D19E5">
        <w:rPr>
          <w:rFonts w:ascii="Times New Roman" w:hAnsi="Times New Roman" w:cs="Times New Roman"/>
          <w:color w:val="000000"/>
          <w:sz w:val="24"/>
          <w:szCs w:val="24"/>
          <w:lang w:val="lt-LT" w:eastAsia="lt-LT"/>
        </w:rPr>
        <w:t xml:space="preserve">, šio turto vertės nustatymo dokumentų taip pat nepateikiama. </w:t>
      </w:r>
      <w:r w:rsidRPr="003D19E5">
        <w:rPr>
          <w:rFonts w:ascii="Times New Roman" w:hAnsi="Times New Roman" w:cs="Times New Roman"/>
          <w:color w:val="000000"/>
          <w:sz w:val="24"/>
          <w:szCs w:val="24"/>
          <w:lang w:val="lt-LT" w:eastAsia="lt-LT"/>
        </w:rPr>
        <w:t>Darytina išvada, kad dalininkai nėra linkę atlikti įnašą materialiu ar nematerialiu turtu. Kita vertus, galiojantis teisinis reglamentavimas nenu</w:t>
      </w:r>
      <w:r w:rsidR="00AA160A">
        <w:rPr>
          <w:rFonts w:ascii="Times New Roman" w:hAnsi="Times New Roman" w:cs="Times New Roman"/>
          <w:color w:val="000000"/>
          <w:sz w:val="24"/>
          <w:szCs w:val="24"/>
          <w:lang w:val="lt-LT" w:eastAsia="lt-LT"/>
        </w:rPr>
        <w:t>st</w:t>
      </w:r>
      <w:r w:rsidRPr="003D19E5">
        <w:rPr>
          <w:rFonts w:ascii="Times New Roman" w:hAnsi="Times New Roman" w:cs="Times New Roman"/>
          <w:color w:val="000000"/>
          <w:sz w:val="24"/>
          <w:szCs w:val="24"/>
          <w:lang w:val="lt-LT" w:eastAsia="lt-LT"/>
        </w:rPr>
        <w:t>ato</w:t>
      </w:r>
      <w:r w:rsidR="00AA160A">
        <w:rPr>
          <w:rFonts w:ascii="Times New Roman" w:hAnsi="Times New Roman" w:cs="Times New Roman"/>
          <w:color w:val="000000"/>
          <w:sz w:val="24"/>
          <w:szCs w:val="24"/>
          <w:lang w:val="lt-LT" w:eastAsia="lt-LT"/>
        </w:rPr>
        <w:t>,</w:t>
      </w:r>
      <w:r w:rsidRPr="003D19E5">
        <w:rPr>
          <w:rFonts w:ascii="Times New Roman" w:hAnsi="Times New Roman" w:cs="Times New Roman"/>
          <w:color w:val="000000"/>
          <w:sz w:val="24"/>
          <w:szCs w:val="24"/>
          <w:lang w:val="lt-LT" w:eastAsia="lt-LT"/>
        </w:rPr>
        <w:t xml:space="preserve"> kaip gali būti naudojamas toks turtas viešosios įstaigos veik</w:t>
      </w:r>
      <w:r w:rsidR="006E0372" w:rsidRPr="003D19E5">
        <w:rPr>
          <w:rFonts w:ascii="Times New Roman" w:hAnsi="Times New Roman" w:cs="Times New Roman"/>
          <w:color w:val="000000"/>
          <w:sz w:val="24"/>
          <w:szCs w:val="24"/>
          <w:lang w:val="lt-LT" w:eastAsia="lt-LT"/>
        </w:rPr>
        <w:t xml:space="preserve">loje. </w:t>
      </w:r>
    </w:p>
    <w:p w14:paraId="2530D263" w14:textId="5A7F692C" w:rsidR="00150645" w:rsidRPr="003D19E5" w:rsidRDefault="00372716" w:rsidP="00150645">
      <w:pPr>
        <w:tabs>
          <w:tab w:val="num" w:pos="0"/>
          <w:tab w:val="left" w:pos="1134"/>
          <w:tab w:val="left" w:pos="1276"/>
        </w:tabs>
        <w:spacing w:line="360" w:lineRule="auto"/>
        <w:ind w:firstLine="851"/>
        <w:contextualSpacing/>
        <w:jc w:val="both"/>
        <w:rPr>
          <w:rFonts w:ascii="Times New Roman" w:eastAsia="Times New Roman" w:hAnsi="Times New Roman" w:cs="Times New Roman"/>
          <w:sz w:val="24"/>
          <w:szCs w:val="24"/>
          <w:lang w:val="lt-LT" w:eastAsia="lt-LT"/>
        </w:rPr>
      </w:pPr>
      <w:r w:rsidRPr="003D19E5">
        <w:rPr>
          <w:rFonts w:ascii="Times New Roman" w:hAnsi="Times New Roman" w:cs="Times New Roman"/>
          <w:color w:val="000000"/>
          <w:sz w:val="24"/>
          <w:szCs w:val="24"/>
          <w:lang w:val="lt-LT" w:eastAsia="lt-LT"/>
        </w:rPr>
        <w:t xml:space="preserve">Analizuojant </w:t>
      </w:r>
      <w:r w:rsidR="00BF595E" w:rsidRPr="003D19E5">
        <w:rPr>
          <w:rFonts w:ascii="Times New Roman" w:hAnsi="Times New Roman" w:cs="Times New Roman"/>
          <w:color w:val="000000"/>
          <w:sz w:val="24"/>
          <w:szCs w:val="24"/>
          <w:lang w:val="lt-LT" w:eastAsia="lt-LT"/>
        </w:rPr>
        <w:t>procedūr</w:t>
      </w:r>
      <w:r w:rsidR="00AA160A">
        <w:rPr>
          <w:rFonts w:ascii="Times New Roman" w:hAnsi="Times New Roman" w:cs="Times New Roman"/>
          <w:color w:val="000000"/>
          <w:sz w:val="24"/>
          <w:szCs w:val="24"/>
          <w:lang w:val="lt-LT" w:eastAsia="lt-LT"/>
        </w:rPr>
        <w:t>ų</w:t>
      </w:r>
      <w:r w:rsidR="00BF595E" w:rsidRPr="003D19E5">
        <w:rPr>
          <w:rFonts w:ascii="Times New Roman" w:hAnsi="Times New Roman" w:cs="Times New Roman"/>
          <w:color w:val="000000"/>
          <w:sz w:val="24"/>
          <w:szCs w:val="24"/>
          <w:lang w:val="lt-LT" w:eastAsia="lt-LT"/>
        </w:rPr>
        <w:t xml:space="preserve"> dalininkų priėmimo proceso dokumentus matyti, kad nors ir </w:t>
      </w:r>
      <w:r w:rsidR="00BF595E" w:rsidRPr="003D19E5">
        <w:rPr>
          <w:rFonts w:ascii="Times New Roman" w:eastAsia="Times New Roman" w:hAnsi="Times New Roman" w:cs="Times New Roman"/>
          <w:sz w:val="24"/>
          <w:szCs w:val="24"/>
          <w:lang w:val="lt-LT" w:eastAsia="lt-LT"/>
        </w:rPr>
        <w:t>Viešosios įstaigos pavyzdinės</w:t>
      </w:r>
      <w:r w:rsidR="00145C61" w:rsidRPr="003D19E5">
        <w:rPr>
          <w:rFonts w:ascii="Times New Roman" w:eastAsia="Times New Roman" w:hAnsi="Times New Roman" w:cs="Times New Roman"/>
          <w:sz w:val="24"/>
          <w:szCs w:val="24"/>
          <w:lang w:val="lt-LT" w:eastAsia="lt-LT"/>
        </w:rPr>
        <w:t>e</w:t>
      </w:r>
      <w:r w:rsidR="00BF595E" w:rsidRPr="003D19E5">
        <w:rPr>
          <w:rFonts w:ascii="Times New Roman" w:eastAsia="Times New Roman" w:hAnsi="Times New Roman" w:cs="Times New Roman"/>
          <w:sz w:val="24"/>
          <w:szCs w:val="24"/>
          <w:lang w:val="lt-LT" w:eastAsia="lt-LT"/>
        </w:rPr>
        <w:t xml:space="preserve"> įstatų ir jų pildymo rekomendacijose, taip pat ir dalyje viešųjų įstaigų įstatų, dalininkų prašymuose prašoma nurodyti numatomą įnašą į dalininkų kapitalą, tačiau neretai būsimi dalininkai to nedaro ir planuojamų įnešti įnašų nenurodo. </w:t>
      </w:r>
      <w:r w:rsidR="00AA160A">
        <w:rPr>
          <w:rFonts w:ascii="Times New Roman" w:eastAsia="Times New Roman" w:hAnsi="Times New Roman" w:cs="Times New Roman"/>
          <w:sz w:val="24"/>
          <w:szCs w:val="24"/>
          <w:lang w:val="lt-LT" w:eastAsia="lt-LT"/>
        </w:rPr>
        <w:t>Kai kuriais</w:t>
      </w:r>
      <w:r w:rsidR="00AA160A" w:rsidRPr="003D19E5">
        <w:rPr>
          <w:rFonts w:ascii="Times New Roman" w:eastAsia="Times New Roman" w:hAnsi="Times New Roman" w:cs="Times New Roman"/>
          <w:sz w:val="24"/>
          <w:szCs w:val="24"/>
          <w:lang w:val="lt-LT" w:eastAsia="lt-LT"/>
        </w:rPr>
        <w:t xml:space="preserve"> </w:t>
      </w:r>
      <w:r w:rsidR="00BF595E" w:rsidRPr="003D19E5">
        <w:rPr>
          <w:rFonts w:ascii="Times New Roman" w:eastAsia="Times New Roman" w:hAnsi="Times New Roman" w:cs="Times New Roman"/>
          <w:sz w:val="24"/>
          <w:szCs w:val="24"/>
          <w:lang w:val="lt-LT" w:eastAsia="lt-LT"/>
        </w:rPr>
        <w:t xml:space="preserve">atvejais matyti, kad dalininkai nurodo sutiksiantys atlikti simbolinį vieno lito įnašą. Atkreipiamas dėmesys, kad Švietimo ir mokslo ministerija dalininkų įnašų sumos nekvestionuoja, savo pateikiamuose dalininkui atsakymuose net ne visada nurodo atlikti vienokį ar kitokį įnašą, </w:t>
      </w:r>
      <w:r w:rsidR="006F6374" w:rsidRPr="003D19E5">
        <w:rPr>
          <w:rFonts w:ascii="Times New Roman" w:eastAsia="Times New Roman" w:hAnsi="Times New Roman" w:cs="Times New Roman"/>
          <w:sz w:val="24"/>
          <w:szCs w:val="24"/>
          <w:lang w:val="lt-LT" w:eastAsia="lt-LT"/>
        </w:rPr>
        <w:t xml:space="preserve">terminus, </w:t>
      </w:r>
      <w:r w:rsidR="00BF595E" w:rsidRPr="003D19E5">
        <w:rPr>
          <w:rFonts w:ascii="Times New Roman" w:eastAsia="Times New Roman" w:hAnsi="Times New Roman" w:cs="Times New Roman"/>
          <w:sz w:val="24"/>
          <w:szCs w:val="24"/>
          <w:lang w:val="lt-LT" w:eastAsia="lt-LT"/>
        </w:rPr>
        <w:t xml:space="preserve">nereikalauja pateikti net minimalių įstatyme numatytų tokios procedūros reikalavimų, t. y. </w:t>
      </w:r>
      <w:r w:rsidR="006F6374" w:rsidRPr="003D19E5">
        <w:rPr>
          <w:rFonts w:ascii="Times New Roman" w:eastAsia="Times New Roman" w:hAnsi="Times New Roman" w:cs="Times New Roman"/>
          <w:sz w:val="24"/>
          <w:szCs w:val="24"/>
          <w:lang w:val="lt-LT" w:eastAsia="lt-LT"/>
        </w:rPr>
        <w:t xml:space="preserve">išreikšti pritarimą viešosios įstaigos veiklos tikslams, nurodyti juridinio asmens teisinę formą, kodą, buveinę, atstovo duomenis, asmens kodą ir pan. </w:t>
      </w:r>
    </w:p>
    <w:p w14:paraId="121255AB" w14:textId="499F4DAD" w:rsidR="006E3794" w:rsidRPr="003D19E5" w:rsidRDefault="006E3794" w:rsidP="00150645">
      <w:pPr>
        <w:tabs>
          <w:tab w:val="num" w:pos="0"/>
          <w:tab w:val="left" w:pos="1134"/>
          <w:tab w:val="left" w:pos="1276"/>
        </w:tabs>
        <w:spacing w:line="360" w:lineRule="auto"/>
        <w:ind w:firstLine="851"/>
        <w:contextualSpacing/>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lastRenderedPageBreak/>
        <w:t>Kal</w:t>
      </w:r>
      <w:r w:rsidR="006F6374" w:rsidRPr="003D19E5">
        <w:rPr>
          <w:rFonts w:ascii="Times New Roman" w:eastAsia="Times New Roman" w:hAnsi="Times New Roman" w:cs="Times New Roman"/>
          <w:sz w:val="24"/>
          <w:szCs w:val="24"/>
          <w:lang w:val="lt-LT" w:eastAsia="lt-LT"/>
        </w:rPr>
        <w:t>bant apie dalininkų įnašų institutą, svarbu atkreipti dėmesį į Viešųjų įstaigų įstatymo 17 straipsnio nuostatas, kuriose reglamentuojamas viešųjų įstaigų likvidavimo procesas</w:t>
      </w:r>
      <w:r w:rsidR="0045515D" w:rsidRPr="003D19E5">
        <w:rPr>
          <w:rStyle w:val="FootnoteReference"/>
          <w:rFonts w:ascii="Times New Roman" w:eastAsia="Times New Roman" w:hAnsi="Times New Roman" w:cs="Times New Roman"/>
          <w:sz w:val="24"/>
          <w:szCs w:val="24"/>
          <w:lang w:val="lt-LT" w:eastAsia="lt-LT"/>
        </w:rPr>
        <w:footnoteReference w:id="10"/>
      </w:r>
      <w:r w:rsidR="006F6374" w:rsidRPr="003D19E5">
        <w:rPr>
          <w:rFonts w:ascii="Times New Roman" w:eastAsia="Times New Roman" w:hAnsi="Times New Roman" w:cs="Times New Roman"/>
          <w:sz w:val="24"/>
          <w:szCs w:val="24"/>
          <w:lang w:val="lt-LT" w:eastAsia="lt-LT"/>
        </w:rPr>
        <w:t xml:space="preserve">. </w:t>
      </w:r>
      <w:r w:rsidR="00AA160A">
        <w:rPr>
          <w:rFonts w:ascii="Times New Roman" w:eastAsia="Times New Roman" w:hAnsi="Times New Roman" w:cs="Times New Roman"/>
          <w:sz w:val="24"/>
          <w:szCs w:val="24"/>
          <w:lang w:val="lt-LT" w:eastAsia="lt-LT"/>
        </w:rPr>
        <w:t>Šio</w:t>
      </w:r>
      <w:r w:rsidR="00AA160A" w:rsidRPr="003D19E5">
        <w:rPr>
          <w:rFonts w:ascii="Times New Roman" w:eastAsia="Times New Roman" w:hAnsi="Times New Roman" w:cs="Times New Roman"/>
          <w:sz w:val="24"/>
          <w:szCs w:val="24"/>
          <w:lang w:val="lt-LT" w:eastAsia="lt-LT"/>
        </w:rPr>
        <w:t xml:space="preserve"> </w:t>
      </w:r>
      <w:r w:rsidRPr="003D19E5">
        <w:rPr>
          <w:rFonts w:ascii="Times New Roman" w:eastAsia="Times New Roman" w:hAnsi="Times New Roman" w:cs="Times New Roman"/>
          <w:sz w:val="24"/>
          <w:szCs w:val="24"/>
          <w:lang w:val="lt-LT" w:eastAsia="lt-LT"/>
        </w:rPr>
        <w:t xml:space="preserve">straipsnio 10 dalyje </w:t>
      </w:r>
      <w:r w:rsidR="00296032">
        <w:rPr>
          <w:rFonts w:ascii="Times New Roman" w:eastAsia="Times New Roman" w:hAnsi="Times New Roman" w:cs="Times New Roman"/>
          <w:sz w:val="24"/>
          <w:szCs w:val="24"/>
          <w:lang w:val="lt-LT" w:eastAsia="lt-LT"/>
        </w:rPr>
        <w:t>nustatyta</w:t>
      </w:r>
      <w:r w:rsidRPr="003D19E5">
        <w:rPr>
          <w:rFonts w:ascii="Times New Roman" w:eastAsia="Times New Roman" w:hAnsi="Times New Roman" w:cs="Times New Roman"/>
          <w:sz w:val="24"/>
          <w:szCs w:val="24"/>
          <w:lang w:val="lt-LT" w:eastAsia="lt-LT"/>
        </w:rPr>
        <w:t xml:space="preserve">, kad </w:t>
      </w:r>
      <w:r w:rsidRPr="003D19E5">
        <w:rPr>
          <w:rFonts w:ascii="Times New Roman" w:eastAsia="Times New Roman" w:hAnsi="Times New Roman" w:cs="Times New Roman"/>
          <w:i/>
          <w:sz w:val="24"/>
          <w:szCs w:val="24"/>
          <w:lang w:val="lt-LT" w:eastAsia="lt-LT"/>
        </w:rPr>
        <w:t>&lt;...&gt;</w:t>
      </w:r>
      <w:r w:rsidRPr="003D19E5">
        <w:rPr>
          <w:rFonts w:ascii="Times New Roman" w:hAnsi="Times New Roman" w:cs="Times New Roman"/>
          <w:i/>
          <w:sz w:val="24"/>
          <w:szCs w:val="24"/>
          <w:lang w:val="lt-LT"/>
        </w:rPr>
        <w:t xml:space="preserve"> dalininkams grąžinamas turtas paskirstomas proporcingai jų įnašų vertei. Likus nepaskirstyto turto, jis perduodamas kitiems juridinių asmenų registre įregistruotiems viešiesiems juridiniams asmenims, kuriuos nustato visuotinis dalininkų susirinkimas ar teismas, priėmę sprendimą likviduoti viešąją įstaigą. Jeigu viešosios įstaigos dalininkas yra valstybė ir (ar) savivaldybė, likusi nepaskirstyta turto dalis, </w:t>
      </w:r>
      <w:r w:rsidRPr="003D19E5">
        <w:rPr>
          <w:rFonts w:ascii="Times New Roman" w:hAnsi="Times New Roman" w:cs="Times New Roman"/>
          <w:b/>
          <w:i/>
          <w:sz w:val="24"/>
          <w:szCs w:val="24"/>
          <w:lang w:val="lt-LT"/>
        </w:rPr>
        <w:t>proporcinga valstybės ir (ar) savivaldybės įnašo vertei,</w:t>
      </w:r>
      <w:r w:rsidRPr="003D19E5">
        <w:rPr>
          <w:rFonts w:ascii="Times New Roman" w:hAnsi="Times New Roman" w:cs="Times New Roman"/>
          <w:i/>
          <w:sz w:val="24"/>
          <w:szCs w:val="24"/>
          <w:lang w:val="lt-LT"/>
        </w:rPr>
        <w:t xml:space="preserve"> likvidavus viešąją įstaigą, atitenka valstybei ir (ar) savivaldybei. </w:t>
      </w:r>
    </w:p>
    <w:p w14:paraId="69FC741D" w14:textId="1C3DA7A9" w:rsidR="006E3794" w:rsidRPr="003D19E5" w:rsidRDefault="006E3794" w:rsidP="005E59ED">
      <w:pPr>
        <w:tabs>
          <w:tab w:val="left" w:pos="0"/>
        </w:tabs>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Viena vertus, dalininkų kapitalas yra </w:t>
      </w:r>
      <w:r w:rsidR="00864915" w:rsidRPr="003D19E5">
        <w:rPr>
          <w:rFonts w:ascii="Times New Roman" w:hAnsi="Times New Roman" w:cs="Times New Roman"/>
          <w:sz w:val="24"/>
          <w:szCs w:val="24"/>
          <w:lang w:val="lt-LT"/>
        </w:rPr>
        <w:t xml:space="preserve">viešosios </w:t>
      </w:r>
      <w:r w:rsidRPr="003D19E5">
        <w:rPr>
          <w:rFonts w:ascii="Times New Roman" w:hAnsi="Times New Roman" w:cs="Times New Roman"/>
          <w:sz w:val="24"/>
          <w:szCs w:val="24"/>
          <w:lang w:val="lt-LT"/>
        </w:rPr>
        <w:t xml:space="preserve">įstaigos lėšos, kuriomis ji gali disponuoti, jas naudoti, </w:t>
      </w:r>
      <w:r w:rsidR="002F3A29" w:rsidRPr="003D19E5">
        <w:rPr>
          <w:rFonts w:ascii="Times New Roman" w:hAnsi="Times New Roman" w:cs="Times New Roman"/>
          <w:sz w:val="24"/>
          <w:szCs w:val="24"/>
          <w:lang w:val="lt-LT"/>
        </w:rPr>
        <w:t>kažką įsigyti, apmokėti ir pan. T</w:t>
      </w:r>
      <w:r w:rsidRPr="003D19E5">
        <w:rPr>
          <w:rFonts w:ascii="Times New Roman" w:hAnsi="Times New Roman" w:cs="Times New Roman"/>
          <w:sz w:val="24"/>
          <w:szCs w:val="24"/>
          <w:lang w:val="lt-LT"/>
        </w:rPr>
        <w:t xml:space="preserve">okiu atveju didesnis dalininkų kapitalas atrodytų teigiamas dalykas, pavyzdžiui, UAB </w:t>
      </w:r>
      <w:r w:rsidR="00364704" w:rsidRPr="003D19E5">
        <w:rPr>
          <w:rFonts w:ascii="Times New Roman" w:hAnsi="Times New Roman" w:cs="Times New Roman"/>
          <w:sz w:val="24"/>
          <w:szCs w:val="24"/>
          <w:lang w:val="lt-LT"/>
        </w:rPr>
        <w:t xml:space="preserve">Alantos </w:t>
      </w:r>
      <w:r w:rsidR="00AA160A">
        <w:rPr>
          <w:rFonts w:ascii="Times New Roman" w:hAnsi="Times New Roman" w:cs="Times New Roman"/>
          <w:sz w:val="24"/>
          <w:szCs w:val="24"/>
          <w:lang w:val="lt-LT"/>
        </w:rPr>
        <w:t>a</w:t>
      </w:r>
      <w:r w:rsidR="00AA160A" w:rsidRPr="003D19E5">
        <w:rPr>
          <w:rFonts w:ascii="Times New Roman" w:hAnsi="Times New Roman" w:cs="Times New Roman"/>
          <w:sz w:val="24"/>
          <w:szCs w:val="24"/>
          <w:lang w:val="lt-LT"/>
        </w:rPr>
        <w:t>groservisas</w:t>
      </w:r>
      <w:r w:rsidR="00AA160A">
        <w:rPr>
          <w:rFonts w:ascii="Times New Roman" w:hAnsi="Times New Roman" w:cs="Times New Roman"/>
          <w:sz w:val="24"/>
          <w:szCs w:val="24"/>
          <w:lang w:val="lt-LT"/>
        </w:rPr>
        <w:t xml:space="preserve">, </w:t>
      </w:r>
      <w:r w:rsidR="002F3A29" w:rsidRPr="003D19E5">
        <w:rPr>
          <w:rFonts w:ascii="Times New Roman" w:hAnsi="Times New Roman" w:cs="Times New Roman"/>
          <w:sz w:val="24"/>
          <w:szCs w:val="24"/>
          <w:lang w:val="lt-LT"/>
        </w:rPr>
        <w:t>Alantos technologijos ir verslo mokyklos dalinink</w:t>
      </w:r>
      <w:r w:rsidR="00AA160A">
        <w:rPr>
          <w:rFonts w:ascii="Times New Roman" w:hAnsi="Times New Roman" w:cs="Times New Roman"/>
          <w:sz w:val="24"/>
          <w:szCs w:val="24"/>
          <w:lang w:val="lt-LT"/>
        </w:rPr>
        <w:t>ės,</w:t>
      </w:r>
      <w:r w:rsidRPr="003D19E5">
        <w:rPr>
          <w:rFonts w:ascii="Times New Roman" w:hAnsi="Times New Roman" w:cs="Times New Roman"/>
          <w:sz w:val="24"/>
          <w:szCs w:val="24"/>
          <w:lang w:val="lt-LT"/>
        </w:rPr>
        <w:t xml:space="preserve"> įnašas</w:t>
      </w:r>
      <w:r w:rsidR="002F3A29" w:rsidRPr="003D19E5">
        <w:rPr>
          <w:rFonts w:ascii="Times New Roman" w:hAnsi="Times New Roman" w:cs="Times New Roman"/>
          <w:sz w:val="24"/>
          <w:szCs w:val="24"/>
          <w:lang w:val="lt-LT"/>
        </w:rPr>
        <w:t xml:space="preserve"> yra 58 213,36 eurų. </w:t>
      </w:r>
      <w:r w:rsidR="00AA160A">
        <w:rPr>
          <w:rFonts w:ascii="Times New Roman" w:hAnsi="Times New Roman" w:cs="Times New Roman"/>
          <w:sz w:val="24"/>
          <w:szCs w:val="24"/>
          <w:lang w:val="lt-LT"/>
        </w:rPr>
        <w:t>K</w:t>
      </w:r>
      <w:r w:rsidR="0045515D" w:rsidRPr="003D19E5">
        <w:rPr>
          <w:rFonts w:ascii="Times New Roman" w:hAnsi="Times New Roman" w:cs="Times New Roman"/>
          <w:sz w:val="24"/>
          <w:szCs w:val="24"/>
          <w:lang w:val="lt-LT"/>
        </w:rPr>
        <w:t xml:space="preserve">ita vertus, </w:t>
      </w:r>
      <w:r w:rsidR="002F3A29" w:rsidRPr="003D19E5">
        <w:rPr>
          <w:rFonts w:ascii="Times New Roman" w:hAnsi="Times New Roman" w:cs="Times New Roman"/>
          <w:sz w:val="24"/>
          <w:szCs w:val="24"/>
          <w:lang w:val="lt-LT"/>
        </w:rPr>
        <w:t>toje pačioje profesinėje mokymo įstaigoje Švietimo ir mokslo ministerijos įnašas yra 0,29 euro. Taigi, likviduojant šią viešąją įstaigą, dalininkams grąžinamas turtas bus paskirstomas proporcingai jų įnašų vertei. Šioje profesinėje mokykloje Švietimo ir mokslo ministerija neturi ir balsų daugumos visuotiniame dalininkų susirinkime (kaip yra daugelyje viešųjų įstaigų), nes tam priešinasi kiti dalininkai</w:t>
      </w:r>
      <w:r w:rsidR="00222DB0" w:rsidRPr="003D19E5">
        <w:rPr>
          <w:rFonts w:ascii="Times New Roman" w:hAnsi="Times New Roman" w:cs="Times New Roman"/>
          <w:sz w:val="24"/>
          <w:szCs w:val="24"/>
          <w:lang w:val="lt-LT"/>
        </w:rPr>
        <w:t xml:space="preserve"> (</w:t>
      </w:r>
      <w:r w:rsidR="00AA160A">
        <w:rPr>
          <w:rFonts w:ascii="Times New Roman" w:hAnsi="Times New Roman" w:cs="Times New Roman"/>
          <w:sz w:val="24"/>
          <w:szCs w:val="24"/>
          <w:lang w:val="lt-LT"/>
        </w:rPr>
        <w:t xml:space="preserve">ir </w:t>
      </w:r>
      <w:r w:rsidR="00222DB0" w:rsidRPr="003D19E5">
        <w:rPr>
          <w:rFonts w:ascii="Times New Roman" w:hAnsi="Times New Roman" w:cs="Times New Roman"/>
          <w:sz w:val="24"/>
          <w:szCs w:val="24"/>
          <w:lang w:val="lt-LT"/>
        </w:rPr>
        <w:t>savivaldybė)</w:t>
      </w:r>
      <w:r w:rsidR="002F3A29" w:rsidRPr="003D19E5">
        <w:rPr>
          <w:rFonts w:ascii="Times New Roman" w:hAnsi="Times New Roman" w:cs="Times New Roman"/>
          <w:sz w:val="24"/>
          <w:szCs w:val="24"/>
          <w:lang w:val="lt-LT"/>
        </w:rPr>
        <w:t xml:space="preserve">. </w:t>
      </w:r>
    </w:p>
    <w:p w14:paraId="1092B370" w14:textId="5AB22D30" w:rsidR="00864915" w:rsidRPr="003D19E5" w:rsidRDefault="00864915" w:rsidP="005E59ED">
      <w:pPr>
        <w:tabs>
          <w:tab w:val="left" w:pos="0"/>
        </w:tabs>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Viešųjų įstaigų dalininkai, kurie į dalininkų kapitalą įnešė simbolines, pavyzdžiui, 0,29 – 300 eurų sumas, prie viešosios įstaigos lėšų prisidėjo simboliškai, </w:t>
      </w:r>
      <w:r w:rsidR="006F4927" w:rsidRPr="003D19E5">
        <w:rPr>
          <w:rFonts w:ascii="Times New Roman" w:hAnsi="Times New Roman" w:cs="Times New Roman"/>
          <w:sz w:val="24"/>
          <w:szCs w:val="24"/>
          <w:lang w:val="lt-LT"/>
        </w:rPr>
        <w:t xml:space="preserve">pati įstaiga ženklios naudos iš tokios sumos taip pat negavo. Žinoma, viešosios </w:t>
      </w:r>
      <w:r w:rsidRPr="003D19E5">
        <w:rPr>
          <w:rFonts w:ascii="Times New Roman" w:hAnsi="Times New Roman" w:cs="Times New Roman"/>
          <w:sz w:val="24"/>
          <w:szCs w:val="24"/>
          <w:lang w:val="lt-LT"/>
        </w:rPr>
        <w:t xml:space="preserve">įstaigos likvidavimo atveju grąžinamas turtas bus paskirstomas proporcingai jų įnašų vertei ir valstybė galimai didelio nuostolio nepatirs. </w:t>
      </w:r>
      <w:r w:rsidR="00296032">
        <w:rPr>
          <w:rFonts w:ascii="Times New Roman" w:hAnsi="Times New Roman" w:cs="Times New Roman"/>
          <w:sz w:val="24"/>
          <w:szCs w:val="24"/>
          <w:lang w:val="lt-LT"/>
        </w:rPr>
        <w:t>Kita</w:t>
      </w:r>
      <w:r w:rsidR="00886C69" w:rsidRPr="003D19E5">
        <w:rPr>
          <w:rFonts w:ascii="Times New Roman" w:hAnsi="Times New Roman" w:cs="Times New Roman"/>
          <w:sz w:val="24"/>
          <w:szCs w:val="24"/>
          <w:lang w:val="lt-LT"/>
        </w:rPr>
        <w:t xml:space="preserve"> vertus, dalininkai, investavę į viešąją įstaigą tik simbolinį įnašą, naudojasi valstybės viešajai įstaigai suteiktu panaudos teise valdyti nekilnojamuoju turtu </w:t>
      </w:r>
      <w:r w:rsidR="0015059F" w:rsidRPr="003D19E5">
        <w:rPr>
          <w:rFonts w:ascii="Times New Roman" w:hAnsi="Times New Roman" w:cs="Times New Roman"/>
          <w:sz w:val="24"/>
          <w:szCs w:val="24"/>
          <w:lang w:val="lt-LT"/>
        </w:rPr>
        <w:t>neatlygintinai</w:t>
      </w:r>
      <w:r w:rsidR="00696AB4" w:rsidRPr="003D19E5">
        <w:rPr>
          <w:rStyle w:val="FootnoteReference"/>
          <w:rFonts w:ascii="Times New Roman" w:hAnsi="Times New Roman" w:cs="Times New Roman"/>
          <w:sz w:val="24"/>
          <w:szCs w:val="24"/>
          <w:lang w:val="lt-LT"/>
        </w:rPr>
        <w:footnoteReference w:id="11"/>
      </w:r>
      <w:r w:rsidR="0015059F" w:rsidRPr="003D19E5">
        <w:rPr>
          <w:rFonts w:ascii="Times New Roman" w:hAnsi="Times New Roman" w:cs="Times New Roman"/>
          <w:sz w:val="24"/>
          <w:szCs w:val="24"/>
          <w:lang w:val="lt-LT"/>
        </w:rPr>
        <w:t xml:space="preserve"> </w:t>
      </w:r>
      <w:r w:rsidR="00886C69" w:rsidRPr="003D19E5">
        <w:rPr>
          <w:rFonts w:ascii="Times New Roman" w:hAnsi="Times New Roman" w:cs="Times New Roman"/>
          <w:sz w:val="24"/>
          <w:szCs w:val="24"/>
          <w:lang w:val="lt-LT"/>
        </w:rPr>
        <w:t xml:space="preserve">ir </w:t>
      </w:r>
      <w:r w:rsidR="0015059F" w:rsidRPr="003D19E5">
        <w:rPr>
          <w:rFonts w:ascii="Times New Roman" w:hAnsi="Times New Roman" w:cs="Times New Roman"/>
          <w:sz w:val="24"/>
          <w:szCs w:val="24"/>
          <w:lang w:val="lt-LT"/>
        </w:rPr>
        <w:t xml:space="preserve">galimai </w:t>
      </w:r>
      <w:r w:rsidR="00886C69" w:rsidRPr="003D19E5">
        <w:rPr>
          <w:rFonts w:ascii="Times New Roman" w:hAnsi="Times New Roman" w:cs="Times New Roman"/>
          <w:sz w:val="24"/>
          <w:szCs w:val="24"/>
          <w:lang w:val="lt-LT"/>
        </w:rPr>
        <w:t xml:space="preserve">uždirba iš savo veiklos pajamų. </w:t>
      </w:r>
      <w:r w:rsidR="00C80BAD" w:rsidRPr="003D19E5">
        <w:rPr>
          <w:rFonts w:ascii="Times New Roman" w:hAnsi="Times New Roman" w:cs="Times New Roman"/>
          <w:sz w:val="24"/>
          <w:szCs w:val="24"/>
          <w:lang w:val="lt-LT"/>
        </w:rPr>
        <w:t xml:space="preserve">Pavyzdžiui, Karaliaus Mindaugo profesinio mokymo centras iš Švietimo ir mokslo ministerijos panaudos sutartimi gavo neatlygintinai naudotis </w:t>
      </w:r>
      <w:r w:rsidR="000550B0" w:rsidRPr="003D19E5">
        <w:rPr>
          <w:rFonts w:ascii="Times New Roman" w:hAnsi="Times New Roman" w:cs="Times New Roman"/>
          <w:sz w:val="24"/>
          <w:szCs w:val="24"/>
          <w:lang w:val="lt-LT"/>
        </w:rPr>
        <w:t>daug ir įvairaus</w:t>
      </w:r>
      <w:r w:rsidR="00C80BAD" w:rsidRPr="003D19E5">
        <w:rPr>
          <w:rFonts w:ascii="Times New Roman" w:hAnsi="Times New Roman" w:cs="Times New Roman"/>
          <w:sz w:val="24"/>
          <w:szCs w:val="24"/>
          <w:lang w:val="lt-LT"/>
        </w:rPr>
        <w:t xml:space="preserve"> nekilnojamojo turto</w:t>
      </w:r>
      <w:r w:rsidR="000550B0" w:rsidRPr="003D19E5">
        <w:rPr>
          <w:rFonts w:ascii="Times New Roman" w:hAnsi="Times New Roman" w:cs="Times New Roman"/>
          <w:sz w:val="24"/>
          <w:szCs w:val="24"/>
          <w:lang w:val="lt-LT"/>
        </w:rPr>
        <w:t xml:space="preserve"> (mokymo patalpų, poilsio namų, butų, palėpių, biblioteką ir t.</w:t>
      </w:r>
      <w:r w:rsidR="00AA160A">
        <w:rPr>
          <w:rFonts w:ascii="Times New Roman" w:hAnsi="Times New Roman" w:cs="Times New Roman"/>
          <w:sz w:val="24"/>
          <w:szCs w:val="24"/>
          <w:lang w:val="lt-LT"/>
        </w:rPr>
        <w:t xml:space="preserve"> </w:t>
      </w:r>
      <w:r w:rsidR="000550B0" w:rsidRPr="003D19E5">
        <w:rPr>
          <w:rFonts w:ascii="Times New Roman" w:hAnsi="Times New Roman" w:cs="Times New Roman"/>
          <w:sz w:val="24"/>
          <w:szCs w:val="24"/>
          <w:lang w:val="lt-LT"/>
        </w:rPr>
        <w:t>t.). Vienomis iš tokių patalpų (panaudos sutartyje vadinamomis dirbtuvėmis) Vytauto pr. 54, Kaune</w:t>
      </w:r>
      <w:r w:rsidR="006E0F80" w:rsidRPr="003D19E5">
        <w:rPr>
          <w:rFonts w:ascii="Times New Roman" w:hAnsi="Times New Roman" w:cs="Times New Roman"/>
          <w:sz w:val="24"/>
          <w:szCs w:val="24"/>
          <w:lang w:val="lt-LT"/>
        </w:rPr>
        <w:t xml:space="preserve">, kuriose įsikūrusi Pėdos </w:t>
      </w:r>
      <w:r w:rsidR="006E0F80" w:rsidRPr="003D19E5">
        <w:rPr>
          <w:rFonts w:ascii="Times New Roman" w:hAnsi="Times New Roman" w:cs="Times New Roman"/>
          <w:sz w:val="24"/>
          <w:szCs w:val="24"/>
          <w:lang w:val="lt-LT"/>
        </w:rPr>
        <w:lastRenderedPageBreak/>
        <w:t>priežiūros studija,</w:t>
      </w:r>
      <w:r w:rsidR="000550B0" w:rsidRPr="003D19E5">
        <w:rPr>
          <w:rFonts w:ascii="Times New Roman" w:hAnsi="Times New Roman" w:cs="Times New Roman"/>
          <w:sz w:val="24"/>
          <w:szCs w:val="24"/>
          <w:lang w:val="lt-LT"/>
        </w:rPr>
        <w:t xml:space="preserve"> naudojasi ir viena iš šios profesinės mokyklos dalinink</w:t>
      </w:r>
      <w:r w:rsidR="006E0F80" w:rsidRPr="003D19E5">
        <w:rPr>
          <w:rFonts w:ascii="Times New Roman" w:hAnsi="Times New Roman" w:cs="Times New Roman"/>
          <w:sz w:val="24"/>
          <w:szCs w:val="24"/>
          <w:lang w:val="lt-LT"/>
        </w:rPr>
        <w:t>i</w:t>
      </w:r>
      <w:r w:rsidR="000550B0" w:rsidRPr="003D19E5">
        <w:rPr>
          <w:rFonts w:ascii="Times New Roman" w:hAnsi="Times New Roman" w:cs="Times New Roman"/>
          <w:sz w:val="24"/>
          <w:szCs w:val="24"/>
          <w:lang w:val="lt-LT"/>
        </w:rPr>
        <w:t>ų</w:t>
      </w:r>
      <w:r w:rsidR="006E0F80" w:rsidRPr="003D19E5">
        <w:rPr>
          <w:rFonts w:ascii="Times New Roman" w:hAnsi="Times New Roman" w:cs="Times New Roman"/>
          <w:sz w:val="24"/>
          <w:szCs w:val="24"/>
          <w:lang w:val="lt-LT"/>
        </w:rPr>
        <w:t xml:space="preserve"> – UAB Ortopedijos klinika savo veikloje. Kaip nurodoma šios uždarosios akcinės bendrovės internet</w:t>
      </w:r>
      <w:r w:rsidR="00AA160A">
        <w:rPr>
          <w:rFonts w:ascii="Times New Roman" w:hAnsi="Times New Roman" w:cs="Times New Roman"/>
          <w:sz w:val="24"/>
          <w:szCs w:val="24"/>
          <w:lang w:val="lt-LT"/>
        </w:rPr>
        <w:t>o</w:t>
      </w:r>
      <w:r w:rsidR="006E0F80" w:rsidRPr="003D19E5">
        <w:rPr>
          <w:rFonts w:ascii="Times New Roman" w:hAnsi="Times New Roman" w:cs="Times New Roman"/>
          <w:sz w:val="24"/>
          <w:szCs w:val="24"/>
          <w:lang w:val="lt-LT"/>
        </w:rPr>
        <w:t xml:space="preserve"> tinklalapyje, pacientų aprūpinimo ortopedijos technikos priemonėmis paslaugos teikiamas būtent </w:t>
      </w:r>
      <w:r w:rsidR="00AA160A">
        <w:rPr>
          <w:rFonts w:ascii="Times New Roman" w:hAnsi="Times New Roman" w:cs="Times New Roman"/>
          <w:sz w:val="24"/>
          <w:szCs w:val="24"/>
          <w:lang w:val="lt-LT"/>
        </w:rPr>
        <w:t>minėtu</w:t>
      </w:r>
      <w:r w:rsidR="006E0F80" w:rsidRPr="003D19E5">
        <w:rPr>
          <w:rFonts w:ascii="Times New Roman" w:hAnsi="Times New Roman" w:cs="Times New Roman"/>
          <w:sz w:val="24"/>
          <w:szCs w:val="24"/>
          <w:lang w:val="lt-LT"/>
        </w:rPr>
        <w:t xml:space="preserve"> adresu</w:t>
      </w:r>
      <w:r w:rsidR="006E0F80" w:rsidRPr="003D19E5">
        <w:rPr>
          <w:rStyle w:val="FootnoteReference"/>
          <w:rFonts w:ascii="Times New Roman" w:hAnsi="Times New Roman" w:cs="Times New Roman"/>
          <w:sz w:val="24"/>
          <w:szCs w:val="24"/>
          <w:lang w:val="lt-LT"/>
        </w:rPr>
        <w:footnoteReference w:id="12"/>
      </w:r>
      <w:r w:rsidR="006E0F80" w:rsidRPr="003D19E5">
        <w:rPr>
          <w:rFonts w:ascii="Times New Roman" w:hAnsi="Times New Roman" w:cs="Times New Roman"/>
          <w:sz w:val="24"/>
          <w:szCs w:val="24"/>
          <w:lang w:val="lt-LT"/>
        </w:rPr>
        <w:t xml:space="preserve">. </w:t>
      </w:r>
    </w:p>
    <w:p w14:paraId="6F25DDDF" w14:textId="4321FB4C" w:rsidR="0002403E" w:rsidRPr="003D19E5" w:rsidRDefault="00C30893" w:rsidP="00CF545F">
      <w:pPr>
        <w:tabs>
          <w:tab w:val="left" w:pos="0"/>
        </w:tabs>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Kasmet viešosios įstaigos statusą įgyja vis daugiau profesinio mokymo įstaigų, dėl to didėja jų finansinis savarankiškumas, atsiranda galimybės efektyviau naudoti profesinio mokymo išteklius ir lėšas. Kadangi profesinio mokymo įstaigas, tapusias (tapsiančias) viešosiomis įstaigomis, kurių steigėja yra valstybė, valdyti gali socialiniai partneriai, savivaldybės, kiti dalininkai (fiziniai ir juridiniai asmenys), įnašo instituto teisinis reguliavimas šiame kontekste antikorupciniu požiūriu laikytinas nepakankamas, neišbaigtas ir ydingas</w:t>
      </w:r>
      <w:r w:rsidR="0085698B" w:rsidRPr="003D19E5">
        <w:rPr>
          <w:rFonts w:ascii="Times New Roman" w:hAnsi="Times New Roman" w:cs="Times New Roman"/>
          <w:sz w:val="24"/>
          <w:szCs w:val="24"/>
          <w:lang w:val="lt-LT"/>
        </w:rPr>
        <w:t xml:space="preserve">. </w:t>
      </w:r>
      <w:r w:rsidR="0085698B" w:rsidRPr="003D19E5">
        <w:rPr>
          <w:rFonts w:ascii="Times New Roman" w:hAnsi="Times New Roman" w:cs="Times New Roman"/>
          <w:sz w:val="24"/>
          <w:szCs w:val="24"/>
          <w:lang w:val="lt-LT" w:eastAsia="lt-LT"/>
        </w:rPr>
        <w:t xml:space="preserve">Teisinio </w:t>
      </w:r>
      <w:r w:rsidR="0085698B" w:rsidRPr="003D19E5">
        <w:rPr>
          <w:rFonts w:ascii="Times New Roman" w:hAnsi="Times New Roman" w:cs="Times New Roman"/>
          <w:sz w:val="24"/>
          <w:szCs w:val="24"/>
          <w:lang w:val="lt-LT"/>
        </w:rPr>
        <w:t>reglamentavimo neapibrėžtumas sudaro prielaid</w:t>
      </w:r>
      <w:r w:rsidR="00B615CF">
        <w:rPr>
          <w:rFonts w:ascii="Times New Roman" w:hAnsi="Times New Roman" w:cs="Times New Roman"/>
          <w:sz w:val="24"/>
          <w:szCs w:val="24"/>
          <w:lang w:val="lt-LT"/>
        </w:rPr>
        <w:t>ų</w:t>
      </w:r>
      <w:r w:rsidR="0085698B" w:rsidRPr="003D19E5">
        <w:rPr>
          <w:rFonts w:ascii="Times New Roman" w:hAnsi="Times New Roman" w:cs="Times New Roman"/>
          <w:sz w:val="24"/>
          <w:szCs w:val="24"/>
          <w:lang w:val="lt-LT"/>
        </w:rPr>
        <w:t xml:space="preserve"> priimti neobjektyvius sprendimus, sudaroma galimybė taikyti dvigubus standartus ir vienam ar kitam subjektui priimti netinkamus ar savanaudiškus sprendimus. </w:t>
      </w:r>
      <w:r w:rsidR="0002403E" w:rsidRPr="003D19E5">
        <w:rPr>
          <w:rFonts w:ascii="Times New Roman" w:hAnsi="Times New Roman" w:cs="Times New Roman"/>
          <w:sz w:val="24"/>
          <w:szCs w:val="24"/>
          <w:lang w:val="lt-LT"/>
        </w:rPr>
        <w:t xml:space="preserve">Konstitucinis Teismas savo nutarimuose ne kartą pažymėjo, kad vienas iš esminių konstitucinių teisinės valstybės principo elementų yra teisinis tikrumas ir aiškumas, kuris suponuoja tam tikrus privalomus reikalavimus teisiniam reguliavimui: jis privalo būti aiškus ir darnus, teisės normos turi būti formuluojamos tiksliai, jose negali būti dviprasmybių (Konstitucinio </w:t>
      </w:r>
      <w:r w:rsidR="00B615CF">
        <w:rPr>
          <w:rFonts w:ascii="Times New Roman" w:hAnsi="Times New Roman" w:cs="Times New Roman"/>
          <w:sz w:val="24"/>
          <w:szCs w:val="24"/>
          <w:lang w:val="lt-LT"/>
        </w:rPr>
        <w:t>T</w:t>
      </w:r>
      <w:r w:rsidR="0002403E" w:rsidRPr="003D19E5">
        <w:rPr>
          <w:rFonts w:ascii="Times New Roman" w:hAnsi="Times New Roman" w:cs="Times New Roman"/>
          <w:sz w:val="24"/>
          <w:szCs w:val="24"/>
          <w:lang w:val="lt-LT"/>
        </w:rPr>
        <w:t>eismo 2003 m. gegužės 30 d., 2014 m. liepos 11 d. nutarimai).</w:t>
      </w:r>
    </w:p>
    <w:p w14:paraId="66350B6A" w14:textId="269EE09C" w:rsidR="00F6028E" w:rsidRPr="003D19E5" w:rsidRDefault="00F6028E" w:rsidP="00CD73B1">
      <w:pPr>
        <w:tabs>
          <w:tab w:val="left" w:pos="0"/>
        </w:tabs>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Valstybinio audito metu buvo nustatyta, kad formuoti valstybės politiką, susijusią su viešosiomis įstaigomis, kurių savininkė ar dalininkė yra valstybė</w:t>
      </w:r>
      <w:r w:rsidR="00B615CF">
        <w:rPr>
          <w:rFonts w:ascii="Times New Roman" w:hAnsi="Times New Roman" w:cs="Times New Roman"/>
          <w:sz w:val="24"/>
          <w:szCs w:val="24"/>
          <w:lang w:val="lt-LT"/>
        </w:rPr>
        <w:t xml:space="preserve"> ir (ar)</w:t>
      </w:r>
      <w:r w:rsidRPr="003D19E5">
        <w:rPr>
          <w:rFonts w:ascii="Times New Roman" w:hAnsi="Times New Roman" w:cs="Times New Roman"/>
          <w:sz w:val="24"/>
          <w:szCs w:val="24"/>
          <w:lang w:val="lt-LT"/>
        </w:rPr>
        <w:t xml:space="preserve"> savivaldybė, nėra pavesta vienai institucijai.</w:t>
      </w:r>
      <w:r w:rsidR="003C58A5" w:rsidRPr="003D19E5">
        <w:rPr>
          <w:rFonts w:ascii="Times New Roman" w:hAnsi="Times New Roman" w:cs="Times New Roman"/>
          <w:sz w:val="24"/>
          <w:szCs w:val="24"/>
          <w:lang w:val="lt-LT"/>
        </w:rPr>
        <w:t xml:space="preserve"> Politikos formavimo klausimai padalinti dviem ministerijoms – Lietuvos Respublikos ūkio ministerijai (toliau – Ūkio ministerija), atsakingai už Viešųjų įstaigų įstatymo pakeitimų rengimą, ir Lietuvos Respublikos vidaus reikalų ministerijai, kuri formuoja viešųjų įstaigų vykdomo viešojo administravimo politiką</w:t>
      </w:r>
      <w:r w:rsidR="0090222A" w:rsidRPr="003D19E5">
        <w:rPr>
          <w:rStyle w:val="FootnoteReference"/>
          <w:rFonts w:ascii="Times New Roman" w:hAnsi="Times New Roman" w:cs="Times New Roman"/>
          <w:sz w:val="24"/>
          <w:szCs w:val="24"/>
          <w:lang w:val="lt-LT"/>
        </w:rPr>
        <w:footnoteReference w:id="13"/>
      </w:r>
      <w:r w:rsidR="00B615CF">
        <w:rPr>
          <w:rFonts w:ascii="Times New Roman" w:hAnsi="Times New Roman" w:cs="Times New Roman"/>
          <w:sz w:val="24"/>
          <w:szCs w:val="24"/>
          <w:lang w:val="lt-LT"/>
        </w:rPr>
        <w:t>.</w:t>
      </w:r>
    </w:p>
    <w:p w14:paraId="11B6A7E4" w14:textId="74FC2941" w:rsidR="00637A53" w:rsidRDefault="00E8291E" w:rsidP="00637A53">
      <w:pPr>
        <w:tabs>
          <w:tab w:val="left" w:pos="720"/>
        </w:tabs>
        <w:spacing w:after="0" w:line="360" w:lineRule="auto"/>
        <w:ind w:firstLine="851"/>
        <w:contextualSpacing/>
        <w:jc w:val="both"/>
        <w:rPr>
          <w:rFonts w:ascii="Times New Roman" w:hAnsi="Times New Roman" w:cs="Times New Roman"/>
          <w:color w:val="000000"/>
          <w:sz w:val="24"/>
          <w:szCs w:val="24"/>
          <w:lang w:val="lt-LT"/>
        </w:rPr>
      </w:pPr>
      <w:r w:rsidRPr="003D19E5">
        <w:rPr>
          <w:rFonts w:ascii="Times New Roman" w:hAnsi="Times New Roman" w:cs="Times New Roman"/>
          <w:sz w:val="24"/>
          <w:szCs w:val="24"/>
          <w:lang w:val="lt-LT"/>
        </w:rPr>
        <w:t xml:space="preserve">Atsižvelgdami į </w:t>
      </w:r>
      <w:r w:rsidR="00B615CF">
        <w:rPr>
          <w:rFonts w:ascii="Times New Roman" w:hAnsi="Times New Roman" w:cs="Times New Roman"/>
          <w:sz w:val="24"/>
          <w:szCs w:val="24"/>
          <w:lang w:val="lt-LT"/>
        </w:rPr>
        <w:t>nurodytas</w:t>
      </w:r>
      <w:r w:rsidR="00B615CF" w:rsidRPr="003D19E5">
        <w:rPr>
          <w:rFonts w:ascii="Times New Roman" w:hAnsi="Times New Roman" w:cs="Times New Roman"/>
          <w:sz w:val="24"/>
          <w:szCs w:val="24"/>
          <w:lang w:val="lt-LT"/>
        </w:rPr>
        <w:t xml:space="preserve"> </w:t>
      </w:r>
      <w:r w:rsidRPr="003D19E5">
        <w:rPr>
          <w:rFonts w:ascii="Times New Roman" w:hAnsi="Times New Roman" w:cs="Times New Roman"/>
          <w:sz w:val="24"/>
          <w:szCs w:val="24"/>
          <w:lang w:val="lt-LT"/>
        </w:rPr>
        <w:t>priežastis,</w:t>
      </w:r>
      <w:r w:rsidR="003C58A5" w:rsidRPr="003D19E5">
        <w:rPr>
          <w:rFonts w:ascii="Times New Roman" w:hAnsi="Times New Roman" w:cs="Times New Roman"/>
          <w:sz w:val="24"/>
          <w:szCs w:val="24"/>
          <w:lang w:val="lt-LT"/>
        </w:rPr>
        <w:t xml:space="preserve"> taip pat į tai, kad Ūkio ministerijos nuostatų</w:t>
      </w:r>
      <w:r w:rsidR="003C58A5" w:rsidRPr="003D19E5">
        <w:rPr>
          <w:rStyle w:val="FootnoteReference"/>
          <w:rFonts w:ascii="Times New Roman" w:hAnsi="Times New Roman" w:cs="Times New Roman"/>
          <w:sz w:val="24"/>
          <w:szCs w:val="24"/>
          <w:lang w:val="lt-LT"/>
        </w:rPr>
        <w:footnoteReference w:id="14"/>
      </w:r>
      <w:r w:rsidR="003C58A5" w:rsidRPr="003D19E5">
        <w:rPr>
          <w:rFonts w:ascii="Times New Roman" w:hAnsi="Times New Roman" w:cs="Times New Roman"/>
          <w:sz w:val="24"/>
          <w:szCs w:val="24"/>
          <w:lang w:val="lt-LT"/>
        </w:rPr>
        <w:t xml:space="preserve"> 9.38 punkte įtvirtinta funkcija inicijuoti ir koordinuoti teisės aktų, susijusių su viešųjų įstaigų steigimu, veikla, valdymu, reorganizavimu, pertvarkymu, rengimą, be to, </w:t>
      </w:r>
      <w:r w:rsidRPr="003D19E5">
        <w:rPr>
          <w:rFonts w:ascii="Times New Roman" w:hAnsi="Times New Roman" w:cs="Times New Roman"/>
          <w:sz w:val="24"/>
          <w:szCs w:val="24"/>
          <w:lang w:val="lt-LT"/>
        </w:rPr>
        <w:t xml:space="preserve">siekdami teisinio reguliavimo aiškumo ir </w:t>
      </w:r>
      <w:r w:rsidR="00637A53" w:rsidRPr="003D19E5">
        <w:rPr>
          <w:rFonts w:ascii="Times New Roman" w:hAnsi="Times New Roman" w:cs="Times New Roman"/>
          <w:sz w:val="24"/>
          <w:szCs w:val="24"/>
          <w:lang w:val="lt-LT"/>
        </w:rPr>
        <w:t>mažint</w:t>
      </w:r>
      <w:r w:rsidR="008C3977">
        <w:rPr>
          <w:rFonts w:ascii="Times New Roman" w:hAnsi="Times New Roman" w:cs="Times New Roman"/>
          <w:sz w:val="24"/>
          <w:szCs w:val="24"/>
          <w:lang w:val="lt-LT"/>
        </w:rPr>
        <w:t>i</w:t>
      </w:r>
      <w:r w:rsidRPr="003D19E5">
        <w:rPr>
          <w:rFonts w:ascii="Times New Roman" w:hAnsi="Times New Roman" w:cs="Times New Roman"/>
          <w:sz w:val="24"/>
          <w:szCs w:val="24"/>
          <w:lang w:val="lt-LT"/>
        </w:rPr>
        <w:t xml:space="preserve"> </w:t>
      </w:r>
      <w:r w:rsidR="008C3977" w:rsidRPr="003D19E5">
        <w:rPr>
          <w:rFonts w:ascii="Times New Roman" w:hAnsi="Times New Roman" w:cs="Times New Roman"/>
          <w:sz w:val="24"/>
          <w:szCs w:val="24"/>
          <w:lang w:val="lt-LT"/>
        </w:rPr>
        <w:t>galimyb</w:t>
      </w:r>
      <w:r w:rsidR="008C3977">
        <w:rPr>
          <w:rFonts w:ascii="Times New Roman" w:hAnsi="Times New Roman" w:cs="Times New Roman"/>
          <w:sz w:val="24"/>
          <w:szCs w:val="24"/>
          <w:lang w:val="lt-LT"/>
        </w:rPr>
        <w:t>ių</w:t>
      </w:r>
      <w:r w:rsidR="008C3977" w:rsidRPr="003D19E5">
        <w:rPr>
          <w:rFonts w:ascii="Times New Roman" w:hAnsi="Times New Roman" w:cs="Times New Roman"/>
          <w:sz w:val="24"/>
          <w:szCs w:val="24"/>
          <w:lang w:val="lt-LT"/>
        </w:rPr>
        <w:t xml:space="preserve"> </w:t>
      </w:r>
      <w:r w:rsidRPr="003D19E5">
        <w:rPr>
          <w:rFonts w:ascii="Times New Roman" w:hAnsi="Times New Roman" w:cs="Times New Roman"/>
          <w:sz w:val="24"/>
          <w:szCs w:val="24"/>
          <w:lang w:val="lt-LT"/>
        </w:rPr>
        <w:t xml:space="preserve">piktnaudžiauti, </w:t>
      </w:r>
      <w:r w:rsidRPr="003D19E5">
        <w:rPr>
          <w:rFonts w:ascii="Times New Roman" w:hAnsi="Times New Roman" w:cs="Times New Roman"/>
          <w:i/>
          <w:sz w:val="24"/>
          <w:szCs w:val="24"/>
          <w:lang w:val="lt-LT"/>
        </w:rPr>
        <w:t>siūlome</w:t>
      </w:r>
      <w:r w:rsidRPr="003D19E5">
        <w:rPr>
          <w:rFonts w:ascii="Times New Roman" w:hAnsi="Times New Roman" w:cs="Times New Roman"/>
          <w:b/>
          <w:i/>
          <w:sz w:val="24"/>
          <w:szCs w:val="24"/>
          <w:lang w:val="lt-LT"/>
        </w:rPr>
        <w:t xml:space="preserve"> </w:t>
      </w:r>
      <w:r w:rsidR="00637A53" w:rsidRPr="003D19E5">
        <w:rPr>
          <w:rFonts w:ascii="Times New Roman" w:hAnsi="Times New Roman" w:cs="Times New Roman"/>
          <w:color w:val="000000"/>
          <w:sz w:val="24"/>
          <w:szCs w:val="24"/>
          <w:lang w:val="lt-LT"/>
        </w:rPr>
        <w:t>nustatyti aiškų, skaidrų, pakankamą dalininkų įnašo instituto teisinį reguliavimą, sudarantį tarpusavyje susijusią, visapusišką, tarpusavyje derančią sistemą.</w:t>
      </w:r>
      <w:r w:rsidR="00637A53" w:rsidRPr="003D19E5">
        <w:rPr>
          <w:rFonts w:ascii="Times New Roman" w:hAnsi="Times New Roman" w:cs="Times New Roman"/>
          <w:b/>
          <w:color w:val="000000"/>
          <w:sz w:val="24"/>
          <w:szCs w:val="24"/>
          <w:lang w:val="lt-LT"/>
        </w:rPr>
        <w:t xml:space="preserve"> </w:t>
      </w:r>
      <w:r w:rsidR="00637A53" w:rsidRPr="003D19E5">
        <w:rPr>
          <w:rFonts w:ascii="Times New Roman" w:hAnsi="Times New Roman" w:cs="Times New Roman"/>
          <w:color w:val="000000"/>
          <w:sz w:val="24"/>
          <w:szCs w:val="24"/>
          <w:lang w:val="lt-LT"/>
        </w:rPr>
        <w:t xml:space="preserve">Reglamentuoti aiškią įnašo (piniginio, materialaus ir nematerialaus) nustatymo ir jo naudojimo politiką, kuri sukurtų visiems ketinantiems tapti ir esamiems viešųjų įstaigų dalininkams vienodas teises ir pareigas bei nesudarytų galimybių šias nuostatas interpretuoti skirtingai. </w:t>
      </w:r>
      <w:r w:rsidR="00A31DA6" w:rsidRPr="003D19E5">
        <w:rPr>
          <w:rFonts w:ascii="Times New Roman" w:hAnsi="Times New Roman" w:cs="Times New Roman"/>
          <w:color w:val="000000"/>
          <w:sz w:val="24"/>
          <w:szCs w:val="24"/>
          <w:lang w:val="lt-LT"/>
        </w:rPr>
        <w:t xml:space="preserve">Atkreipiamas dėmesys, kad pakankamas ir išsamus </w:t>
      </w:r>
      <w:r w:rsidR="00A31DA6" w:rsidRPr="003D19E5">
        <w:rPr>
          <w:rFonts w:ascii="Times New Roman" w:hAnsi="Times New Roman" w:cs="Times New Roman"/>
          <w:color w:val="000000"/>
          <w:sz w:val="24"/>
          <w:szCs w:val="24"/>
          <w:lang w:val="lt-LT"/>
        </w:rPr>
        <w:lastRenderedPageBreak/>
        <w:t xml:space="preserve">dalininkų įnašo politikos nustatymas gali būti aktualus ir kitų valstybės </w:t>
      </w:r>
      <w:r w:rsidR="003A4FEB" w:rsidRPr="003D19E5">
        <w:rPr>
          <w:rFonts w:ascii="Times New Roman" w:hAnsi="Times New Roman" w:cs="Times New Roman"/>
          <w:color w:val="000000"/>
          <w:sz w:val="24"/>
          <w:szCs w:val="24"/>
          <w:lang w:val="lt-LT"/>
        </w:rPr>
        <w:t xml:space="preserve">ir savivaldybių </w:t>
      </w:r>
      <w:r w:rsidR="00A31DA6" w:rsidRPr="003D19E5">
        <w:rPr>
          <w:rFonts w:ascii="Times New Roman" w:hAnsi="Times New Roman" w:cs="Times New Roman"/>
          <w:color w:val="000000"/>
          <w:sz w:val="24"/>
          <w:szCs w:val="24"/>
          <w:lang w:val="lt-LT"/>
        </w:rPr>
        <w:t xml:space="preserve">veiklos sektorių, ne vien tik švietimo sistemos, viešosioms įstaigoms. </w:t>
      </w:r>
    </w:p>
    <w:p w14:paraId="16688AAC" w14:textId="77777777" w:rsidR="00FF294D" w:rsidRPr="003D19E5" w:rsidRDefault="00FF294D" w:rsidP="00637A53">
      <w:pPr>
        <w:tabs>
          <w:tab w:val="left" w:pos="720"/>
        </w:tabs>
        <w:spacing w:after="0" w:line="360" w:lineRule="auto"/>
        <w:ind w:firstLine="851"/>
        <w:contextualSpacing/>
        <w:jc w:val="both"/>
        <w:rPr>
          <w:rFonts w:ascii="Times New Roman" w:hAnsi="Times New Roman" w:cs="Times New Roman"/>
          <w:color w:val="000000"/>
          <w:sz w:val="24"/>
          <w:szCs w:val="24"/>
          <w:lang w:val="lt-LT"/>
        </w:rPr>
      </w:pPr>
    </w:p>
    <w:p w14:paraId="07AD35E8" w14:textId="618F2228" w:rsidR="00A1209C" w:rsidRPr="008C3977" w:rsidRDefault="00A1209C" w:rsidP="00A1209C">
      <w:pPr>
        <w:tabs>
          <w:tab w:val="left" w:pos="720"/>
        </w:tabs>
        <w:spacing w:after="0" w:line="360" w:lineRule="auto"/>
        <w:ind w:firstLine="851"/>
        <w:contextualSpacing/>
        <w:jc w:val="both"/>
        <w:rPr>
          <w:rFonts w:ascii="Times New Roman" w:hAnsi="Times New Roman" w:cs="Times New Roman"/>
          <w:b/>
          <w:sz w:val="24"/>
          <w:szCs w:val="24"/>
          <w:lang w:val="lt-LT"/>
        </w:rPr>
      </w:pPr>
      <w:r w:rsidRPr="0012463A">
        <w:rPr>
          <w:rFonts w:ascii="Times New Roman" w:hAnsi="Times New Roman" w:cs="Times New Roman"/>
          <w:b/>
          <w:sz w:val="24"/>
          <w:szCs w:val="24"/>
          <w:lang w:val="lt-LT"/>
        </w:rPr>
        <w:t>4. KORUPCIJOS RIZIKA ŠVIETIMO IR MOKSLO MINISTERIJAI ĮGYVENDINANT VI</w:t>
      </w:r>
      <w:r w:rsidRPr="008C3977">
        <w:rPr>
          <w:rFonts w:ascii="Times New Roman" w:hAnsi="Times New Roman" w:cs="Times New Roman"/>
          <w:b/>
          <w:sz w:val="24"/>
          <w:szCs w:val="24"/>
          <w:lang w:val="lt-LT"/>
        </w:rPr>
        <w:t>EŠŲJŲ ĮSTAIGŲ DALININKO TEISES IR PAREIGAS</w:t>
      </w:r>
    </w:p>
    <w:p w14:paraId="4B1E36A4" w14:textId="2B65D43C" w:rsidR="00B57686" w:rsidRPr="003D19E5" w:rsidRDefault="00B57686" w:rsidP="00A1209C">
      <w:pPr>
        <w:tabs>
          <w:tab w:val="left" w:pos="720"/>
        </w:tabs>
        <w:spacing w:after="0" w:line="360" w:lineRule="auto"/>
        <w:ind w:firstLine="851"/>
        <w:contextualSpacing/>
        <w:jc w:val="both"/>
        <w:rPr>
          <w:rFonts w:ascii="Times New Roman" w:hAnsi="Times New Roman" w:cs="Times New Roman"/>
          <w:b/>
          <w:color w:val="000000"/>
          <w:sz w:val="24"/>
          <w:szCs w:val="24"/>
          <w:lang w:val="lt-LT"/>
        </w:rPr>
      </w:pPr>
    </w:p>
    <w:p w14:paraId="7C8BC873" w14:textId="6A9921E2" w:rsidR="00B57686" w:rsidRPr="003D19E5" w:rsidRDefault="00B57686" w:rsidP="00993A79">
      <w:pPr>
        <w:tabs>
          <w:tab w:val="left" w:pos="720"/>
        </w:tabs>
        <w:spacing w:after="0" w:line="360" w:lineRule="auto"/>
        <w:ind w:firstLine="851"/>
        <w:contextualSpacing/>
        <w:jc w:val="both"/>
        <w:rPr>
          <w:rFonts w:ascii="Times New Roman" w:hAnsi="Times New Roman" w:cs="Times New Roman"/>
          <w:color w:val="000000"/>
          <w:sz w:val="24"/>
          <w:szCs w:val="24"/>
          <w:lang w:val="lt-LT"/>
        </w:rPr>
      </w:pPr>
      <w:r w:rsidRPr="003D19E5">
        <w:rPr>
          <w:rFonts w:ascii="Times New Roman" w:hAnsi="Times New Roman" w:cs="Times New Roman"/>
          <w:color w:val="000000"/>
          <w:sz w:val="24"/>
          <w:szCs w:val="24"/>
          <w:lang w:val="lt-LT"/>
        </w:rPr>
        <w:t>Viešųjų įstaigų dalininkų teisės ir jų įgyvendinimas reglamentuot</w:t>
      </w:r>
      <w:r w:rsidR="00F328DB" w:rsidRPr="003D19E5">
        <w:rPr>
          <w:rFonts w:ascii="Times New Roman" w:hAnsi="Times New Roman" w:cs="Times New Roman"/>
          <w:color w:val="000000"/>
          <w:sz w:val="24"/>
          <w:szCs w:val="24"/>
          <w:lang w:val="lt-LT"/>
        </w:rPr>
        <w:t>os</w:t>
      </w:r>
      <w:r w:rsidRPr="003D19E5">
        <w:rPr>
          <w:rFonts w:ascii="Times New Roman" w:hAnsi="Times New Roman" w:cs="Times New Roman"/>
          <w:color w:val="000000"/>
          <w:sz w:val="24"/>
          <w:szCs w:val="24"/>
          <w:lang w:val="lt-LT"/>
        </w:rPr>
        <w:t xml:space="preserve"> Viešųjų įstaigų įstatymo 7 straipsn</w:t>
      </w:r>
      <w:r w:rsidR="00B615CF">
        <w:rPr>
          <w:rFonts w:ascii="Times New Roman" w:hAnsi="Times New Roman" w:cs="Times New Roman"/>
          <w:color w:val="000000"/>
          <w:sz w:val="24"/>
          <w:szCs w:val="24"/>
          <w:lang w:val="lt-LT"/>
        </w:rPr>
        <w:t>yje</w:t>
      </w:r>
      <w:r w:rsidRPr="003D19E5">
        <w:rPr>
          <w:rFonts w:ascii="Times New Roman" w:hAnsi="Times New Roman" w:cs="Times New Roman"/>
          <w:color w:val="000000"/>
          <w:sz w:val="24"/>
          <w:szCs w:val="24"/>
          <w:lang w:val="lt-LT"/>
        </w:rPr>
        <w:t xml:space="preserve">. Lietuvos Respublikos Vyriausybės 2007-09-26 nutarimu Nr. 1025 </w:t>
      </w:r>
      <w:r w:rsidR="00993A79" w:rsidRPr="003D19E5">
        <w:rPr>
          <w:rFonts w:ascii="Times New Roman" w:hAnsi="Times New Roman" w:cs="Times New Roman"/>
          <w:color w:val="000000"/>
          <w:sz w:val="24"/>
          <w:szCs w:val="24"/>
          <w:lang w:val="lt-LT"/>
        </w:rPr>
        <w:t>patvirtintos V</w:t>
      </w:r>
      <w:r w:rsidRPr="003D19E5">
        <w:rPr>
          <w:rFonts w:ascii="Times New Roman" w:hAnsi="Times New Roman" w:cs="Times New Roman"/>
          <w:color w:val="000000"/>
          <w:sz w:val="24"/>
          <w:szCs w:val="24"/>
          <w:lang w:val="lt-LT"/>
        </w:rPr>
        <w:t>alstybės ir savivaldybių turtinių ir neturinių teisių įgyvendinimo viešosiose įstaigose taisyklės</w:t>
      </w:r>
      <w:r w:rsidR="00993A79" w:rsidRPr="003D19E5">
        <w:rPr>
          <w:rFonts w:ascii="Times New Roman" w:hAnsi="Times New Roman" w:cs="Times New Roman"/>
          <w:color w:val="000000"/>
          <w:sz w:val="24"/>
          <w:szCs w:val="24"/>
          <w:lang w:val="lt-LT"/>
        </w:rPr>
        <w:t xml:space="preserve"> (toliau </w:t>
      </w:r>
      <w:r w:rsidR="00B615CF" w:rsidRPr="00B615CF">
        <w:rPr>
          <w:rFonts w:ascii="Times New Roman" w:hAnsi="Times New Roman" w:cs="Times New Roman"/>
          <w:color w:val="000000"/>
          <w:sz w:val="24"/>
          <w:szCs w:val="24"/>
          <w:lang w:val="lt-LT"/>
        </w:rPr>
        <w:t>–</w:t>
      </w:r>
      <w:r w:rsidR="00993A79" w:rsidRPr="003D19E5">
        <w:rPr>
          <w:rFonts w:ascii="Times New Roman" w:hAnsi="Times New Roman" w:cs="Times New Roman"/>
          <w:color w:val="000000"/>
          <w:sz w:val="24"/>
          <w:szCs w:val="24"/>
          <w:lang w:val="lt-LT"/>
        </w:rPr>
        <w:t xml:space="preserve"> Valstybės ir savivaldybių turtinių ir neturinių teisių įgyvendinimo viešosiose įstaigose taisyklės). Šių taisyklių nuostatos įpareigoja institucijas patvirtinti Atstovavimo viešosiose įstaigose taisykles</w:t>
      </w:r>
      <w:r w:rsidR="00AF31D4" w:rsidRPr="003D19E5">
        <w:rPr>
          <w:rFonts w:ascii="Times New Roman" w:hAnsi="Times New Roman" w:cs="Times New Roman"/>
          <w:color w:val="000000"/>
          <w:sz w:val="24"/>
          <w:szCs w:val="24"/>
          <w:lang w:val="lt-LT"/>
        </w:rPr>
        <w:t xml:space="preserve">, analizuoti viešosios įstaigos veiklą, veikti jos naudai, laikantis visuomenės naudos, efektyvumo, racionalumo ir viešosios teisės principų. </w:t>
      </w:r>
    </w:p>
    <w:p w14:paraId="3FE2E0E4" w14:textId="3BD31336" w:rsidR="00923B09" w:rsidRPr="003D19E5" w:rsidRDefault="00B615CF" w:rsidP="00923B09">
      <w:pPr>
        <w:spacing w:after="0" w:line="360" w:lineRule="auto"/>
        <w:ind w:firstLine="851"/>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Atliekant k</w:t>
      </w:r>
      <w:r w:rsidR="00923B09" w:rsidRPr="003D19E5">
        <w:rPr>
          <w:rFonts w:ascii="Times New Roman" w:eastAsia="Times New Roman" w:hAnsi="Times New Roman" w:cs="Times New Roman"/>
          <w:sz w:val="24"/>
          <w:szCs w:val="24"/>
          <w:lang w:val="lt-LT" w:eastAsia="lt-LT"/>
        </w:rPr>
        <w:t>orupcijos rizikos analiz</w:t>
      </w:r>
      <w:r>
        <w:rPr>
          <w:rFonts w:ascii="Times New Roman" w:eastAsia="Times New Roman" w:hAnsi="Times New Roman" w:cs="Times New Roman"/>
          <w:sz w:val="24"/>
          <w:szCs w:val="24"/>
          <w:lang w:val="lt-LT" w:eastAsia="lt-LT"/>
        </w:rPr>
        <w:t>ę</w:t>
      </w:r>
      <w:r w:rsidR="00923B09" w:rsidRPr="003D19E5">
        <w:rPr>
          <w:rFonts w:ascii="Times New Roman" w:eastAsia="Times New Roman" w:hAnsi="Times New Roman" w:cs="Times New Roman"/>
          <w:sz w:val="24"/>
          <w:szCs w:val="24"/>
          <w:lang w:val="lt-LT" w:eastAsia="lt-LT"/>
        </w:rPr>
        <w:t xml:space="preserve"> buvo siekiama nustatyti, ar teisės aktuose įtvirtintas teisinis reglamentavimas yra pakankamas Švietimo ir mokslo ministerijai įgyvendinant viešųjų įstaigų dalininko teises ir pareigas, ar teisės akt</w:t>
      </w:r>
      <w:r w:rsidR="00A70971">
        <w:rPr>
          <w:rFonts w:ascii="Times New Roman" w:eastAsia="Times New Roman" w:hAnsi="Times New Roman" w:cs="Times New Roman"/>
          <w:sz w:val="24"/>
          <w:szCs w:val="24"/>
          <w:lang w:val="lt-LT" w:eastAsia="lt-LT"/>
        </w:rPr>
        <w:t xml:space="preserve">uose </w:t>
      </w:r>
      <w:r w:rsidR="00923B09" w:rsidRPr="003D19E5">
        <w:rPr>
          <w:rFonts w:ascii="Times New Roman" w:eastAsia="Times New Roman" w:hAnsi="Times New Roman" w:cs="Times New Roman"/>
          <w:sz w:val="24"/>
          <w:szCs w:val="24"/>
          <w:lang w:val="lt-LT" w:eastAsia="lt-LT"/>
        </w:rPr>
        <w:t xml:space="preserve">nustatyti aiškūs ir skaidrūs sprendimų priėmimo principai, kriterijai, procedūros, sprendimus priimantys subjektai, aiškiai apibrėžti jų įgaliojimai ir kompetencija. </w:t>
      </w:r>
    </w:p>
    <w:p w14:paraId="7DDA6753" w14:textId="70FEA53C" w:rsidR="00923B09" w:rsidRPr="003D19E5" w:rsidRDefault="00923B09" w:rsidP="00923B09">
      <w:pPr>
        <w:tabs>
          <w:tab w:val="num" w:pos="0"/>
          <w:tab w:val="left" w:pos="1134"/>
          <w:tab w:val="left" w:pos="1276"/>
        </w:tabs>
        <w:spacing w:line="360" w:lineRule="auto"/>
        <w:ind w:firstLine="851"/>
        <w:contextualSpacing/>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Švietimo ir mokslo ministerijai įgyvendinant viešųjų įstaigų dalininko teises ir pareigas, procedūr</w:t>
      </w:r>
      <w:r w:rsidR="00A70971">
        <w:rPr>
          <w:rFonts w:ascii="Times New Roman" w:eastAsia="Times New Roman" w:hAnsi="Times New Roman" w:cs="Times New Roman"/>
          <w:sz w:val="24"/>
          <w:szCs w:val="24"/>
          <w:lang w:val="lt-LT" w:eastAsia="lt-LT"/>
        </w:rPr>
        <w:t xml:space="preserve">ų </w:t>
      </w:r>
      <w:r w:rsidRPr="003D19E5">
        <w:rPr>
          <w:rFonts w:ascii="Times New Roman" w:eastAsia="Times New Roman" w:hAnsi="Times New Roman" w:cs="Times New Roman"/>
          <w:sz w:val="24"/>
          <w:szCs w:val="24"/>
          <w:lang w:val="lt-LT" w:eastAsia="lt-LT"/>
        </w:rPr>
        <w:t xml:space="preserve">pažeidimų nebuvo nustatyta, tačiau darytina išvada, kad priimant sprendimus dėl dalininkų įnašų nustatymo ir perdavimo procedūrų egzistuoja korupcijos rizika dėl šio korupcijos rizikos veiksnio: </w:t>
      </w:r>
    </w:p>
    <w:p w14:paraId="262ACEE8" w14:textId="4CDBE864" w:rsidR="00923B09" w:rsidRPr="003D19E5" w:rsidRDefault="00923B09" w:rsidP="00923B09">
      <w:pPr>
        <w:tabs>
          <w:tab w:val="num" w:pos="0"/>
          <w:tab w:val="left" w:pos="1134"/>
          <w:tab w:val="left" w:pos="1276"/>
        </w:tabs>
        <w:spacing w:line="360" w:lineRule="auto"/>
        <w:ind w:firstLine="851"/>
        <w:contextualSpacing/>
        <w:jc w:val="both"/>
        <w:rPr>
          <w:rFonts w:ascii="Times New Roman" w:eastAsia="Times New Roman" w:hAnsi="Times New Roman" w:cs="Times New Roman"/>
          <w:b/>
          <w:i/>
          <w:sz w:val="24"/>
          <w:szCs w:val="24"/>
          <w:lang w:val="lt-LT" w:eastAsia="lt-LT"/>
        </w:rPr>
      </w:pPr>
      <w:r w:rsidRPr="003D19E5">
        <w:rPr>
          <w:rFonts w:ascii="Times New Roman" w:eastAsia="Times New Roman" w:hAnsi="Times New Roman" w:cs="Times New Roman"/>
          <w:b/>
          <w:i/>
          <w:sz w:val="24"/>
          <w:szCs w:val="24"/>
          <w:lang w:val="lt-LT" w:eastAsia="lt-LT"/>
        </w:rPr>
        <w:t xml:space="preserve">4.1. </w:t>
      </w:r>
      <w:r w:rsidR="00972394" w:rsidRPr="003D19E5">
        <w:rPr>
          <w:rFonts w:ascii="Times New Roman" w:eastAsia="Times New Roman" w:hAnsi="Times New Roman" w:cs="Times New Roman"/>
          <w:b/>
          <w:i/>
          <w:sz w:val="24"/>
          <w:szCs w:val="24"/>
          <w:lang w:val="lt-LT" w:eastAsia="lt-LT"/>
        </w:rPr>
        <w:t xml:space="preserve">Švietimo ir mokslo ministerija </w:t>
      </w:r>
      <w:r w:rsidR="009337C7" w:rsidRPr="003D19E5">
        <w:rPr>
          <w:rFonts w:ascii="Times New Roman" w:eastAsia="Times New Roman" w:hAnsi="Times New Roman" w:cs="Times New Roman"/>
          <w:b/>
          <w:i/>
          <w:sz w:val="24"/>
          <w:szCs w:val="24"/>
          <w:lang w:val="lt-LT" w:eastAsia="lt-LT"/>
        </w:rPr>
        <w:t xml:space="preserve">dalininkės </w:t>
      </w:r>
      <w:r w:rsidR="00972394" w:rsidRPr="003D19E5">
        <w:rPr>
          <w:rFonts w:ascii="Times New Roman" w:eastAsia="Times New Roman" w:hAnsi="Times New Roman" w:cs="Times New Roman"/>
          <w:b/>
          <w:i/>
          <w:sz w:val="24"/>
          <w:szCs w:val="24"/>
          <w:lang w:val="lt-LT" w:eastAsia="lt-LT"/>
        </w:rPr>
        <w:t>teises ir pareigas viešosiose įstaigos</w:t>
      </w:r>
      <w:r w:rsidR="009337C7" w:rsidRPr="003D19E5">
        <w:rPr>
          <w:rFonts w:ascii="Times New Roman" w:eastAsia="Times New Roman" w:hAnsi="Times New Roman" w:cs="Times New Roman"/>
          <w:b/>
          <w:i/>
          <w:sz w:val="24"/>
          <w:szCs w:val="24"/>
          <w:lang w:val="lt-LT" w:eastAsia="lt-LT"/>
        </w:rPr>
        <w:t>e</w:t>
      </w:r>
      <w:r w:rsidR="00972394" w:rsidRPr="003D19E5">
        <w:rPr>
          <w:rFonts w:ascii="Times New Roman" w:eastAsia="Times New Roman" w:hAnsi="Times New Roman" w:cs="Times New Roman"/>
          <w:b/>
          <w:i/>
          <w:sz w:val="24"/>
          <w:szCs w:val="24"/>
          <w:lang w:val="lt-LT" w:eastAsia="lt-LT"/>
        </w:rPr>
        <w:t xml:space="preserve"> įgyvendina formaliai, trūksta aktyvesnio </w:t>
      </w:r>
      <w:r w:rsidR="00836AD3" w:rsidRPr="003D19E5">
        <w:rPr>
          <w:rFonts w:ascii="Times New Roman" w:eastAsia="Times New Roman" w:hAnsi="Times New Roman" w:cs="Times New Roman"/>
          <w:b/>
          <w:i/>
          <w:sz w:val="24"/>
          <w:szCs w:val="24"/>
          <w:lang w:val="lt-LT" w:eastAsia="lt-LT"/>
        </w:rPr>
        <w:t xml:space="preserve">ministerijos, </w:t>
      </w:r>
      <w:r w:rsidR="00972394" w:rsidRPr="003D19E5">
        <w:rPr>
          <w:rFonts w:ascii="Times New Roman" w:eastAsia="Times New Roman" w:hAnsi="Times New Roman" w:cs="Times New Roman"/>
          <w:b/>
          <w:i/>
          <w:sz w:val="24"/>
          <w:szCs w:val="24"/>
          <w:lang w:val="lt-LT" w:eastAsia="lt-LT"/>
        </w:rPr>
        <w:t>kaip dalinink</w:t>
      </w:r>
      <w:r w:rsidR="00836AD3" w:rsidRPr="003D19E5">
        <w:rPr>
          <w:rFonts w:ascii="Times New Roman" w:eastAsia="Times New Roman" w:hAnsi="Times New Roman" w:cs="Times New Roman"/>
          <w:b/>
          <w:i/>
          <w:sz w:val="24"/>
          <w:szCs w:val="24"/>
          <w:lang w:val="lt-LT" w:eastAsia="lt-LT"/>
        </w:rPr>
        <w:t>ės</w:t>
      </w:r>
      <w:r w:rsidR="00972394" w:rsidRPr="003D19E5">
        <w:rPr>
          <w:rFonts w:ascii="Times New Roman" w:eastAsia="Times New Roman" w:hAnsi="Times New Roman" w:cs="Times New Roman"/>
          <w:b/>
          <w:i/>
          <w:sz w:val="24"/>
          <w:szCs w:val="24"/>
          <w:lang w:val="lt-LT" w:eastAsia="lt-LT"/>
        </w:rPr>
        <w:t xml:space="preserve"> ir steigėjo</w:t>
      </w:r>
      <w:r w:rsidR="00836AD3" w:rsidRPr="003D19E5">
        <w:rPr>
          <w:rFonts w:ascii="Times New Roman" w:eastAsia="Times New Roman" w:hAnsi="Times New Roman" w:cs="Times New Roman"/>
          <w:b/>
          <w:i/>
          <w:sz w:val="24"/>
          <w:szCs w:val="24"/>
          <w:lang w:val="lt-LT" w:eastAsia="lt-LT"/>
        </w:rPr>
        <w:t>s,</w:t>
      </w:r>
      <w:r w:rsidR="00972394" w:rsidRPr="003D19E5">
        <w:rPr>
          <w:rFonts w:ascii="Times New Roman" w:eastAsia="Times New Roman" w:hAnsi="Times New Roman" w:cs="Times New Roman"/>
          <w:b/>
          <w:i/>
          <w:sz w:val="24"/>
          <w:szCs w:val="24"/>
          <w:lang w:val="lt-LT" w:eastAsia="lt-LT"/>
        </w:rPr>
        <w:t xml:space="preserve"> veikimo viešųjų įstaigų veikloje.</w:t>
      </w:r>
    </w:p>
    <w:p w14:paraId="65AAB704" w14:textId="745CB35A" w:rsidR="00AF31D4" w:rsidRPr="003D19E5" w:rsidRDefault="00AF31D4" w:rsidP="00F72364">
      <w:pPr>
        <w:tabs>
          <w:tab w:val="left" w:pos="720"/>
        </w:tabs>
        <w:spacing w:after="0" w:line="360" w:lineRule="auto"/>
        <w:ind w:firstLine="851"/>
        <w:contextualSpacing/>
        <w:jc w:val="both"/>
        <w:rPr>
          <w:rFonts w:ascii="Times New Roman" w:hAnsi="Times New Roman" w:cs="Times New Roman"/>
          <w:color w:val="000000"/>
          <w:sz w:val="24"/>
          <w:szCs w:val="24"/>
          <w:lang w:val="lt-LT"/>
        </w:rPr>
      </w:pPr>
      <w:r w:rsidRPr="003D19E5">
        <w:rPr>
          <w:rFonts w:ascii="Times New Roman" w:hAnsi="Times New Roman" w:cs="Times New Roman"/>
          <w:color w:val="000000"/>
          <w:sz w:val="24"/>
          <w:szCs w:val="24"/>
          <w:lang w:val="lt-LT"/>
        </w:rPr>
        <w:t xml:space="preserve">Lietuvos Respublikos švietimo ir mokslo ministro </w:t>
      </w:r>
      <w:r w:rsidR="00A70971" w:rsidRPr="00B33BB0">
        <w:rPr>
          <w:rFonts w:ascii="Times New Roman" w:hAnsi="Times New Roman" w:cs="Times New Roman"/>
          <w:color w:val="000000"/>
          <w:sz w:val="24"/>
          <w:szCs w:val="24"/>
          <w:lang w:val="lt-LT"/>
        </w:rPr>
        <w:t xml:space="preserve">2018 m. lapkričio 13 d. </w:t>
      </w:r>
      <w:r w:rsidRPr="003D19E5">
        <w:rPr>
          <w:rFonts w:ascii="Times New Roman" w:hAnsi="Times New Roman" w:cs="Times New Roman"/>
          <w:color w:val="000000"/>
          <w:sz w:val="24"/>
          <w:szCs w:val="24"/>
          <w:lang w:val="lt-LT"/>
        </w:rPr>
        <w:t>įsakymu Nr. V-887 patvirtintos Švietimo ir mokslo ministerijos atstovavimo valstybei viešosiose įstaigose taisyklės (ankstesnės redakcijos taisyklės galiojo nuo 2011 m. sausio 25</w:t>
      </w:r>
      <w:r w:rsidR="00836AD3" w:rsidRPr="003D19E5">
        <w:rPr>
          <w:rFonts w:ascii="Times New Roman" w:hAnsi="Times New Roman" w:cs="Times New Roman"/>
          <w:color w:val="000000"/>
          <w:sz w:val="24"/>
          <w:szCs w:val="24"/>
          <w:lang w:val="lt-LT"/>
        </w:rPr>
        <w:t xml:space="preserve"> </w:t>
      </w:r>
      <w:r w:rsidRPr="003D19E5">
        <w:rPr>
          <w:rFonts w:ascii="Times New Roman" w:hAnsi="Times New Roman" w:cs="Times New Roman"/>
          <w:color w:val="000000"/>
          <w:sz w:val="24"/>
          <w:szCs w:val="24"/>
          <w:lang w:val="lt-LT"/>
        </w:rPr>
        <w:t>d.) (toliau – Atstovavimo taisyklės).</w:t>
      </w:r>
      <w:r w:rsidR="00F72364" w:rsidRPr="003D19E5">
        <w:rPr>
          <w:rFonts w:ascii="Times New Roman" w:hAnsi="Times New Roman" w:cs="Times New Roman"/>
          <w:color w:val="000000"/>
          <w:sz w:val="24"/>
          <w:szCs w:val="24"/>
          <w:lang w:val="lt-LT"/>
        </w:rPr>
        <w:t xml:space="preserve"> Jose yra </w:t>
      </w:r>
      <w:r w:rsidR="00A70971" w:rsidRPr="003D19E5">
        <w:rPr>
          <w:rFonts w:ascii="Times New Roman" w:hAnsi="Times New Roman" w:cs="Times New Roman"/>
          <w:color w:val="000000"/>
          <w:sz w:val="24"/>
          <w:szCs w:val="24"/>
          <w:lang w:val="lt-LT"/>
        </w:rPr>
        <w:t>nu</w:t>
      </w:r>
      <w:r w:rsidR="00A70971">
        <w:rPr>
          <w:rFonts w:ascii="Times New Roman" w:hAnsi="Times New Roman" w:cs="Times New Roman"/>
          <w:color w:val="000000"/>
          <w:sz w:val="24"/>
          <w:szCs w:val="24"/>
          <w:lang w:val="lt-LT"/>
        </w:rPr>
        <w:t>st</w:t>
      </w:r>
      <w:r w:rsidR="00A70971" w:rsidRPr="003D19E5">
        <w:rPr>
          <w:rFonts w:ascii="Times New Roman" w:hAnsi="Times New Roman" w:cs="Times New Roman"/>
          <w:color w:val="000000"/>
          <w:sz w:val="24"/>
          <w:szCs w:val="24"/>
          <w:lang w:val="lt-LT"/>
        </w:rPr>
        <w:t>atyta</w:t>
      </w:r>
      <w:r w:rsidR="00F72364" w:rsidRPr="003D19E5">
        <w:rPr>
          <w:rFonts w:ascii="Times New Roman" w:hAnsi="Times New Roman" w:cs="Times New Roman"/>
          <w:color w:val="000000"/>
          <w:sz w:val="24"/>
          <w:szCs w:val="24"/>
          <w:lang w:val="lt-LT"/>
        </w:rPr>
        <w:t xml:space="preserve">, kad </w:t>
      </w:r>
      <w:r w:rsidR="007924F1">
        <w:rPr>
          <w:rFonts w:ascii="Times New Roman" w:hAnsi="Times New Roman" w:cs="Times New Roman"/>
          <w:color w:val="000000"/>
          <w:sz w:val="24"/>
          <w:szCs w:val="24"/>
          <w:lang w:val="lt-LT"/>
        </w:rPr>
        <w:t>š</w:t>
      </w:r>
      <w:r w:rsidR="007924F1" w:rsidRPr="003D19E5">
        <w:rPr>
          <w:rFonts w:ascii="Times New Roman" w:hAnsi="Times New Roman" w:cs="Times New Roman"/>
          <w:color w:val="000000"/>
          <w:sz w:val="24"/>
          <w:szCs w:val="24"/>
          <w:lang w:val="lt-LT"/>
        </w:rPr>
        <w:t xml:space="preserve">vietimo </w:t>
      </w:r>
      <w:r w:rsidR="00F72364" w:rsidRPr="003D19E5">
        <w:rPr>
          <w:rFonts w:ascii="Times New Roman" w:hAnsi="Times New Roman" w:cs="Times New Roman"/>
          <w:color w:val="000000"/>
          <w:sz w:val="24"/>
          <w:szCs w:val="24"/>
          <w:lang w:val="lt-LT"/>
        </w:rPr>
        <w:t>ir mokslo ministras valstybės tarnautojui ar darbuotojui, dirbančiam pagal darbo sutartį (toliau – įgaliotinis), suteikia įgaliojimą atstovauti valstybei viešosios įstaigos visuotiniame dalininkų susirinkime. Įgaliojimas galioja dvejus metus nuo jo išdavimo dienos</w:t>
      </w:r>
      <w:r w:rsidR="003821B5" w:rsidRPr="003D19E5">
        <w:rPr>
          <w:rStyle w:val="FootnoteReference"/>
          <w:rFonts w:ascii="Times New Roman" w:hAnsi="Times New Roman" w:cs="Times New Roman"/>
          <w:color w:val="000000"/>
          <w:sz w:val="24"/>
          <w:szCs w:val="24"/>
          <w:lang w:val="lt-LT"/>
        </w:rPr>
        <w:footnoteReference w:id="15"/>
      </w:r>
      <w:r w:rsidR="00F72364" w:rsidRPr="003D19E5">
        <w:rPr>
          <w:rFonts w:ascii="Times New Roman" w:hAnsi="Times New Roman" w:cs="Times New Roman"/>
          <w:color w:val="000000"/>
          <w:sz w:val="24"/>
          <w:szCs w:val="24"/>
          <w:lang w:val="lt-LT"/>
        </w:rPr>
        <w:t xml:space="preserve">. </w:t>
      </w:r>
      <w:r w:rsidR="00096F1B" w:rsidRPr="003D19E5">
        <w:rPr>
          <w:rFonts w:ascii="Times New Roman" w:hAnsi="Times New Roman" w:cs="Times New Roman"/>
          <w:color w:val="000000"/>
          <w:sz w:val="24"/>
          <w:szCs w:val="24"/>
          <w:lang w:val="lt-LT"/>
        </w:rPr>
        <w:t xml:space="preserve">Kiekvienam viešosios įstaigos visuotiniam dalininkų susirinkimui švietimo ir mokslo ministras išduoda įgaliojimus atstovauti valstybei. </w:t>
      </w:r>
      <w:r w:rsidR="00F72364" w:rsidRPr="003D19E5">
        <w:rPr>
          <w:rFonts w:ascii="Times New Roman" w:hAnsi="Times New Roman" w:cs="Times New Roman"/>
          <w:color w:val="000000"/>
          <w:sz w:val="24"/>
          <w:szCs w:val="24"/>
          <w:lang w:val="lt-LT"/>
        </w:rPr>
        <w:t>Tiek šios taisyklės, tiek Valstybės ir savivaldybių turtinių ir neturinių teisių įgyvendinimo viešosiose įstaigose taisyklės</w:t>
      </w:r>
      <w:r w:rsidR="00096F1B" w:rsidRPr="003D19E5">
        <w:rPr>
          <w:rFonts w:ascii="Times New Roman" w:hAnsi="Times New Roman" w:cs="Times New Roman"/>
          <w:color w:val="000000"/>
          <w:sz w:val="24"/>
          <w:szCs w:val="24"/>
          <w:lang w:val="lt-LT"/>
        </w:rPr>
        <w:t xml:space="preserve"> įgaliotinį </w:t>
      </w:r>
      <w:r w:rsidR="00F72364" w:rsidRPr="003D19E5">
        <w:rPr>
          <w:rFonts w:ascii="Times New Roman" w:hAnsi="Times New Roman" w:cs="Times New Roman"/>
          <w:color w:val="000000"/>
          <w:sz w:val="24"/>
          <w:szCs w:val="24"/>
          <w:lang w:val="lt-LT"/>
        </w:rPr>
        <w:t xml:space="preserve">įpareigoja </w:t>
      </w:r>
      <w:r w:rsidR="00096F1B" w:rsidRPr="003D19E5">
        <w:rPr>
          <w:rFonts w:ascii="Times New Roman" w:hAnsi="Times New Roman" w:cs="Times New Roman"/>
          <w:color w:val="000000"/>
          <w:sz w:val="24"/>
          <w:szCs w:val="24"/>
          <w:lang w:val="lt-LT"/>
        </w:rPr>
        <w:t>analizuoti viešosios įstaigos veiklą</w:t>
      </w:r>
      <w:r w:rsidR="00B76D9A" w:rsidRPr="003D19E5">
        <w:rPr>
          <w:rFonts w:ascii="Times New Roman" w:hAnsi="Times New Roman" w:cs="Times New Roman"/>
          <w:color w:val="000000"/>
          <w:sz w:val="24"/>
          <w:szCs w:val="24"/>
          <w:lang w:val="lt-LT"/>
        </w:rPr>
        <w:t xml:space="preserve">. Tačiau nei vienas iš šių teisės aktų </w:t>
      </w:r>
      <w:r w:rsidR="00A70971">
        <w:rPr>
          <w:rFonts w:ascii="Times New Roman" w:hAnsi="Times New Roman" w:cs="Times New Roman"/>
          <w:color w:val="000000"/>
          <w:sz w:val="24"/>
          <w:szCs w:val="24"/>
          <w:lang w:val="lt-LT"/>
        </w:rPr>
        <w:t>nenurodo,</w:t>
      </w:r>
      <w:r w:rsidR="00A70971" w:rsidRPr="003D19E5">
        <w:rPr>
          <w:rFonts w:ascii="Times New Roman" w:hAnsi="Times New Roman" w:cs="Times New Roman"/>
          <w:color w:val="000000"/>
          <w:sz w:val="24"/>
          <w:szCs w:val="24"/>
          <w:lang w:val="lt-LT"/>
        </w:rPr>
        <w:t xml:space="preserve"> </w:t>
      </w:r>
      <w:r w:rsidR="00B76D9A" w:rsidRPr="003D19E5">
        <w:rPr>
          <w:rFonts w:ascii="Times New Roman" w:hAnsi="Times New Roman" w:cs="Times New Roman"/>
          <w:color w:val="000000"/>
          <w:sz w:val="24"/>
          <w:szCs w:val="24"/>
          <w:lang w:val="lt-LT"/>
        </w:rPr>
        <w:t xml:space="preserve">ką konkrečiai įgaliotinis turėtų analizuoti, kokius duomenis kaupti ir pan., taip pat </w:t>
      </w:r>
      <w:r w:rsidR="00A70971">
        <w:rPr>
          <w:rFonts w:ascii="Times New Roman" w:hAnsi="Times New Roman" w:cs="Times New Roman"/>
          <w:color w:val="000000"/>
          <w:sz w:val="24"/>
          <w:szCs w:val="24"/>
          <w:lang w:val="lt-LT"/>
        </w:rPr>
        <w:t xml:space="preserve">nenustatyta, </w:t>
      </w:r>
      <w:r w:rsidR="00B76D9A" w:rsidRPr="003D19E5">
        <w:rPr>
          <w:rFonts w:ascii="Times New Roman" w:hAnsi="Times New Roman" w:cs="Times New Roman"/>
          <w:color w:val="000000"/>
          <w:sz w:val="24"/>
          <w:szCs w:val="24"/>
          <w:lang w:val="lt-LT"/>
        </w:rPr>
        <w:lastRenderedPageBreak/>
        <w:t>kur ir kaip turėtų ar galėtų būti naudojama tokio pobūdžio informacija. Švietimo ir mokslo ministerija nepateikė duomenų</w:t>
      </w:r>
      <w:r w:rsidR="00A70971">
        <w:rPr>
          <w:rFonts w:ascii="Times New Roman" w:hAnsi="Times New Roman" w:cs="Times New Roman"/>
          <w:color w:val="000000"/>
          <w:sz w:val="24"/>
          <w:szCs w:val="24"/>
          <w:lang w:val="lt-LT"/>
        </w:rPr>
        <w:t xml:space="preserve"> apie </w:t>
      </w:r>
      <w:r w:rsidR="00B76D9A" w:rsidRPr="003D19E5">
        <w:rPr>
          <w:rFonts w:ascii="Times New Roman" w:hAnsi="Times New Roman" w:cs="Times New Roman"/>
          <w:color w:val="000000"/>
          <w:sz w:val="24"/>
          <w:szCs w:val="24"/>
          <w:lang w:val="lt-LT"/>
        </w:rPr>
        <w:t>toki</w:t>
      </w:r>
      <w:r w:rsidR="00A70971">
        <w:rPr>
          <w:rFonts w:ascii="Times New Roman" w:hAnsi="Times New Roman" w:cs="Times New Roman"/>
          <w:color w:val="000000"/>
          <w:sz w:val="24"/>
          <w:szCs w:val="24"/>
          <w:lang w:val="lt-LT"/>
        </w:rPr>
        <w:t>ą</w:t>
      </w:r>
      <w:r w:rsidR="00B76D9A" w:rsidRPr="003D19E5">
        <w:rPr>
          <w:rFonts w:ascii="Times New Roman" w:hAnsi="Times New Roman" w:cs="Times New Roman"/>
          <w:color w:val="000000"/>
          <w:sz w:val="24"/>
          <w:szCs w:val="24"/>
          <w:lang w:val="lt-LT"/>
        </w:rPr>
        <w:t xml:space="preserve"> įgaliotinių veikl</w:t>
      </w:r>
      <w:r w:rsidR="00A70971">
        <w:rPr>
          <w:rFonts w:ascii="Times New Roman" w:hAnsi="Times New Roman" w:cs="Times New Roman"/>
          <w:color w:val="000000"/>
          <w:sz w:val="24"/>
          <w:szCs w:val="24"/>
          <w:lang w:val="lt-LT"/>
        </w:rPr>
        <w:t>ą</w:t>
      </w:r>
      <w:r w:rsidR="00F42199" w:rsidRPr="003D19E5">
        <w:rPr>
          <w:rFonts w:ascii="Times New Roman" w:hAnsi="Times New Roman" w:cs="Times New Roman"/>
          <w:color w:val="000000"/>
          <w:sz w:val="24"/>
          <w:szCs w:val="24"/>
          <w:lang w:val="lt-LT"/>
        </w:rPr>
        <w:t xml:space="preserve"> bei jos rezultat</w:t>
      </w:r>
      <w:r w:rsidR="00A70971">
        <w:rPr>
          <w:rFonts w:ascii="Times New Roman" w:hAnsi="Times New Roman" w:cs="Times New Roman"/>
          <w:color w:val="000000"/>
          <w:sz w:val="24"/>
          <w:szCs w:val="24"/>
          <w:lang w:val="lt-LT"/>
        </w:rPr>
        <w:t>us</w:t>
      </w:r>
      <w:r w:rsidR="00B76D9A" w:rsidRPr="003D19E5">
        <w:rPr>
          <w:rFonts w:ascii="Times New Roman" w:hAnsi="Times New Roman" w:cs="Times New Roman"/>
          <w:color w:val="000000"/>
          <w:sz w:val="24"/>
          <w:szCs w:val="24"/>
          <w:lang w:val="lt-LT"/>
        </w:rPr>
        <w:t xml:space="preserve">. Ministerijos atstovai taip pat informavo, kad </w:t>
      </w:r>
      <w:r w:rsidR="007D24DA" w:rsidRPr="003D19E5">
        <w:rPr>
          <w:rFonts w:ascii="Times New Roman" w:hAnsi="Times New Roman" w:cs="Times New Roman"/>
          <w:color w:val="000000"/>
          <w:sz w:val="24"/>
          <w:szCs w:val="24"/>
          <w:lang w:val="lt-LT"/>
        </w:rPr>
        <w:t xml:space="preserve">ji </w:t>
      </w:r>
      <w:r w:rsidR="00B76D9A" w:rsidRPr="003D19E5">
        <w:rPr>
          <w:rFonts w:ascii="Times New Roman" w:hAnsi="Times New Roman" w:cs="Times New Roman"/>
          <w:color w:val="000000"/>
          <w:sz w:val="24"/>
          <w:szCs w:val="24"/>
          <w:lang w:val="lt-LT"/>
        </w:rPr>
        <w:t xml:space="preserve">viešosioms įstaigoms nustato (dalyvauja nustatant) atitinkamus veiklos tikslus, siektinus rodiklius, kiekybines ar kokybines jų reikšmes, tačiau </w:t>
      </w:r>
      <w:r w:rsidR="00912231" w:rsidRPr="003D19E5">
        <w:rPr>
          <w:rFonts w:ascii="Times New Roman" w:hAnsi="Times New Roman" w:cs="Times New Roman"/>
          <w:color w:val="000000"/>
          <w:sz w:val="24"/>
          <w:szCs w:val="24"/>
          <w:lang w:val="lt-LT"/>
        </w:rPr>
        <w:t>duomenų (dokumentų), patvirtinančių, kad teikė siūlymus nustatant įstaigų veiklos tikslus, siektinus rodiklius ir t.</w:t>
      </w:r>
      <w:r w:rsidR="00A70971">
        <w:rPr>
          <w:rFonts w:ascii="Times New Roman" w:hAnsi="Times New Roman" w:cs="Times New Roman"/>
          <w:color w:val="000000"/>
          <w:sz w:val="24"/>
          <w:szCs w:val="24"/>
          <w:lang w:val="lt-LT"/>
        </w:rPr>
        <w:t xml:space="preserve"> </w:t>
      </w:r>
      <w:r w:rsidR="00912231" w:rsidRPr="003D19E5">
        <w:rPr>
          <w:rFonts w:ascii="Times New Roman" w:hAnsi="Times New Roman" w:cs="Times New Roman"/>
          <w:color w:val="000000"/>
          <w:sz w:val="24"/>
          <w:szCs w:val="24"/>
          <w:lang w:val="lt-LT"/>
        </w:rPr>
        <w:t>t.</w:t>
      </w:r>
      <w:r w:rsidR="00A70971">
        <w:rPr>
          <w:rFonts w:ascii="Times New Roman" w:hAnsi="Times New Roman" w:cs="Times New Roman"/>
          <w:color w:val="000000"/>
          <w:sz w:val="24"/>
          <w:szCs w:val="24"/>
          <w:lang w:val="lt-LT"/>
        </w:rPr>
        <w:t>,</w:t>
      </w:r>
      <w:r w:rsidR="00912231" w:rsidRPr="003D19E5">
        <w:rPr>
          <w:rFonts w:ascii="Times New Roman" w:hAnsi="Times New Roman" w:cs="Times New Roman"/>
          <w:color w:val="000000"/>
          <w:sz w:val="24"/>
          <w:szCs w:val="24"/>
          <w:lang w:val="lt-LT"/>
        </w:rPr>
        <w:t xml:space="preserve"> </w:t>
      </w:r>
      <w:r w:rsidR="00B76D9A" w:rsidRPr="003D19E5">
        <w:rPr>
          <w:rFonts w:ascii="Times New Roman" w:hAnsi="Times New Roman" w:cs="Times New Roman"/>
          <w:color w:val="000000"/>
          <w:sz w:val="24"/>
          <w:szCs w:val="24"/>
          <w:lang w:val="lt-LT"/>
        </w:rPr>
        <w:t>nepateikė. Metiniuose viešųjų įstaigų pranešimuose (ataskaitose) tokia informacija neatsispindi arba minima labai fragmentiškai</w:t>
      </w:r>
      <w:r w:rsidR="00912231" w:rsidRPr="003D19E5">
        <w:rPr>
          <w:rFonts w:ascii="Times New Roman" w:hAnsi="Times New Roman" w:cs="Times New Roman"/>
          <w:color w:val="000000"/>
          <w:sz w:val="24"/>
          <w:szCs w:val="24"/>
          <w:lang w:val="lt-LT"/>
        </w:rPr>
        <w:t xml:space="preserve">, iš kurios spręsti apie Švietimo ir mokslo ministerijos dalininko teisių įgyvendinimą </w:t>
      </w:r>
      <w:r w:rsidR="00F42199" w:rsidRPr="003D19E5">
        <w:rPr>
          <w:rFonts w:ascii="Times New Roman" w:hAnsi="Times New Roman" w:cs="Times New Roman"/>
          <w:color w:val="000000"/>
          <w:sz w:val="24"/>
          <w:szCs w:val="24"/>
          <w:lang w:val="lt-LT"/>
        </w:rPr>
        <w:t>nėra galimybės</w:t>
      </w:r>
      <w:r w:rsidR="00912231" w:rsidRPr="003D19E5">
        <w:rPr>
          <w:rFonts w:ascii="Times New Roman" w:hAnsi="Times New Roman" w:cs="Times New Roman"/>
          <w:color w:val="000000"/>
          <w:sz w:val="24"/>
          <w:szCs w:val="24"/>
          <w:lang w:val="lt-LT"/>
        </w:rPr>
        <w:t xml:space="preserve">. </w:t>
      </w:r>
    </w:p>
    <w:p w14:paraId="6B0279C8" w14:textId="44C0FDA3" w:rsidR="00590CEC" w:rsidRPr="003D19E5" w:rsidRDefault="00590CEC" w:rsidP="00F72364">
      <w:pPr>
        <w:tabs>
          <w:tab w:val="left" w:pos="720"/>
        </w:tabs>
        <w:spacing w:after="0" w:line="360" w:lineRule="auto"/>
        <w:ind w:firstLine="851"/>
        <w:contextualSpacing/>
        <w:jc w:val="both"/>
        <w:rPr>
          <w:rFonts w:ascii="Times New Roman" w:hAnsi="Times New Roman" w:cs="Times New Roman"/>
          <w:color w:val="000000"/>
          <w:sz w:val="24"/>
          <w:szCs w:val="24"/>
          <w:lang w:val="lt-LT"/>
        </w:rPr>
      </w:pPr>
      <w:r w:rsidRPr="003D19E5">
        <w:rPr>
          <w:rFonts w:ascii="Times New Roman" w:hAnsi="Times New Roman" w:cs="Times New Roman"/>
          <w:color w:val="000000"/>
          <w:sz w:val="24"/>
          <w:szCs w:val="24"/>
          <w:lang w:val="lt-LT"/>
        </w:rPr>
        <w:t>Analizuojant dalininko teisių įgyvendinimo viešosiose įstaigose teisinį reglamentavimą bei procedūr</w:t>
      </w:r>
      <w:r w:rsidR="00A70971">
        <w:rPr>
          <w:rFonts w:ascii="Times New Roman" w:hAnsi="Times New Roman" w:cs="Times New Roman"/>
          <w:color w:val="000000"/>
          <w:sz w:val="24"/>
          <w:szCs w:val="24"/>
          <w:lang w:val="lt-LT"/>
        </w:rPr>
        <w:t>ų</w:t>
      </w:r>
      <w:r w:rsidRPr="003D19E5">
        <w:rPr>
          <w:rFonts w:ascii="Times New Roman" w:hAnsi="Times New Roman" w:cs="Times New Roman"/>
          <w:color w:val="000000"/>
          <w:sz w:val="24"/>
          <w:szCs w:val="24"/>
          <w:lang w:val="lt-LT"/>
        </w:rPr>
        <w:t xml:space="preserve"> dokumentus, </w:t>
      </w:r>
      <w:r w:rsidR="00A83031" w:rsidRPr="003D19E5">
        <w:rPr>
          <w:rFonts w:ascii="Times New Roman" w:hAnsi="Times New Roman" w:cs="Times New Roman"/>
          <w:color w:val="000000"/>
          <w:sz w:val="24"/>
          <w:szCs w:val="24"/>
          <w:lang w:val="lt-LT"/>
        </w:rPr>
        <w:t xml:space="preserve">pastebėta, kad dalininko teisių ir pareigų įgyvendinimas apskritai, Švietimo ir mokslo ministerijos taip pat, suprantamas ir atliekamas </w:t>
      </w:r>
      <w:r w:rsidR="00AC7FC7" w:rsidRPr="003D19E5">
        <w:rPr>
          <w:rFonts w:ascii="Times New Roman" w:hAnsi="Times New Roman" w:cs="Times New Roman"/>
          <w:color w:val="000000"/>
          <w:sz w:val="24"/>
          <w:szCs w:val="24"/>
          <w:lang w:val="lt-LT"/>
        </w:rPr>
        <w:t xml:space="preserve">balsuojant </w:t>
      </w:r>
      <w:r w:rsidR="00A83031" w:rsidRPr="003D19E5">
        <w:rPr>
          <w:rFonts w:ascii="Times New Roman" w:hAnsi="Times New Roman" w:cs="Times New Roman"/>
          <w:color w:val="000000"/>
          <w:sz w:val="24"/>
          <w:szCs w:val="24"/>
          <w:lang w:val="lt-LT"/>
        </w:rPr>
        <w:t>per atstovavimą visuotiniuose dalininkų susirin</w:t>
      </w:r>
      <w:r w:rsidR="00CB42B7" w:rsidRPr="003D19E5">
        <w:rPr>
          <w:rFonts w:ascii="Times New Roman" w:hAnsi="Times New Roman" w:cs="Times New Roman"/>
          <w:color w:val="000000"/>
          <w:sz w:val="24"/>
          <w:szCs w:val="24"/>
          <w:lang w:val="lt-LT"/>
        </w:rPr>
        <w:t>kimuose, kurių privalomas yra vienas per kalendorinius metus (</w:t>
      </w:r>
      <w:r w:rsidR="00A70971">
        <w:rPr>
          <w:rFonts w:ascii="Times New Roman" w:hAnsi="Times New Roman" w:cs="Times New Roman"/>
          <w:color w:val="000000"/>
          <w:sz w:val="24"/>
          <w:szCs w:val="24"/>
          <w:lang w:val="lt-LT"/>
        </w:rPr>
        <w:t>prireikus</w:t>
      </w:r>
      <w:r w:rsidR="00CB42B7" w:rsidRPr="003D19E5">
        <w:rPr>
          <w:rFonts w:ascii="Times New Roman" w:hAnsi="Times New Roman" w:cs="Times New Roman"/>
          <w:color w:val="000000"/>
          <w:sz w:val="24"/>
          <w:szCs w:val="24"/>
          <w:lang w:val="lt-LT"/>
        </w:rPr>
        <w:t xml:space="preserve"> gali būti sušaukiami ir dažniau). </w:t>
      </w:r>
      <w:r w:rsidR="00A83031" w:rsidRPr="003D19E5">
        <w:rPr>
          <w:rFonts w:ascii="Times New Roman" w:hAnsi="Times New Roman" w:cs="Times New Roman"/>
          <w:color w:val="000000"/>
          <w:sz w:val="24"/>
          <w:szCs w:val="24"/>
          <w:lang w:val="lt-LT"/>
        </w:rPr>
        <w:t>Įgaliojime, kuris išduodamas atstovauti valstybei viešosios įstaigos visuotinio dalininkų susirinkimo metu, nurodoma</w:t>
      </w:r>
      <w:r w:rsidR="00A70971">
        <w:rPr>
          <w:rFonts w:ascii="Times New Roman" w:hAnsi="Times New Roman" w:cs="Times New Roman"/>
          <w:color w:val="000000"/>
          <w:sz w:val="24"/>
          <w:szCs w:val="24"/>
          <w:lang w:val="lt-LT"/>
        </w:rPr>
        <w:t>,</w:t>
      </w:r>
      <w:r w:rsidR="00A83031" w:rsidRPr="003D19E5">
        <w:rPr>
          <w:rFonts w:ascii="Times New Roman" w:hAnsi="Times New Roman" w:cs="Times New Roman"/>
          <w:color w:val="000000"/>
          <w:sz w:val="24"/>
          <w:szCs w:val="24"/>
          <w:lang w:val="lt-LT"/>
        </w:rPr>
        <w:t xml:space="preserve"> kaip įgaliotinis turi bal</w:t>
      </w:r>
      <w:r w:rsidR="00F55B0E" w:rsidRPr="003D19E5">
        <w:rPr>
          <w:rFonts w:ascii="Times New Roman" w:hAnsi="Times New Roman" w:cs="Times New Roman"/>
          <w:color w:val="000000"/>
          <w:sz w:val="24"/>
          <w:szCs w:val="24"/>
          <w:lang w:val="lt-LT"/>
        </w:rPr>
        <w:t xml:space="preserve">suoti kiekvienu susirinkimo darbotvarkės klausimu. </w:t>
      </w:r>
      <w:r w:rsidR="00CB42B7" w:rsidRPr="003D19E5">
        <w:rPr>
          <w:rFonts w:ascii="Times New Roman" w:hAnsi="Times New Roman" w:cs="Times New Roman"/>
          <w:color w:val="000000"/>
          <w:sz w:val="24"/>
          <w:szCs w:val="24"/>
          <w:lang w:val="lt-LT"/>
        </w:rPr>
        <w:t xml:space="preserve">Taigi, iš esmės </w:t>
      </w:r>
      <w:r w:rsidR="00B72388" w:rsidRPr="003D19E5">
        <w:rPr>
          <w:rFonts w:ascii="Times New Roman" w:hAnsi="Times New Roman" w:cs="Times New Roman"/>
          <w:color w:val="000000"/>
          <w:sz w:val="24"/>
          <w:szCs w:val="24"/>
          <w:lang w:val="lt-LT"/>
        </w:rPr>
        <w:t xml:space="preserve">su </w:t>
      </w:r>
      <w:r w:rsidR="00CB42B7" w:rsidRPr="003D19E5">
        <w:rPr>
          <w:rFonts w:ascii="Times New Roman" w:hAnsi="Times New Roman" w:cs="Times New Roman"/>
          <w:color w:val="000000"/>
          <w:sz w:val="24"/>
          <w:szCs w:val="24"/>
          <w:lang w:val="lt-LT"/>
        </w:rPr>
        <w:t>viešosios įstaigos veikla, valdymu ir kitais dal</w:t>
      </w:r>
      <w:r w:rsidR="00B72388" w:rsidRPr="003D19E5">
        <w:rPr>
          <w:rFonts w:ascii="Times New Roman" w:hAnsi="Times New Roman" w:cs="Times New Roman"/>
          <w:color w:val="000000"/>
          <w:sz w:val="24"/>
          <w:szCs w:val="24"/>
          <w:lang w:val="lt-LT"/>
        </w:rPr>
        <w:t>ykais Švietimo ir mokslo ministerija, būdama viena iš dalinink</w:t>
      </w:r>
      <w:r w:rsidR="00A70971">
        <w:rPr>
          <w:rFonts w:ascii="Times New Roman" w:hAnsi="Times New Roman" w:cs="Times New Roman"/>
          <w:color w:val="000000"/>
          <w:sz w:val="24"/>
          <w:szCs w:val="24"/>
          <w:lang w:val="lt-LT"/>
        </w:rPr>
        <w:t>i</w:t>
      </w:r>
      <w:r w:rsidR="00B72388" w:rsidRPr="003D19E5">
        <w:rPr>
          <w:rFonts w:ascii="Times New Roman" w:hAnsi="Times New Roman" w:cs="Times New Roman"/>
          <w:color w:val="000000"/>
          <w:sz w:val="24"/>
          <w:szCs w:val="24"/>
          <w:lang w:val="lt-LT"/>
        </w:rPr>
        <w:t>ų, susiduria tik visuotini</w:t>
      </w:r>
      <w:r w:rsidR="00A70971">
        <w:rPr>
          <w:rFonts w:ascii="Times New Roman" w:hAnsi="Times New Roman" w:cs="Times New Roman"/>
          <w:color w:val="000000"/>
          <w:sz w:val="24"/>
          <w:szCs w:val="24"/>
          <w:lang w:val="lt-LT"/>
        </w:rPr>
        <w:t>uose</w:t>
      </w:r>
      <w:r w:rsidR="00B72388" w:rsidRPr="003D19E5">
        <w:rPr>
          <w:rFonts w:ascii="Times New Roman" w:hAnsi="Times New Roman" w:cs="Times New Roman"/>
          <w:color w:val="000000"/>
          <w:sz w:val="24"/>
          <w:szCs w:val="24"/>
          <w:lang w:val="lt-LT"/>
        </w:rPr>
        <w:t xml:space="preserve"> dalininkų susirinkim</w:t>
      </w:r>
      <w:r w:rsidR="00A70971">
        <w:rPr>
          <w:rFonts w:ascii="Times New Roman" w:hAnsi="Times New Roman" w:cs="Times New Roman"/>
          <w:color w:val="000000"/>
          <w:sz w:val="24"/>
          <w:szCs w:val="24"/>
          <w:lang w:val="lt-LT"/>
        </w:rPr>
        <w:t>uose</w:t>
      </w:r>
      <w:r w:rsidR="00B72388" w:rsidRPr="003D19E5">
        <w:rPr>
          <w:rFonts w:ascii="Times New Roman" w:hAnsi="Times New Roman" w:cs="Times New Roman"/>
          <w:color w:val="000000"/>
          <w:sz w:val="24"/>
          <w:szCs w:val="24"/>
          <w:lang w:val="lt-LT"/>
        </w:rPr>
        <w:t xml:space="preserve"> per savo įgaliotinius. </w:t>
      </w:r>
    </w:p>
    <w:p w14:paraId="3BA1570D" w14:textId="7E684E7B" w:rsidR="00B72388" w:rsidRPr="003D19E5" w:rsidRDefault="00B72388" w:rsidP="00F72364">
      <w:pPr>
        <w:tabs>
          <w:tab w:val="left" w:pos="720"/>
        </w:tabs>
        <w:spacing w:after="0" w:line="360" w:lineRule="auto"/>
        <w:ind w:firstLine="851"/>
        <w:contextualSpacing/>
        <w:jc w:val="both"/>
        <w:rPr>
          <w:rFonts w:ascii="Times New Roman" w:hAnsi="Times New Roman" w:cs="Times New Roman"/>
          <w:color w:val="000000"/>
          <w:sz w:val="24"/>
          <w:szCs w:val="24"/>
          <w:lang w:val="lt-LT"/>
        </w:rPr>
      </w:pPr>
      <w:r w:rsidRPr="003D19E5">
        <w:rPr>
          <w:rFonts w:ascii="Times New Roman" w:hAnsi="Times New Roman" w:cs="Times New Roman"/>
          <w:color w:val="000000"/>
          <w:sz w:val="24"/>
          <w:szCs w:val="24"/>
          <w:lang w:val="lt-LT"/>
        </w:rPr>
        <w:t>Pažymėtina, kad atstovavimo taisyklėse net du kartus yra įtvirtinta imperatyvi nuostata</w:t>
      </w:r>
      <w:r w:rsidR="00907F2F" w:rsidRPr="003D19E5">
        <w:rPr>
          <w:rFonts w:ascii="Times New Roman" w:hAnsi="Times New Roman" w:cs="Times New Roman"/>
          <w:color w:val="000000"/>
          <w:sz w:val="24"/>
          <w:szCs w:val="24"/>
          <w:lang w:val="lt-LT"/>
        </w:rPr>
        <w:t xml:space="preserve">, įpareigojanti įgaliotinį siekti, kad viešosios įstaigos įstatuose nustatant balsavimo visuotiniame dalininkų susirinkime principą, valstybė turėtų balsų daugumą. Darytina išvada, kad </w:t>
      </w:r>
      <w:r w:rsidR="000558F6" w:rsidRPr="003D19E5">
        <w:rPr>
          <w:rFonts w:ascii="Times New Roman" w:hAnsi="Times New Roman" w:cs="Times New Roman"/>
          <w:color w:val="000000"/>
          <w:sz w:val="24"/>
          <w:szCs w:val="24"/>
          <w:lang w:val="lt-LT"/>
        </w:rPr>
        <w:t>turės ar neturės Švietimo ir mokslo ministerija (valstybė) daugumą visuotiniame dalininkų susirinkime ir sprendžiamojo balso teisę, pavesta pasiekti vienam valstybės tarnautojui ar darbuotojui, dirbančiam pagal darbo sutartį</w:t>
      </w:r>
      <w:r w:rsidR="00A70971">
        <w:rPr>
          <w:rFonts w:ascii="Times New Roman" w:hAnsi="Times New Roman" w:cs="Times New Roman"/>
          <w:color w:val="000000"/>
          <w:sz w:val="24"/>
          <w:szCs w:val="24"/>
          <w:lang w:val="lt-LT"/>
        </w:rPr>
        <w:t>,</w:t>
      </w:r>
      <w:r w:rsidR="000558F6" w:rsidRPr="003D19E5">
        <w:rPr>
          <w:rFonts w:ascii="Times New Roman" w:hAnsi="Times New Roman" w:cs="Times New Roman"/>
          <w:color w:val="000000"/>
          <w:sz w:val="24"/>
          <w:szCs w:val="24"/>
          <w:lang w:val="lt-LT"/>
        </w:rPr>
        <w:t xml:space="preserve"> ir tik nuo jo priklauso</w:t>
      </w:r>
      <w:r w:rsidR="00A70971">
        <w:rPr>
          <w:rFonts w:ascii="Times New Roman" w:hAnsi="Times New Roman" w:cs="Times New Roman"/>
          <w:color w:val="000000"/>
          <w:sz w:val="24"/>
          <w:szCs w:val="24"/>
          <w:lang w:val="lt-LT"/>
        </w:rPr>
        <w:t>, ar</w:t>
      </w:r>
      <w:r w:rsidR="000558F6" w:rsidRPr="003D19E5">
        <w:rPr>
          <w:rFonts w:ascii="Times New Roman" w:hAnsi="Times New Roman" w:cs="Times New Roman"/>
          <w:color w:val="000000"/>
          <w:sz w:val="24"/>
          <w:szCs w:val="24"/>
          <w:lang w:val="lt-LT"/>
        </w:rPr>
        <w:t xml:space="preserve"> tai </w:t>
      </w:r>
      <w:r w:rsidR="00A70971" w:rsidRPr="00F4289F">
        <w:rPr>
          <w:rFonts w:ascii="Times New Roman" w:hAnsi="Times New Roman" w:cs="Times New Roman"/>
          <w:color w:val="000000"/>
          <w:sz w:val="24"/>
          <w:szCs w:val="24"/>
          <w:lang w:val="lt-LT"/>
        </w:rPr>
        <w:t>bus</w:t>
      </w:r>
      <w:r w:rsidR="00A70971" w:rsidRPr="003D19E5">
        <w:rPr>
          <w:rFonts w:ascii="Times New Roman" w:hAnsi="Times New Roman" w:cs="Times New Roman"/>
          <w:color w:val="000000"/>
          <w:sz w:val="24"/>
          <w:szCs w:val="24"/>
          <w:lang w:val="lt-LT"/>
        </w:rPr>
        <w:t xml:space="preserve"> </w:t>
      </w:r>
      <w:r w:rsidR="000558F6" w:rsidRPr="003D19E5">
        <w:rPr>
          <w:rFonts w:ascii="Times New Roman" w:hAnsi="Times New Roman" w:cs="Times New Roman"/>
          <w:color w:val="000000"/>
          <w:sz w:val="24"/>
          <w:szCs w:val="24"/>
          <w:lang w:val="lt-LT"/>
        </w:rPr>
        <w:t>pasiekta</w:t>
      </w:r>
      <w:r w:rsidR="00A70971">
        <w:rPr>
          <w:rFonts w:ascii="Times New Roman" w:hAnsi="Times New Roman" w:cs="Times New Roman"/>
          <w:color w:val="000000"/>
          <w:sz w:val="24"/>
          <w:szCs w:val="24"/>
          <w:lang w:val="lt-LT"/>
        </w:rPr>
        <w:t>,</w:t>
      </w:r>
      <w:r w:rsidR="000558F6" w:rsidRPr="003D19E5">
        <w:rPr>
          <w:rFonts w:ascii="Times New Roman" w:hAnsi="Times New Roman" w:cs="Times New Roman"/>
          <w:color w:val="000000"/>
          <w:sz w:val="24"/>
          <w:szCs w:val="24"/>
          <w:lang w:val="lt-LT"/>
        </w:rPr>
        <w:t xml:space="preserve"> ar ne. Galimai dėl šių aplinkybių dar yra likusių profesinių mokymo įstaigų – viešųjų įstaigų, kurių dalininkų susirinkime Švietimo ir mokslo ministerija neturi balsų daugumo</w:t>
      </w:r>
      <w:r w:rsidR="00CC1ED0" w:rsidRPr="003D19E5">
        <w:rPr>
          <w:rFonts w:ascii="Times New Roman" w:hAnsi="Times New Roman" w:cs="Times New Roman"/>
          <w:color w:val="000000"/>
          <w:sz w:val="24"/>
          <w:szCs w:val="24"/>
          <w:lang w:val="lt-LT"/>
        </w:rPr>
        <w:t xml:space="preserve">s ir sprendžiamojo balso teisės, pavyzdžiui, </w:t>
      </w:r>
      <w:r w:rsidR="00CC1ED0" w:rsidRPr="003D19E5">
        <w:rPr>
          <w:rFonts w:ascii="Times New Roman" w:hAnsi="Times New Roman" w:cs="Times New Roman"/>
          <w:sz w:val="24"/>
          <w:szCs w:val="24"/>
          <w:lang w:val="lt-LT"/>
        </w:rPr>
        <w:t>Alantos technologijos ir verslo mokykla, Alytaus profesinio mokymo centras, Panevėžio profesinio rengimo centras</w:t>
      </w:r>
      <w:r w:rsidR="00CC1ED0" w:rsidRPr="003D19E5">
        <w:rPr>
          <w:rFonts w:ascii="Times New Roman" w:hAnsi="Times New Roman" w:cs="Times New Roman"/>
          <w:color w:val="000000"/>
          <w:sz w:val="24"/>
          <w:szCs w:val="24"/>
          <w:lang w:val="lt-LT"/>
        </w:rPr>
        <w:t>.</w:t>
      </w:r>
      <w:r w:rsidR="000558F6" w:rsidRPr="003D19E5">
        <w:rPr>
          <w:rFonts w:ascii="Times New Roman" w:hAnsi="Times New Roman" w:cs="Times New Roman"/>
          <w:color w:val="000000"/>
          <w:sz w:val="24"/>
          <w:szCs w:val="24"/>
          <w:lang w:val="lt-LT"/>
        </w:rPr>
        <w:t xml:space="preserve"> </w:t>
      </w:r>
      <w:r w:rsidR="00266139" w:rsidRPr="003D19E5">
        <w:rPr>
          <w:rFonts w:ascii="Times New Roman" w:hAnsi="Times New Roman" w:cs="Times New Roman"/>
          <w:color w:val="000000"/>
          <w:sz w:val="24"/>
          <w:szCs w:val="24"/>
          <w:lang w:val="lt-LT"/>
        </w:rPr>
        <w:t>Be to, Atstovavimo taisyklėse įgaliotiniui</w:t>
      </w:r>
      <w:r w:rsidR="004F5314" w:rsidRPr="003D19E5">
        <w:rPr>
          <w:rFonts w:ascii="Times New Roman" w:hAnsi="Times New Roman" w:cs="Times New Roman"/>
          <w:color w:val="000000"/>
          <w:sz w:val="24"/>
          <w:szCs w:val="24"/>
          <w:lang w:val="lt-LT"/>
        </w:rPr>
        <w:t xml:space="preserve"> nėra </w:t>
      </w:r>
      <w:r w:rsidR="00A70971" w:rsidRPr="003D19E5">
        <w:rPr>
          <w:rFonts w:ascii="Times New Roman" w:hAnsi="Times New Roman" w:cs="Times New Roman"/>
          <w:color w:val="000000"/>
          <w:sz w:val="24"/>
          <w:szCs w:val="24"/>
          <w:lang w:val="lt-LT"/>
        </w:rPr>
        <w:t>nu</w:t>
      </w:r>
      <w:r w:rsidR="00A70971">
        <w:rPr>
          <w:rFonts w:ascii="Times New Roman" w:hAnsi="Times New Roman" w:cs="Times New Roman"/>
          <w:color w:val="000000"/>
          <w:sz w:val="24"/>
          <w:szCs w:val="24"/>
          <w:lang w:val="lt-LT"/>
        </w:rPr>
        <w:t>st</w:t>
      </w:r>
      <w:r w:rsidR="00A70971" w:rsidRPr="003D19E5">
        <w:rPr>
          <w:rFonts w:ascii="Times New Roman" w:hAnsi="Times New Roman" w:cs="Times New Roman"/>
          <w:color w:val="000000"/>
          <w:sz w:val="24"/>
          <w:szCs w:val="24"/>
          <w:lang w:val="lt-LT"/>
        </w:rPr>
        <w:t xml:space="preserve">atyta </w:t>
      </w:r>
      <w:r w:rsidR="00266139" w:rsidRPr="003D19E5">
        <w:rPr>
          <w:rFonts w:ascii="Times New Roman" w:hAnsi="Times New Roman" w:cs="Times New Roman"/>
          <w:color w:val="000000"/>
          <w:sz w:val="24"/>
          <w:szCs w:val="24"/>
          <w:lang w:val="lt-LT"/>
        </w:rPr>
        <w:t>atsakomybė už</w:t>
      </w:r>
      <w:r w:rsidR="00266139" w:rsidRPr="003D19E5">
        <w:rPr>
          <w:rFonts w:ascii="Times New Roman" w:hAnsi="Times New Roman" w:cs="Times New Roman"/>
          <w:noProof/>
          <w:sz w:val="24"/>
          <w:szCs w:val="24"/>
          <w:lang w:val="lt-LT"/>
        </w:rPr>
        <w:t xml:space="preserve"> sprendimo priėmimą, kurio priimti nebuvo įgaliotas, ar sprendimą, neatitinkantį įgaliojimo</w:t>
      </w:r>
      <w:r w:rsidR="00A70971">
        <w:rPr>
          <w:rFonts w:ascii="Times New Roman" w:hAnsi="Times New Roman" w:cs="Times New Roman"/>
          <w:noProof/>
          <w:sz w:val="24"/>
          <w:szCs w:val="24"/>
          <w:lang w:val="lt-LT"/>
        </w:rPr>
        <w:t>,</w:t>
      </w:r>
      <w:r w:rsidR="00266139" w:rsidRPr="003D19E5">
        <w:rPr>
          <w:rFonts w:ascii="Times New Roman" w:hAnsi="Times New Roman" w:cs="Times New Roman"/>
          <w:noProof/>
          <w:sz w:val="24"/>
          <w:szCs w:val="24"/>
          <w:lang w:val="lt-LT"/>
        </w:rPr>
        <w:t xml:space="preserve"> </w:t>
      </w:r>
      <w:r w:rsidR="004F5314" w:rsidRPr="003D19E5">
        <w:rPr>
          <w:rFonts w:ascii="Times New Roman" w:hAnsi="Times New Roman" w:cs="Times New Roman"/>
          <w:noProof/>
          <w:sz w:val="24"/>
          <w:szCs w:val="24"/>
          <w:lang w:val="lt-LT"/>
        </w:rPr>
        <w:t xml:space="preserve">ir </w:t>
      </w:r>
      <w:r w:rsidR="00A70971">
        <w:rPr>
          <w:rFonts w:ascii="Times New Roman" w:hAnsi="Times New Roman" w:cs="Times New Roman"/>
          <w:noProof/>
          <w:sz w:val="24"/>
          <w:szCs w:val="24"/>
          <w:lang w:val="lt-LT"/>
        </w:rPr>
        <w:t xml:space="preserve">atitinkamai dėl to padarytos </w:t>
      </w:r>
      <w:r w:rsidR="004F5314" w:rsidRPr="003D19E5">
        <w:rPr>
          <w:rFonts w:ascii="Times New Roman" w:hAnsi="Times New Roman" w:cs="Times New Roman"/>
          <w:noProof/>
          <w:sz w:val="24"/>
          <w:szCs w:val="24"/>
          <w:lang w:val="lt-LT"/>
        </w:rPr>
        <w:t>žal</w:t>
      </w:r>
      <w:r w:rsidR="00A70971">
        <w:rPr>
          <w:rFonts w:ascii="Times New Roman" w:hAnsi="Times New Roman" w:cs="Times New Roman"/>
          <w:noProof/>
          <w:sz w:val="24"/>
          <w:szCs w:val="24"/>
          <w:lang w:val="lt-LT"/>
        </w:rPr>
        <w:t>os</w:t>
      </w:r>
      <w:r w:rsidR="004F5314" w:rsidRPr="003D19E5">
        <w:rPr>
          <w:rFonts w:ascii="Times New Roman" w:hAnsi="Times New Roman" w:cs="Times New Roman"/>
          <w:noProof/>
          <w:sz w:val="24"/>
          <w:szCs w:val="24"/>
          <w:lang w:val="lt-LT"/>
        </w:rPr>
        <w:t xml:space="preserve"> valstybei. </w:t>
      </w:r>
    </w:p>
    <w:p w14:paraId="3BC3EBAE" w14:textId="756DBE6A" w:rsidR="00F7129D" w:rsidRPr="003D19E5" w:rsidRDefault="003B68D2" w:rsidP="007D24DA">
      <w:pPr>
        <w:tabs>
          <w:tab w:val="left" w:pos="720"/>
        </w:tabs>
        <w:spacing w:after="0" w:line="360" w:lineRule="auto"/>
        <w:ind w:firstLine="851"/>
        <w:contextualSpacing/>
        <w:jc w:val="both"/>
        <w:rPr>
          <w:rFonts w:ascii="Times New Roman" w:hAnsi="Times New Roman" w:cs="Times New Roman"/>
          <w:color w:val="000000"/>
          <w:sz w:val="24"/>
          <w:szCs w:val="24"/>
          <w:lang w:val="lt-LT"/>
        </w:rPr>
      </w:pPr>
      <w:r w:rsidRPr="003D19E5">
        <w:rPr>
          <w:rFonts w:ascii="Times New Roman" w:hAnsi="Times New Roman" w:cs="Times New Roman"/>
          <w:color w:val="000000"/>
          <w:sz w:val="24"/>
          <w:szCs w:val="24"/>
          <w:lang w:val="lt-LT"/>
        </w:rPr>
        <w:t xml:space="preserve">Apibendrinus pateiktą informaciją, teigtina, kad Švietimo ir mokslo ministerijos vaidmuo įgyvendinant viešųjų įstaigų dalininkės teises ir pareigas yra nepakankamas, formalus </w:t>
      </w:r>
      <w:r w:rsidR="00F42199" w:rsidRPr="003D19E5">
        <w:rPr>
          <w:rFonts w:ascii="Times New Roman" w:hAnsi="Times New Roman" w:cs="Times New Roman"/>
          <w:color w:val="000000"/>
          <w:sz w:val="24"/>
          <w:szCs w:val="24"/>
          <w:lang w:val="lt-LT"/>
        </w:rPr>
        <w:t xml:space="preserve">ir </w:t>
      </w:r>
      <w:r w:rsidRPr="003D19E5">
        <w:rPr>
          <w:rFonts w:ascii="Times New Roman" w:hAnsi="Times New Roman" w:cs="Times New Roman"/>
          <w:color w:val="000000"/>
          <w:sz w:val="24"/>
          <w:szCs w:val="24"/>
          <w:lang w:val="lt-LT"/>
        </w:rPr>
        <w:t xml:space="preserve">fragmentiškas, </w:t>
      </w:r>
      <w:r w:rsidR="00A70971">
        <w:rPr>
          <w:rFonts w:ascii="Times New Roman" w:hAnsi="Times New Roman" w:cs="Times New Roman"/>
          <w:color w:val="000000"/>
          <w:sz w:val="24"/>
          <w:szCs w:val="24"/>
          <w:lang w:val="lt-LT"/>
        </w:rPr>
        <w:t>tai</w:t>
      </w:r>
      <w:r w:rsidR="00A70971" w:rsidRPr="003D19E5">
        <w:rPr>
          <w:rFonts w:ascii="Times New Roman" w:hAnsi="Times New Roman" w:cs="Times New Roman"/>
          <w:color w:val="000000"/>
          <w:sz w:val="24"/>
          <w:szCs w:val="24"/>
          <w:lang w:val="lt-LT"/>
        </w:rPr>
        <w:t xml:space="preserve"> </w:t>
      </w:r>
      <w:r w:rsidRPr="003D19E5">
        <w:rPr>
          <w:rFonts w:ascii="Times New Roman" w:hAnsi="Times New Roman" w:cs="Times New Roman"/>
          <w:color w:val="000000"/>
          <w:sz w:val="24"/>
          <w:szCs w:val="24"/>
          <w:lang w:val="lt-LT"/>
        </w:rPr>
        <w:t>antikorupciniu požiūriu laikytina ydinga. Dėl šių priežasčių ne vis</w:t>
      </w:r>
      <w:r w:rsidR="00A70971">
        <w:rPr>
          <w:rFonts w:ascii="Times New Roman" w:hAnsi="Times New Roman" w:cs="Times New Roman"/>
          <w:color w:val="000000"/>
          <w:sz w:val="24"/>
          <w:szCs w:val="24"/>
          <w:lang w:val="lt-LT"/>
        </w:rPr>
        <w:t xml:space="preserve">ada </w:t>
      </w:r>
      <w:r w:rsidRPr="003D19E5">
        <w:rPr>
          <w:rFonts w:ascii="Times New Roman" w:hAnsi="Times New Roman" w:cs="Times New Roman"/>
          <w:color w:val="000000"/>
          <w:sz w:val="24"/>
          <w:szCs w:val="24"/>
          <w:lang w:val="lt-LT"/>
        </w:rPr>
        <w:t>yra suvaldomi viešosiose įstaigose vyks</w:t>
      </w:r>
      <w:r w:rsidR="00A70971">
        <w:rPr>
          <w:rFonts w:ascii="Times New Roman" w:hAnsi="Times New Roman" w:cs="Times New Roman"/>
          <w:color w:val="000000"/>
          <w:sz w:val="24"/>
          <w:szCs w:val="24"/>
          <w:lang w:val="lt-LT"/>
        </w:rPr>
        <w:t>t</w:t>
      </w:r>
      <w:r w:rsidRPr="003D19E5">
        <w:rPr>
          <w:rFonts w:ascii="Times New Roman" w:hAnsi="Times New Roman" w:cs="Times New Roman"/>
          <w:color w:val="000000"/>
          <w:sz w:val="24"/>
          <w:szCs w:val="24"/>
          <w:lang w:val="lt-LT"/>
        </w:rPr>
        <w:t xml:space="preserve">antys neigiami procesai, neužkertamas kelias neskaidriai ir tuo suinteresuotai dalininkų ar kitų asmenų veiklai. </w:t>
      </w:r>
      <w:r w:rsidR="007D24DA" w:rsidRPr="003D19E5">
        <w:rPr>
          <w:rFonts w:ascii="Times New Roman" w:hAnsi="Times New Roman" w:cs="Times New Roman"/>
          <w:color w:val="000000"/>
          <w:sz w:val="24"/>
          <w:szCs w:val="24"/>
          <w:lang w:val="lt-LT"/>
        </w:rPr>
        <w:t xml:space="preserve">Atkreiptinas dėmesys ir į nepakankamą Švietimo ir mokslo ministerijos vaidmenį </w:t>
      </w:r>
      <w:r w:rsidR="00EF2CD2">
        <w:rPr>
          <w:rFonts w:ascii="Times New Roman" w:hAnsi="Times New Roman" w:cs="Times New Roman"/>
          <w:color w:val="000000"/>
          <w:sz w:val="24"/>
          <w:szCs w:val="24"/>
          <w:lang w:val="lt-LT"/>
        </w:rPr>
        <w:t xml:space="preserve">valdant </w:t>
      </w:r>
      <w:r w:rsidR="007D24DA" w:rsidRPr="003D19E5">
        <w:rPr>
          <w:rFonts w:ascii="Times New Roman" w:hAnsi="Times New Roman" w:cs="Times New Roman"/>
          <w:color w:val="000000"/>
          <w:sz w:val="24"/>
          <w:szCs w:val="24"/>
          <w:lang w:val="lt-LT"/>
        </w:rPr>
        <w:t>viešųjų įstaigų turt</w:t>
      </w:r>
      <w:r w:rsidR="00EF2CD2">
        <w:rPr>
          <w:rFonts w:ascii="Times New Roman" w:hAnsi="Times New Roman" w:cs="Times New Roman"/>
          <w:color w:val="000000"/>
          <w:sz w:val="24"/>
          <w:szCs w:val="24"/>
          <w:lang w:val="lt-LT"/>
        </w:rPr>
        <w:t xml:space="preserve">ą. Šie </w:t>
      </w:r>
      <w:r w:rsidR="007D24DA" w:rsidRPr="003D19E5">
        <w:rPr>
          <w:rFonts w:ascii="Times New Roman" w:hAnsi="Times New Roman" w:cs="Times New Roman"/>
          <w:color w:val="000000"/>
          <w:sz w:val="24"/>
          <w:szCs w:val="24"/>
          <w:lang w:val="lt-LT"/>
        </w:rPr>
        <w:t>korupcijos rizikos veiksniai buvo nustatyti ankstesnės korupcijos rizikos analizės metu (</w:t>
      </w:r>
      <w:r w:rsidR="00EF2CD2">
        <w:rPr>
          <w:rFonts w:ascii="Times New Roman" w:hAnsi="Times New Roman" w:cs="Times New Roman"/>
          <w:color w:val="000000"/>
          <w:sz w:val="24"/>
          <w:szCs w:val="24"/>
          <w:lang w:val="lt-LT"/>
        </w:rPr>
        <w:t xml:space="preserve">išvada </w:t>
      </w:r>
      <w:r w:rsidR="007D24DA" w:rsidRPr="003D19E5">
        <w:rPr>
          <w:rFonts w:ascii="Times New Roman" w:hAnsi="Times New Roman" w:cs="Times New Roman"/>
          <w:color w:val="000000"/>
          <w:sz w:val="24"/>
          <w:szCs w:val="24"/>
          <w:lang w:val="lt-LT"/>
        </w:rPr>
        <w:t xml:space="preserve">pateikta Švietimo ir mokslo ministerijai 2017-12-27 raštu Nr. 4-01-10128). </w:t>
      </w:r>
    </w:p>
    <w:p w14:paraId="7681F1FA" w14:textId="09E4ACEC" w:rsidR="00AB5088" w:rsidRPr="003D19E5" w:rsidRDefault="003B68D2" w:rsidP="00C47535">
      <w:pPr>
        <w:tabs>
          <w:tab w:val="left" w:pos="720"/>
        </w:tabs>
        <w:spacing w:after="0" w:line="360" w:lineRule="auto"/>
        <w:ind w:firstLine="851"/>
        <w:contextualSpacing/>
        <w:jc w:val="both"/>
        <w:rPr>
          <w:rFonts w:ascii="Times New Roman" w:hAnsi="Times New Roman" w:cs="Times New Roman"/>
          <w:i/>
          <w:color w:val="000000"/>
          <w:sz w:val="24"/>
          <w:szCs w:val="24"/>
          <w:lang w:val="lt-LT"/>
        </w:rPr>
      </w:pPr>
      <w:r w:rsidRPr="003D19E5">
        <w:rPr>
          <w:rFonts w:ascii="Times New Roman" w:hAnsi="Times New Roman" w:cs="Times New Roman"/>
          <w:color w:val="000000"/>
          <w:sz w:val="24"/>
          <w:szCs w:val="24"/>
          <w:lang w:val="lt-LT"/>
        </w:rPr>
        <w:lastRenderedPageBreak/>
        <w:t>Siekdami kuo efektyvesnio, skaidresnio ir pakankamo Švietimo ir mokslo ministerijos</w:t>
      </w:r>
      <w:r w:rsidR="007D24DA" w:rsidRPr="003D19E5">
        <w:rPr>
          <w:rFonts w:ascii="Times New Roman" w:hAnsi="Times New Roman" w:cs="Times New Roman"/>
          <w:color w:val="000000"/>
          <w:sz w:val="24"/>
          <w:szCs w:val="24"/>
          <w:lang w:val="lt-LT"/>
        </w:rPr>
        <w:t>,</w:t>
      </w:r>
      <w:r w:rsidRPr="003D19E5">
        <w:rPr>
          <w:rFonts w:ascii="Times New Roman" w:hAnsi="Times New Roman" w:cs="Times New Roman"/>
          <w:color w:val="000000"/>
          <w:sz w:val="24"/>
          <w:szCs w:val="24"/>
          <w:lang w:val="lt-LT"/>
        </w:rPr>
        <w:t xml:space="preserve"> kaip viešųjų įstaigų dalinin</w:t>
      </w:r>
      <w:r w:rsidR="00EF2CD2">
        <w:rPr>
          <w:rFonts w:ascii="Times New Roman" w:hAnsi="Times New Roman" w:cs="Times New Roman"/>
          <w:color w:val="000000"/>
          <w:sz w:val="24"/>
          <w:szCs w:val="24"/>
          <w:lang w:val="lt-LT"/>
        </w:rPr>
        <w:t>k</w:t>
      </w:r>
      <w:r w:rsidRPr="003D19E5">
        <w:rPr>
          <w:rFonts w:ascii="Times New Roman" w:hAnsi="Times New Roman" w:cs="Times New Roman"/>
          <w:color w:val="000000"/>
          <w:sz w:val="24"/>
          <w:szCs w:val="24"/>
          <w:lang w:val="lt-LT"/>
        </w:rPr>
        <w:t>ės</w:t>
      </w:r>
      <w:r w:rsidR="00EF2CD2">
        <w:rPr>
          <w:rFonts w:ascii="Times New Roman" w:hAnsi="Times New Roman" w:cs="Times New Roman"/>
          <w:color w:val="000000"/>
          <w:sz w:val="24"/>
          <w:szCs w:val="24"/>
          <w:lang w:val="lt-LT"/>
        </w:rPr>
        <w:t>,</w:t>
      </w:r>
      <w:r w:rsidRPr="003D19E5">
        <w:rPr>
          <w:rFonts w:ascii="Times New Roman" w:hAnsi="Times New Roman" w:cs="Times New Roman"/>
          <w:color w:val="000000"/>
          <w:sz w:val="24"/>
          <w:szCs w:val="24"/>
          <w:lang w:val="lt-LT"/>
        </w:rPr>
        <w:t xml:space="preserve"> teisių ir pareigų įgyvendinimo, </w:t>
      </w:r>
      <w:r w:rsidRPr="003D19E5">
        <w:rPr>
          <w:rFonts w:ascii="Times New Roman" w:hAnsi="Times New Roman" w:cs="Times New Roman"/>
          <w:i/>
          <w:color w:val="000000"/>
          <w:sz w:val="24"/>
          <w:szCs w:val="24"/>
          <w:lang w:val="lt-LT"/>
        </w:rPr>
        <w:t>siūlome</w:t>
      </w:r>
      <w:r w:rsidR="00AB5088" w:rsidRPr="003D19E5">
        <w:rPr>
          <w:rFonts w:ascii="Times New Roman" w:hAnsi="Times New Roman" w:cs="Times New Roman"/>
          <w:i/>
          <w:color w:val="000000"/>
          <w:sz w:val="24"/>
          <w:szCs w:val="24"/>
          <w:lang w:val="lt-LT"/>
        </w:rPr>
        <w:t>:</w:t>
      </w:r>
    </w:p>
    <w:p w14:paraId="4B307BBD" w14:textId="0E2EDAB4" w:rsidR="00AB5088" w:rsidRPr="003D19E5" w:rsidRDefault="00796190" w:rsidP="00C47535">
      <w:pPr>
        <w:tabs>
          <w:tab w:val="left" w:pos="720"/>
        </w:tabs>
        <w:spacing w:after="0" w:line="360" w:lineRule="auto"/>
        <w:ind w:firstLine="851"/>
        <w:contextualSpacing/>
        <w:jc w:val="both"/>
        <w:rPr>
          <w:rFonts w:ascii="Times New Roman" w:hAnsi="Times New Roman" w:cs="Times New Roman"/>
          <w:color w:val="000000"/>
          <w:sz w:val="24"/>
          <w:szCs w:val="24"/>
          <w:lang w:val="lt-LT"/>
        </w:rPr>
      </w:pPr>
      <w:r w:rsidRPr="003D19E5">
        <w:rPr>
          <w:rFonts w:ascii="Times New Roman" w:hAnsi="Times New Roman" w:cs="Times New Roman"/>
          <w:color w:val="000000"/>
          <w:sz w:val="24"/>
          <w:szCs w:val="24"/>
          <w:lang w:val="lt-LT"/>
        </w:rPr>
        <w:t>-</w:t>
      </w:r>
      <w:r w:rsidR="00AB5088" w:rsidRPr="003D19E5">
        <w:rPr>
          <w:rFonts w:ascii="Times New Roman" w:hAnsi="Times New Roman" w:cs="Times New Roman"/>
          <w:i/>
          <w:color w:val="000000"/>
          <w:sz w:val="24"/>
          <w:szCs w:val="24"/>
          <w:lang w:val="lt-LT"/>
        </w:rPr>
        <w:t xml:space="preserve"> </w:t>
      </w:r>
      <w:r w:rsidR="004207B6" w:rsidRPr="003D19E5">
        <w:rPr>
          <w:rFonts w:ascii="Times New Roman" w:hAnsi="Times New Roman" w:cs="Times New Roman"/>
          <w:color w:val="000000"/>
          <w:sz w:val="24"/>
          <w:szCs w:val="24"/>
          <w:lang w:val="lt-LT"/>
        </w:rPr>
        <w:t xml:space="preserve">aktyviau dalyvauti viešųjų įstaigų veikloje tiek kaip dalininkei, tiek kaip steigėjai, </w:t>
      </w:r>
      <w:r w:rsidR="00C47535" w:rsidRPr="003D19E5">
        <w:rPr>
          <w:rFonts w:ascii="Times New Roman" w:hAnsi="Times New Roman" w:cs="Times New Roman"/>
          <w:color w:val="000000"/>
          <w:sz w:val="24"/>
          <w:szCs w:val="24"/>
          <w:lang w:val="lt-LT"/>
        </w:rPr>
        <w:t>neapsiriboti formalia dalininkės veikla</w:t>
      </w:r>
      <w:r w:rsidR="00AB5088" w:rsidRPr="003D19E5">
        <w:rPr>
          <w:rFonts w:ascii="Times New Roman" w:hAnsi="Times New Roman" w:cs="Times New Roman"/>
          <w:color w:val="000000"/>
          <w:sz w:val="24"/>
          <w:szCs w:val="24"/>
          <w:lang w:val="lt-LT"/>
        </w:rPr>
        <w:t>;</w:t>
      </w:r>
      <w:r w:rsidR="00C47535" w:rsidRPr="003D19E5">
        <w:rPr>
          <w:rFonts w:ascii="Times New Roman" w:hAnsi="Times New Roman" w:cs="Times New Roman"/>
          <w:color w:val="000000"/>
          <w:sz w:val="24"/>
          <w:szCs w:val="24"/>
          <w:lang w:val="lt-LT"/>
        </w:rPr>
        <w:t xml:space="preserve"> </w:t>
      </w:r>
    </w:p>
    <w:p w14:paraId="375C2A25" w14:textId="3688D7F9" w:rsidR="00AB5088" w:rsidRPr="003D19E5" w:rsidRDefault="00AB5088" w:rsidP="00C47535">
      <w:pPr>
        <w:tabs>
          <w:tab w:val="left" w:pos="720"/>
        </w:tabs>
        <w:spacing w:after="0" w:line="360" w:lineRule="auto"/>
        <w:ind w:firstLine="851"/>
        <w:contextualSpacing/>
        <w:jc w:val="both"/>
        <w:rPr>
          <w:rFonts w:ascii="Times New Roman" w:hAnsi="Times New Roman" w:cs="Times New Roman"/>
          <w:color w:val="000000"/>
          <w:sz w:val="24"/>
          <w:szCs w:val="24"/>
          <w:lang w:val="lt-LT"/>
        </w:rPr>
      </w:pPr>
      <w:r w:rsidRPr="003D19E5">
        <w:rPr>
          <w:rFonts w:ascii="Times New Roman" w:hAnsi="Times New Roman" w:cs="Times New Roman"/>
          <w:color w:val="000000"/>
          <w:sz w:val="24"/>
          <w:szCs w:val="24"/>
          <w:lang w:val="lt-LT"/>
        </w:rPr>
        <w:t>-</w:t>
      </w:r>
      <w:r w:rsidR="00796190" w:rsidRPr="003D19E5">
        <w:rPr>
          <w:rFonts w:ascii="Times New Roman" w:hAnsi="Times New Roman" w:cs="Times New Roman"/>
          <w:color w:val="000000"/>
          <w:sz w:val="24"/>
          <w:szCs w:val="24"/>
          <w:lang w:val="lt-LT"/>
        </w:rPr>
        <w:t xml:space="preserve"> s</w:t>
      </w:r>
      <w:r w:rsidR="00C47535" w:rsidRPr="003D19E5">
        <w:rPr>
          <w:rFonts w:ascii="Times New Roman" w:hAnsi="Times New Roman" w:cs="Times New Roman"/>
          <w:color w:val="000000"/>
          <w:sz w:val="24"/>
          <w:szCs w:val="24"/>
          <w:lang w:val="lt-LT"/>
        </w:rPr>
        <w:t>varstyti galimybę nuostatą, ka</w:t>
      </w:r>
      <w:r w:rsidR="00CF545F" w:rsidRPr="003D19E5">
        <w:rPr>
          <w:rFonts w:ascii="Times New Roman" w:hAnsi="Times New Roman" w:cs="Times New Roman"/>
          <w:color w:val="000000"/>
          <w:sz w:val="24"/>
          <w:szCs w:val="24"/>
          <w:lang w:val="lt-LT"/>
        </w:rPr>
        <w:t>d</w:t>
      </w:r>
      <w:r w:rsidR="00C47535" w:rsidRPr="003D19E5">
        <w:rPr>
          <w:rFonts w:ascii="Times New Roman" w:hAnsi="Times New Roman" w:cs="Times New Roman"/>
          <w:color w:val="000000"/>
          <w:sz w:val="24"/>
          <w:szCs w:val="24"/>
          <w:lang w:val="lt-LT"/>
        </w:rPr>
        <w:t xml:space="preserve"> visuotiniame dalininkų susirinkime valstybė turėtų balsų daugumą</w:t>
      </w:r>
      <w:r w:rsidR="00E906B8" w:rsidRPr="003D19E5">
        <w:rPr>
          <w:rFonts w:ascii="Times New Roman" w:hAnsi="Times New Roman" w:cs="Times New Roman"/>
          <w:color w:val="000000"/>
          <w:sz w:val="24"/>
          <w:szCs w:val="24"/>
          <w:lang w:val="lt-LT"/>
        </w:rPr>
        <w:t xml:space="preserve"> visais sprendžiamais klausimais,</w:t>
      </w:r>
      <w:r w:rsidR="00C47535" w:rsidRPr="003D19E5">
        <w:rPr>
          <w:rFonts w:ascii="Times New Roman" w:hAnsi="Times New Roman" w:cs="Times New Roman"/>
          <w:color w:val="000000"/>
          <w:sz w:val="24"/>
          <w:szCs w:val="24"/>
          <w:lang w:val="lt-LT"/>
        </w:rPr>
        <w:t xml:space="preserve"> įtvirtinti įstatymo lygiu</w:t>
      </w:r>
      <w:r w:rsidR="00E906B8" w:rsidRPr="003D19E5">
        <w:rPr>
          <w:rFonts w:ascii="Times New Roman" w:hAnsi="Times New Roman" w:cs="Times New Roman"/>
          <w:color w:val="000000"/>
          <w:sz w:val="24"/>
          <w:szCs w:val="24"/>
          <w:lang w:val="lt-LT"/>
        </w:rPr>
        <w:t xml:space="preserve"> ir praplėsti Profesinio mokymo įstatymo 21 straipsnio nuostatas, nurodančias, kad priimant tik Viešųjų įstaigų įstatymo 10 straipsnio 1 dalies 8, 9, 10, 11 punktuose numatytus sprendimus, valstybė turi sprendžiamojo balso teisę</w:t>
      </w:r>
      <w:r w:rsidRPr="003D19E5">
        <w:rPr>
          <w:rFonts w:ascii="Times New Roman" w:hAnsi="Times New Roman" w:cs="Times New Roman"/>
          <w:color w:val="000000"/>
          <w:sz w:val="24"/>
          <w:szCs w:val="24"/>
          <w:lang w:val="lt-LT"/>
        </w:rPr>
        <w:t>;</w:t>
      </w:r>
    </w:p>
    <w:p w14:paraId="6CAE6E72" w14:textId="3E843348" w:rsidR="00912231" w:rsidRPr="003D19E5" w:rsidRDefault="00AB5088" w:rsidP="00C47535">
      <w:pPr>
        <w:tabs>
          <w:tab w:val="left" w:pos="720"/>
        </w:tabs>
        <w:spacing w:after="0" w:line="360" w:lineRule="auto"/>
        <w:ind w:firstLine="851"/>
        <w:contextualSpacing/>
        <w:jc w:val="both"/>
        <w:rPr>
          <w:rFonts w:ascii="Times New Roman" w:hAnsi="Times New Roman" w:cs="Times New Roman"/>
          <w:noProof/>
          <w:sz w:val="24"/>
          <w:szCs w:val="24"/>
          <w:lang w:val="lt-LT"/>
        </w:rPr>
      </w:pPr>
      <w:r w:rsidRPr="003D19E5">
        <w:rPr>
          <w:rFonts w:ascii="Times New Roman" w:hAnsi="Times New Roman" w:cs="Times New Roman"/>
          <w:color w:val="000000"/>
          <w:sz w:val="24"/>
          <w:szCs w:val="24"/>
          <w:lang w:val="lt-LT"/>
        </w:rPr>
        <w:t>-</w:t>
      </w:r>
      <w:r w:rsidR="00C47535" w:rsidRPr="003D19E5">
        <w:rPr>
          <w:rFonts w:ascii="Times New Roman" w:hAnsi="Times New Roman" w:cs="Times New Roman"/>
          <w:color w:val="000000"/>
          <w:sz w:val="24"/>
          <w:szCs w:val="24"/>
          <w:lang w:val="lt-LT"/>
        </w:rPr>
        <w:t xml:space="preserve"> </w:t>
      </w:r>
      <w:r w:rsidRPr="003D19E5">
        <w:rPr>
          <w:rFonts w:ascii="Times New Roman" w:hAnsi="Times New Roman" w:cs="Times New Roman"/>
          <w:color w:val="000000"/>
          <w:sz w:val="24"/>
          <w:szCs w:val="24"/>
          <w:lang w:val="lt-LT"/>
        </w:rPr>
        <w:t>t</w:t>
      </w:r>
      <w:r w:rsidR="00C47535" w:rsidRPr="003D19E5">
        <w:rPr>
          <w:rFonts w:ascii="Times New Roman" w:hAnsi="Times New Roman" w:cs="Times New Roman"/>
          <w:color w:val="000000"/>
          <w:sz w:val="24"/>
          <w:szCs w:val="24"/>
          <w:lang w:val="lt-LT"/>
        </w:rPr>
        <w:t>obulinti Atstovavimo taisykles</w:t>
      </w:r>
      <w:r w:rsidR="00420995">
        <w:rPr>
          <w:rFonts w:ascii="Times New Roman" w:hAnsi="Times New Roman" w:cs="Times New Roman"/>
          <w:color w:val="000000"/>
          <w:sz w:val="24"/>
          <w:szCs w:val="24"/>
          <w:lang w:val="lt-LT"/>
        </w:rPr>
        <w:t xml:space="preserve"> ir jose </w:t>
      </w:r>
      <w:r w:rsidR="00C47535" w:rsidRPr="003D19E5">
        <w:rPr>
          <w:rFonts w:ascii="Times New Roman" w:hAnsi="Times New Roman" w:cs="Times New Roman"/>
          <w:color w:val="000000"/>
          <w:sz w:val="24"/>
          <w:szCs w:val="24"/>
          <w:lang w:val="lt-LT"/>
        </w:rPr>
        <w:t>įtvirtin</w:t>
      </w:r>
      <w:r w:rsidR="00420995">
        <w:rPr>
          <w:rFonts w:ascii="Times New Roman" w:hAnsi="Times New Roman" w:cs="Times New Roman"/>
          <w:color w:val="000000"/>
          <w:sz w:val="24"/>
          <w:szCs w:val="24"/>
          <w:lang w:val="lt-LT"/>
        </w:rPr>
        <w:t xml:space="preserve">ti </w:t>
      </w:r>
      <w:r w:rsidR="00C47535" w:rsidRPr="003D19E5">
        <w:rPr>
          <w:rFonts w:ascii="Times New Roman" w:hAnsi="Times New Roman" w:cs="Times New Roman"/>
          <w:color w:val="000000"/>
          <w:sz w:val="24"/>
          <w:szCs w:val="24"/>
          <w:lang w:val="lt-LT"/>
        </w:rPr>
        <w:t xml:space="preserve">įgaliotinių atsakomybės už </w:t>
      </w:r>
      <w:r w:rsidR="00C47535" w:rsidRPr="003D19E5">
        <w:rPr>
          <w:rFonts w:ascii="Times New Roman" w:hAnsi="Times New Roman" w:cs="Times New Roman"/>
          <w:noProof/>
          <w:sz w:val="24"/>
          <w:szCs w:val="24"/>
          <w:lang w:val="lt-LT"/>
        </w:rPr>
        <w:t>sprendimo priėmimą, kurio priimti nebuvo įgaliotas, ar sprendimą, neatitinkantį įgaliojimo</w:t>
      </w:r>
      <w:r w:rsidR="00420995">
        <w:rPr>
          <w:rFonts w:ascii="Times New Roman" w:hAnsi="Times New Roman" w:cs="Times New Roman"/>
          <w:noProof/>
          <w:sz w:val="24"/>
          <w:szCs w:val="24"/>
          <w:lang w:val="lt-LT"/>
        </w:rPr>
        <w:t>,</w:t>
      </w:r>
      <w:r w:rsidR="00C47535" w:rsidRPr="003D19E5">
        <w:rPr>
          <w:rFonts w:ascii="Times New Roman" w:hAnsi="Times New Roman" w:cs="Times New Roman"/>
          <w:noProof/>
          <w:sz w:val="24"/>
          <w:szCs w:val="24"/>
          <w:lang w:val="lt-LT"/>
        </w:rPr>
        <w:t xml:space="preserve"> ir </w:t>
      </w:r>
      <w:r w:rsidR="00420995">
        <w:rPr>
          <w:rFonts w:ascii="Times New Roman" w:hAnsi="Times New Roman" w:cs="Times New Roman"/>
          <w:noProof/>
          <w:sz w:val="24"/>
          <w:szCs w:val="24"/>
          <w:lang w:val="lt-LT"/>
        </w:rPr>
        <w:t xml:space="preserve">atitinkamai dėl to padarytos žalos </w:t>
      </w:r>
      <w:r w:rsidR="00C47535" w:rsidRPr="003D19E5">
        <w:rPr>
          <w:rFonts w:ascii="Times New Roman" w:hAnsi="Times New Roman" w:cs="Times New Roman"/>
          <w:noProof/>
          <w:sz w:val="24"/>
          <w:szCs w:val="24"/>
          <w:lang w:val="lt-LT"/>
        </w:rPr>
        <w:t xml:space="preserve">valstybei, principą. </w:t>
      </w:r>
    </w:p>
    <w:p w14:paraId="0541EF63" w14:textId="58F5D894" w:rsidR="003273EB" w:rsidRPr="003D19E5" w:rsidRDefault="00C038F9" w:rsidP="003273EB">
      <w:pPr>
        <w:shd w:val="clear" w:color="FFFFFF" w:fill="auto"/>
        <w:spacing w:line="276" w:lineRule="auto"/>
        <w:ind w:firstLine="851"/>
        <w:jc w:val="both"/>
        <w:rPr>
          <w:rFonts w:ascii="Times New Roman" w:hAnsi="Times New Roman" w:cs="Times New Roman"/>
          <w:b/>
          <w:sz w:val="24"/>
          <w:szCs w:val="24"/>
          <w:lang w:val="lt-LT"/>
        </w:rPr>
      </w:pPr>
      <w:r w:rsidRPr="003D19E5">
        <w:rPr>
          <w:rFonts w:ascii="Times New Roman" w:hAnsi="Times New Roman" w:cs="Times New Roman"/>
          <w:b/>
          <w:sz w:val="24"/>
          <w:szCs w:val="24"/>
          <w:lang w:val="lt-LT"/>
        </w:rPr>
        <w:t>5</w:t>
      </w:r>
      <w:r w:rsidR="008A3595" w:rsidRPr="003D19E5">
        <w:rPr>
          <w:rFonts w:ascii="Times New Roman" w:hAnsi="Times New Roman" w:cs="Times New Roman"/>
          <w:b/>
          <w:sz w:val="24"/>
          <w:szCs w:val="24"/>
          <w:lang w:val="lt-LT"/>
        </w:rPr>
        <w:t xml:space="preserve">. </w:t>
      </w:r>
      <w:r w:rsidR="003273EB" w:rsidRPr="003D19E5">
        <w:rPr>
          <w:rFonts w:ascii="Times New Roman" w:hAnsi="Times New Roman" w:cs="Times New Roman"/>
          <w:b/>
          <w:sz w:val="24"/>
          <w:szCs w:val="24"/>
          <w:lang w:val="lt-LT"/>
        </w:rPr>
        <w:t>DĖL ANTIKORUPCI</w:t>
      </w:r>
      <w:r w:rsidR="00ED6CF3" w:rsidRPr="003D19E5">
        <w:rPr>
          <w:rFonts w:ascii="Times New Roman" w:hAnsi="Times New Roman" w:cs="Times New Roman"/>
          <w:b/>
          <w:sz w:val="24"/>
          <w:szCs w:val="24"/>
          <w:lang w:val="lt-LT"/>
        </w:rPr>
        <w:t>NĖS VEIKLOS</w:t>
      </w:r>
      <w:r w:rsidR="003273EB" w:rsidRPr="003D19E5">
        <w:rPr>
          <w:rFonts w:ascii="Times New Roman" w:hAnsi="Times New Roman" w:cs="Times New Roman"/>
          <w:b/>
          <w:sz w:val="24"/>
          <w:szCs w:val="24"/>
          <w:lang w:val="lt-LT"/>
        </w:rPr>
        <w:t xml:space="preserve"> ŠVIETIMO IR MOKSLO MINISTERIJOJE IR JAI PAVALDŽIOSE INSTITUCIJOSE</w:t>
      </w:r>
    </w:p>
    <w:p w14:paraId="4D8950D4" w14:textId="75764F0B" w:rsidR="00BA57C4" w:rsidRPr="003D19E5" w:rsidRDefault="00692497" w:rsidP="002A60A5">
      <w:pPr>
        <w:spacing w:line="360" w:lineRule="auto"/>
        <w:ind w:firstLine="85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2017 metais </w:t>
      </w:r>
      <w:r w:rsidR="003273EB" w:rsidRPr="003D19E5">
        <w:rPr>
          <w:rFonts w:ascii="Times New Roman" w:hAnsi="Times New Roman" w:cs="Times New Roman"/>
          <w:sz w:val="24"/>
          <w:szCs w:val="24"/>
          <w:lang w:val="lt-LT"/>
        </w:rPr>
        <w:t>Švietimo ir mokslo ministerija ėmėsi pastangų prisidėti prie Lietuvos Respublikos Vyriausybės formuojamos antikorupcinės politikos ir</w:t>
      </w:r>
      <w:r w:rsidR="00BA57C4" w:rsidRPr="003D19E5">
        <w:rPr>
          <w:rFonts w:ascii="Times New Roman" w:hAnsi="Times New Roman" w:cs="Times New Roman"/>
          <w:sz w:val="24"/>
          <w:szCs w:val="24"/>
          <w:lang w:val="lt-LT"/>
        </w:rPr>
        <w:t>:</w:t>
      </w:r>
    </w:p>
    <w:p w14:paraId="27EEA0C5" w14:textId="70B02DFD" w:rsidR="00BA57C4" w:rsidRPr="003D19E5" w:rsidRDefault="00BA57C4" w:rsidP="002A60A5">
      <w:pPr>
        <w:spacing w:line="360" w:lineRule="auto"/>
        <w:ind w:firstLine="85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 </w:t>
      </w:r>
      <w:r w:rsidR="00E83FE4" w:rsidRPr="003D19E5">
        <w:rPr>
          <w:rFonts w:ascii="Times New Roman" w:hAnsi="Times New Roman" w:cs="Times New Roman"/>
          <w:sz w:val="24"/>
          <w:szCs w:val="24"/>
          <w:lang w:val="lt-LT"/>
        </w:rPr>
        <w:t>Lietuvos Respublikos švietimo ir mokslo ministro 2017 m. spalio 19 d. įsakymu Nr. V-797 patvirtino Lietuvos Respublikos švietimo ir mokslo ministerijos ir jai pavaldžių įstaigų korupcijos prevencijos tvarkos aprašą</w:t>
      </w:r>
      <w:r w:rsidR="00420995">
        <w:rPr>
          <w:rFonts w:ascii="Times New Roman" w:hAnsi="Times New Roman" w:cs="Times New Roman"/>
          <w:sz w:val="24"/>
          <w:szCs w:val="24"/>
          <w:lang w:val="lt-LT"/>
        </w:rPr>
        <w:t>;</w:t>
      </w:r>
    </w:p>
    <w:p w14:paraId="089A718C" w14:textId="31E14523" w:rsidR="00BA57C4" w:rsidRPr="003D19E5" w:rsidRDefault="00037EFA" w:rsidP="002A60A5">
      <w:pPr>
        <w:spacing w:line="360" w:lineRule="auto"/>
        <w:ind w:firstLine="85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 </w:t>
      </w:r>
      <w:r w:rsidR="00BA57C4" w:rsidRPr="003D19E5">
        <w:rPr>
          <w:rFonts w:ascii="Times New Roman" w:hAnsi="Times New Roman" w:cs="Times New Roman"/>
          <w:sz w:val="24"/>
          <w:szCs w:val="24"/>
          <w:lang w:val="lt-LT"/>
        </w:rPr>
        <w:t xml:space="preserve">- </w:t>
      </w:r>
      <w:r w:rsidR="00E83FE4" w:rsidRPr="003D19E5">
        <w:rPr>
          <w:rFonts w:ascii="Times New Roman" w:hAnsi="Times New Roman" w:cs="Times New Roman"/>
          <w:sz w:val="24"/>
          <w:szCs w:val="24"/>
          <w:lang w:val="lt-LT"/>
        </w:rPr>
        <w:t>Lietuvos Respublikos švietimo ir mokslo ministro 2017 m. balandžio 24 d. įsakymu Nr. V-228 sudarė Švietimo ir mokslo ministerijos korupcijos prevencijos koord</w:t>
      </w:r>
      <w:r w:rsidR="00BA57C4" w:rsidRPr="003D19E5">
        <w:rPr>
          <w:rFonts w:ascii="Times New Roman" w:hAnsi="Times New Roman" w:cs="Times New Roman"/>
          <w:sz w:val="24"/>
          <w:szCs w:val="24"/>
          <w:lang w:val="lt-LT"/>
        </w:rPr>
        <w:t>inavimo ir kontrolės darbo grupę</w:t>
      </w:r>
      <w:r w:rsidR="00420995">
        <w:rPr>
          <w:rFonts w:ascii="Times New Roman" w:hAnsi="Times New Roman" w:cs="Times New Roman"/>
          <w:sz w:val="24"/>
          <w:szCs w:val="24"/>
          <w:lang w:val="lt-LT"/>
        </w:rPr>
        <w:t>;</w:t>
      </w:r>
    </w:p>
    <w:p w14:paraId="2802C261" w14:textId="2A261DDE" w:rsidR="00BA57C4" w:rsidRPr="003D19E5" w:rsidRDefault="002A60A5" w:rsidP="002A60A5">
      <w:pPr>
        <w:spacing w:line="360" w:lineRule="auto"/>
        <w:ind w:firstLine="85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 </w:t>
      </w:r>
      <w:r w:rsidR="00BA57C4" w:rsidRPr="003D19E5">
        <w:rPr>
          <w:rFonts w:ascii="Times New Roman" w:hAnsi="Times New Roman" w:cs="Times New Roman"/>
          <w:sz w:val="24"/>
          <w:szCs w:val="24"/>
          <w:lang w:val="lt-LT"/>
        </w:rPr>
        <w:t>-</w:t>
      </w:r>
      <w:r w:rsidRPr="003D19E5">
        <w:rPr>
          <w:rFonts w:ascii="Times New Roman" w:hAnsi="Times New Roman" w:cs="Times New Roman"/>
          <w:sz w:val="24"/>
          <w:szCs w:val="24"/>
          <w:lang w:val="lt-LT"/>
        </w:rPr>
        <w:t xml:space="preserve"> paskyrė už korupcijos prevenciją atsakingus asmenis ir </w:t>
      </w:r>
      <w:r w:rsidR="00BA57C4" w:rsidRPr="003D19E5">
        <w:rPr>
          <w:rFonts w:ascii="Times New Roman" w:hAnsi="Times New Roman" w:cs="Times New Roman"/>
          <w:sz w:val="24"/>
          <w:szCs w:val="24"/>
          <w:lang w:val="lt-LT"/>
        </w:rPr>
        <w:t xml:space="preserve">paskelbė </w:t>
      </w:r>
      <w:r w:rsidRPr="003D19E5">
        <w:rPr>
          <w:rFonts w:ascii="Times New Roman" w:hAnsi="Times New Roman" w:cs="Times New Roman"/>
          <w:sz w:val="24"/>
          <w:szCs w:val="24"/>
          <w:lang w:val="lt-LT"/>
        </w:rPr>
        <w:t>jų</w:t>
      </w:r>
      <w:r w:rsidR="00BA57C4" w:rsidRPr="003D19E5">
        <w:rPr>
          <w:rFonts w:ascii="Times New Roman" w:hAnsi="Times New Roman" w:cs="Times New Roman"/>
          <w:sz w:val="24"/>
          <w:szCs w:val="24"/>
          <w:lang w:val="lt-LT"/>
        </w:rPr>
        <w:t xml:space="preserve"> kontaktus</w:t>
      </w:r>
      <w:r w:rsidR="00420995">
        <w:rPr>
          <w:rFonts w:ascii="Times New Roman" w:hAnsi="Times New Roman" w:cs="Times New Roman"/>
          <w:sz w:val="24"/>
          <w:szCs w:val="24"/>
          <w:lang w:val="lt-LT"/>
        </w:rPr>
        <w:t>;</w:t>
      </w:r>
    </w:p>
    <w:p w14:paraId="0CE7D7C3" w14:textId="13549270" w:rsidR="002A60A5" w:rsidRPr="003D19E5" w:rsidRDefault="00BA57C4" w:rsidP="002A60A5">
      <w:pPr>
        <w:spacing w:line="360" w:lineRule="auto"/>
        <w:ind w:firstLine="85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 </w:t>
      </w:r>
      <w:r w:rsidR="002A60A5" w:rsidRPr="003D19E5">
        <w:rPr>
          <w:rFonts w:ascii="Times New Roman" w:hAnsi="Times New Roman" w:cs="Times New Roman"/>
          <w:sz w:val="24"/>
          <w:szCs w:val="24"/>
          <w:lang w:val="lt-LT"/>
        </w:rPr>
        <w:t xml:space="preserve">- </w:t>
      </w:r>
      <w:r w:rsidRPr="003D19E5">
        <w:rPr>
          <w:rFonts w:ascii="Times New Roman" w:hAnsi="Times New Roman" w:cs="Times New Roman"/>
          <w:sz w:val="24"/>
          <w:szCs w:val="24"/>
          <w:lang w:val="lt-LT"/>
        </w:rPr>
        <w:t>patvirtino pareigybių, į</w:t>
      </w:r>
      <w:r w:rsidR="0054259E" w:rsidRPr="003D19E5">
        <w:rPr>
          <w:rFonts w:ascii="Times New Roman" w:hAnsi="Times New Roman" w:cs="Times New Roman"/>
          <w:sz w:val="24"/>
          <w:szCs w:val="24"/>
          <w:lang w:val="lt-LT"/>
        </w:rPr>
        <w:t xml:space="preserve"> </w:t>
      </w:r>
      <w:r w:rsidRPr="003D19E5">
        <w:rPr>
          <w:rFonts w:ascii="Times New Roman" w:hAnsi="Times New Roman" w:cs="Times New Roman"/>
          <w:sz w:val="24"/>
          <w:szCs w:val="24"/>
          <w:lang w:val="lt-LT"/>
        </w:rPr>
        <w:t>kurias skiriant asmenį, privaloma pateikt</w:t>
      </w:r>
      <w:r w:rsidR="0054259E" w:rsidRPr="003D19E5">
        <w:rPr>
          <w:rFonts w:ascii="Times New Roman" w:hAnsi="Times New Roman" w:cs="Times New Roman"/>
          <w:sz w:val="24"/>
          <w:szCs w:val="24"/>
          <w:lang w:val="lt-LT"/>
        </w:rPr>
        <w:t>i</w:t>
      </w:r>
      <w:r w:rsidRPr="003D19E5">
        <w:rPr>
          <w:rFonts w:ascii="Times New Roman" w:hAnsi="Times New Roman" w:cs="Times New Roman"/>
          <w:sz w:val="24"/>
          <w:szCs w:val="24"/>
          <w:lang w:val="lt-LT"/>
        </w:rPr>
        <w:t xml:space="preserve"> rašytinį prašymą Specialiųjų tyrimų tarnybai, sąrašą</w:t>
      </w:r>
      <w:r w:rsidR="00420995">
        <w:rPr>
          <w:rFonts w:ascii="Times New Roman" w:hAnsi="Times New Roman" w:cs="Times New Roman"/>
          <w:sz w:val="24"/>
          <w:szCs w:val="24"/>
          <w:lang w:val="lt-LT"/>
        </w:rPr>
        <w:t>;</w:t>
      </w:r>
      <w:r w:rsidRPr="003D19E5">
        <w:rPr>
          <w:rFonts w:ascii="Times New Roman" w:hAnsi="Times New Roman" w:cs="Times New Roman"/>
          <w:sz w:val="24"/>
          <w:szCs w:val="24"/>
          <w:lang w:val="lt-LT"/>
        </w:rPr>
        <w:t xml:space="preserve"> </w:t>
      </w:r>
    </w:p>
    <w:p w14:paraId="354D031F" w14:textId="77777777" w:rsidR="003273EB" w:rsidRPr="003D19E5" w:rsidRDefault="00037EFA" w:rsidP="002A60A5">
      <w:pPr>
        <w:spacing w:line="360" w:lineRule="auto"/>
        <w:ind w:firstLine="85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 </w:t>
      </w:r>
      <w:r w:rsidR="002A60A5" w:rsidRPr="003D19E5">
        <w:rPr>
          <w:rFonts w:ascii="Times New Roman" w:hAnsi="Times New Roman" w:cs="Times New Roman"/>
          <w:sz w:val="24"/>
          <w:szCs w:val="24"/>
          <w:lang w:val="lt-LT"/>
        </w:rPr>
        <w:t>-</w:t>
      </w:r>
      <w:r w:rsidRPr="003D19E5">
        <w:rPr>
          <w:rFonts w:ascii="Times New Roman" w:hAnsi="Times New Roman" w:cs="Times New Roman"/>
          <w:sz w:val="24"/>
          <w:szCs w:val="24"/>
          <w:lang w:val="lt-LT"/>
        </w:rPr>
        <w:t xml:space="preserve"> </w:t>
      </w:r>
      <w:r w:rsidR="00BA57C4" w:rsidRPr="003D19E5">
        <w:rPr>
          <w:rFonts w:ascii="Times New Roman" w:hAnsi="Times New Roman" w:cs="Times New Roman"/>
          <w:sz w:val="24"/>
          <w:szCs w:val="24"/>
          <w:lang w:val="lt-LT"/>
        </w:rPr>
        <w:t>sudarė galim</w:t>
      </w:r>
      <w:r w:rsidR="00056091" w:rsidRPr="003D19E5">
        <w:rPr>
          <w:rFonts w:ascii="Times New Roman" w:hAnsi="Times New Roman" w:cs="Times New Roman"/>
          <w:sz w:val="24"/>
          <w:szCs w:val="24"/>
          <w:lang w:val="lt-LT"/>
        </w:rPr>
        <w:t>y</w:t>
      </w:r>
      <w:r w:rsidR="00BA57C4" w:rsidRPr="003D19E5">
        <w:rPr>
          <w:rFonts w:ascii="Times New Roman" w:hAnsi="Times New Roman" w:cs="Times New Roman"/>
          <w:sz w:val="24"/>
          <w:szCs w:val="24"/>
          <w:lang w:val="lt-LT"/>
        </w:rPr>
        <w:t>bes asmenims pranešti apie pastebėtus korupcijos atvejus Švietimo ir mokslo ministerijoje, taip pat galimus korupcijos ir sukčiavimo atvejus Europos Sąjungos struktūrinių fondų lėšomis finansuojamų projektų administravimo srityje</w:t>
      </w:r>
      <w:r w:rsidR="002A60A5" w:rsidRPr="003D19E5">
        <w:rPr>
          <w:rFonts w:ascii="Times New Roman" w:hAnsi="Times New Roman" w:cs="Times New Roman"/>
          <w:sz w:val="24"/>
          <w:szCs w:val="24"/>
          <w:lang w:val="lt-LT"/>
        </w:rPr>
        <w:t>.</w:t>
      </w:r>
    </w:p>
    <w:p w14:paraId="667D8756" w14:textId="2E827C6D" w:rsidR="001F14BA" w:rsidRPr="003D19E5" w:rsidRDefault="001F14BA" w:rsidP="002A60A5">
      <w:pPr>
        <w:spacing w:line="360" w:lineRule="auto"/>
        <w:ind w:firstLine="850"/>
        <w:contextualSpacing/>
        <w:jc w:val="both"/>
        <w:rPr>
          <w:rFonts w:ascii="Times New Roman" w:hAnsi="Times New Roman" w:cs="Times New Roman"/>
          <w:color w:val="000000"/>
          <w:sz w:val="24"/>
          <w:szCs w:val="24"/>
          <w:lang w:val="lt-LT"/>
        </w:rPr>
      </w:pPr>
      <w:r w:rsidRPr="003D19E5">
        <w:rPr>
          <w:rFonts w:ascii="Times New Roman" w:hAnsi="Times New Roman" w:cs="Times New Roman"/>
          <w:sz w:val="24"/>
          <w:szCs w:val="24"/>
          <w:lang w:val="lt-LT"/>
        </w:rPr>
        <w:t>Atsižvelgdami į Lietuvos Respublikos korupcijos prevencijos įstatymo 5, 6, 7, 8, 9, 10, 12 straipsnių, Nacionalinės kovos su korupcija 2015</w:t>
      </w:r>
      <w:r w:rsidR="00420995" w:rsidRPr="00420995">
        <w:rPr>
          <w:rFonts w:ascii="Times New Roman" w:hAnsi="Times New Roman" w:cs="Times New Roman"/>
          <w:sz w:val="24"/>
          <w:szCs w:val="24"/>
          <w:lang w:val="lt-LT"/>
        </w:rPr>
        <w:t>–</w:t>
      </w:r>
      <w:r w:rsidRPr="003D19E5">
        <w:rPr>
          <w:rFonts w:ascii="Times New Roman" w:hAnsi="Times New Roman" w:cs="Times New Roman"/>
          <w:sz w:val="24"/>
          <w:szCs w:val="24"/>
          <w:lang w:val="lt-LT"/>
        </w:rPr>
        <w:t>2025 metų programos</w:t>
      </w:r>
      <w:r w:rsidRPr="003D19E5">
        <w:rPr>
          <w:rStyle w:val="FootnoteReference"/>
          <w:rFonts w:ascii="Times New Roman" w:hAnsi="Times New Roman" w:cs="Times New Roman"/>
          <w:sz w:val="24"/>
          <w:szCs w:val="24"/>
          <w:lang w:val="lt-LT"/>
        </w:rPr>
        <w:footnoteReference w:id="16"/>
      </w:r>
      <w:r w:rsidRPr="003D19E5">
        <w:rPr>
          <w:rFonts w:ascii="Times New Roman" w:hAnsi="Times New Roman" w:cs="Times New Roman"/>
          <w:sz w:val="24"/>
          <w:szCs w:val="24"/>
          <w:lang w:val="lt-LT"/>
        </w:rPr>
        <w:t xml:space="preserve"> (toliau – NKKP) nuostatas, </w:t>
      </w:r>
      <w:r w:rsidRPr="003D19E5">
        <w:rPr>
          <w:rFonts w:ascii="Times New Roman" w:hAnsi="Times New Roman" w:cs="Times New Roman"/>
          <w:color w:val="000000"/>
          <w:sz w:val="24"/>
          <w:szCs w:val="24"/>
          <w:lang w:val="lt-LT"/>
        </w:rPr>
        <w:t>NKKP įgyvendinimo 2015–2019 metų tarpinstitucinio veiklos plano</w:t>
      </w:r>
      <w:r w:rsidRPr="003D19E5">
        <w:rPr>
          <w:rStyle w:val="FootnoteReference"/>
          <w:rFonts w:ascii="Times New Roman" w:hAnsi="Times New Roman" w:cs="Times New Roman"/>
          <w:color w:val="000000"/>
          <w:sz w:val="24"/>
          <w:szCs w:val="24"/>
          <w:lang w:val="lt-LT"/>
        </w:rPr>
        <w:footnoteReference w:id="17"/>
      </w:r>
      <w:r w:rsidRPr="003D19E5">
        <w:rPr>
          <w:rFonts w:ascii="Times New Roman" w:hAnsi="Times New Roman" w:cs="Times New Roman"/>
          <w:color w:val="000000"/>
          <w:sz w:val="24"/>
          <w:szCs w:val="24"/>
          <w:lang w:val="lt-LT"/>
        </w:rPr>
        <w:t xml:space="preserve"> </w:t>
      </w:r>
      <w:r w:rsidRPr="003D19E5">
        <w:rPr>
          <w:rFonts w:ascii="Times New Roman" w:hAnsi="Times New Roman" w:cs="Times New Roman"/>
          <w:sz w:val="24"/>
          <w:szCs w:val="24"/>
          <w:lang w:val="lt-LT"/>
        </w:rPr>
        <w:t xml:space="preserve">2.1.2, 6.1.1, 6.1.2, 6.1.3  priemones bei rodiklį </w:t>
      </w:r>
      <w:r w:rsidRPr="003D19E5">
        <w:rPr>
          <w:rFonts w:ascii="Times New Roman" w:hAnsi="Times New Roman" w:cs="Times New Roman"/>
          <w:color w:val="000000"/>
          <w:sz w:val="24"/>
          <w:szCs w:val="24"/>
          <w:lang w:val="lt-LT"/>
        </w:rPr>
        <w:t xml:space="preserve">P-6-1-3, </w:t>
      </w:r>
      <w:r w:rsidR="002A60A5" w:rsidRPr="003D19E5">
        <w:rPr>
          <w:rFonts w:ascii="Times New Roman" w:hAnsi="Times New Roman" w:cs="Times New Roman"/>
          <w:color w:val="000000"/>
          <w:sz w:val="24"/>
          <w:szCs w:val="24"/>
          <w:lang w:val="lt-LT"/>
        </w:rPr>
        <w:t>siūlome Švietimo ir mokslo ministerijai</w:t>
      </w:r>
      <w:r w:rsidRPr="003D19E5">
        <w:rPr>
          <w:rFonts w:ascii="Times New Roman" w:hAnsi="Times New Roman" w:cs="Times New Roman"/>
          <w:color w:val="000000"/>
          <w:sz w:val="24"/>
          <w:szCs w:val="24"/>
          <w:lang w:val="lt-LT"/>
        </w:rPr>
        <w:t xml:space="preserve"> aktyviau įsitraukti </w:t>
      </w:r>
      <w:r w:rsidR="002A60A5" w:rsidRPr="003D19E5">
        <w:rPr>
          <w:rFonts w:ascii="Times New Roman" w:hAnsi="Times New Roman" w:cs="Times New Roman"/>
          <w:color w:val="000000"/>
          <w:sz w:val="24"/>
          <w:szCs w:val="24"/>
          <w:lang w:val="lt-LT"/>
        </w:rPr>
        <w:t xml:space="preserve">ir </w:t>
      </w:r>
      <w:r w:rsidRPr="003D19E5">
        <w:rPr>
          <w:rFonts w:ascii="Times New Roman" w:hAnsi="Times New Roman" w:cs="Times New Roman"/>
          <w:color w:val="000000"/>
          <w:sz w:val="24"/>
          <w:szCs w:val="24"/>
          <w:lang w:val="lt-LT"/>
        </w:rPr>
        <w:t xml:space="preserve">į </w:t>
      </w:r>
      <w:r w:rsidR="002A60A5" w:rsidRPr="003D19E5">
        <w:rPr>
          <w:rFonts w:ascii="Times New Roman" w:hAnsi="Times New Roman" w:cs="Times New Roman"/>
          <w:color w:val="000000"/>
          <w:sz w:val="24"/>
          <w:szCs w:val="24"/>
          <w:lang w:val="lt-LT"/>
        </w:rPr>
        <w:t xml:space="preserve">kitų </w:t>
      </w:r>
      <w:r w:rsidRPr="003D19E5">
        <w:rPr>
          <w:rFonts w:ascii="Times New Roman" w:hAnsi="Times New Roman" w:cs="Times New Roman"/>
          <w:color w:val="000000"/>
          <w:sz w:val="24"/>
          <w:szCs w:val="24"/>
          <w:lang w:val="lt-LT"/>
        </w:rPr>
        <w:t>korupcijos prevencijos priemonių vykdymą, t. y.:</w:t>
      </w:r>
    </w:p>
    <w:p w14:paraId="78BDEE97" w14:textId="65A2008A" w:rsidR="001F14BA" w:rsidRPr="003D19E5" w:rsidRDefault="001F14BA" w:rsidP="002A60A5">
      <w:pPr>
        <w:spacing w:line="360" w:lineRule="auto"/>
        <w:ind w:firstLine="851"/>
        <w:contextualSpacing/>
        <w:jc w:val="both"/>
        <w:rPr>
          <w:rFonts w:ascii="Times New Roman" w:hAnsi="Times New Roman" w:cs="Times New Roman"/>
          <w:b/>
          <w:i/>
          <w:color w:val="000000"/>
          <w:sz w:val="24"/>
          <w:szCs w:val="24"/>
          <w:lang w:val="lt-LT"/>
        </w:rPr>
      </w:pPr>
      <w:r w:rsidRPr="003D19E5">
        <w:rPr>
          <w:rFonts w:ascii="Times New Roman" w:hAnsi="Times New Roman" w:cs="Times New Roman"/>
          <w:b/>
          <w:i/>
          <w:color w:val="000000"/>
          <w:sz w:val="24"/>
          <w:szCs w:val="24"/>
          <w:lang w:val="lt-LT"/>
        </w:rPr>
        <w:lastRenderedPageBreak/>
        <w:t>1. Dėl įsitraukimo atliekant korupcijos pasireiškimo tikimybės nustatymą.</w:t>
      </w:r>
    </w:p>
    <w:p w14:paraId="29771CD4" w14:textId="178C19AA" w:rsidR="001F14BA" w:rsidRPr="003D19E5" w:rsidRDefault="00336BFA" w:rsidP="002A60A5">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Švietimo ir mokslo ministro </w:t>
      </w:r>
      <w:r w:rsidR="00420995" w:rsidRPr="008518EE">
        <w:rPr>
          <w:rFonts w:ascii="Times New Roman" w:hAnsi="Times New Roman" w:cs="Times New Roman"/>
          <w:sz w:val="24"/>
          <w:szCs w:val="24"/>
          <w:lang w:val="lt-LT"/>
        </w:rPr>
        <w:t>2017 m. lapkričio 10 d.</w:t>
      </w:r>
      <w:r w:rsidR="00420995">
        <w:rPr>
          <w:rFonts w:ascii="Times New Roman" w:hAnsi="Times New Roman" w:cs="Times New Roman"/>
          <w:sz w:val="24"/>
          <w:szCs w:val="24"/>
          <w:lang w:val="lt-LT"/>
        </w:rPr>
        <w:t xml:space="preserve"> </w:t>
      </w:r>
      <w:r w:rsidRPr="003D19E5">
        <w:rPr>
          <w:rFonts w:ascii="Times New Roman" w:hAnsi="Times New Roman" w:cs="Times New Roman"/>
          <w:sz w:val="24"/>
          <w:szCs w:val="24"/>
          <w:lang w:val="lt-LT"/>
        </w:rPr>
        <w:t>įsakymu Nr. V-869</w:t>
      </w:r>
      <w:r w:rsidR="001F14BA" w:rsidRPr="003D19E5">
        <w:rPr>
          <w:rFonts w:ascii="Times New Roman" w:hAnsi="Times New Roman" w:cs="Times New Roman"/>
          <w:sz w:val="24"/>
          <w:szCs w:val="24"/>
          <w:lang w:val="lt-LT"/>
        </w:rPr>
        <w:t xml:space="preserve"> </w:t>
      </w:r>
      <w:r w:rsidRPr="003D19E5">
        <w:rPr>
          <w:rFonts w:ascii="Times New Roman" w:hAnsi="Times New Roman" w:cs="Times New Roman"/>
          <w:sz w:val="24"/>
          <w:szCs w:val="24"/>
          <w:lang w:val="lt-LT"/>
        </w:rPr>
        <w:t xml:space="preserve">nustatytos Švietimo ir mokslo ministerijos veiklos sritys, kuriose yra tikslinga atlikti korupcijos pasireiškimo tikimybės nustatymą, tačiau korupcijos pasireiškimo tikimybės nustatymo procedūra šiose ar kitose veiklos srityse nebuvo atlikta. Švietimo ir mokslo ministerija </w:t>
      </w:r>
      <w:r w:rsidR="001F14BA" w:rsidRPr="003D19E5">
        <w:rPr>
          <w:rFonts w:ascii="Times New Roman" w:hAnsi="Times New Roman" w:cs="Times New Roman"/>
          <w:sz w:val="24"/>
          <w:szCs w:val="24"/>
          <w:lang w:val="lt-LT"/>
        </w:rPr>
        <w:t xml:space="preserve">ir jai pavaldžios institucijos </w:t>
      </w:r>
      <w:r w:rsidR="002A60A5" w:rsidRPr="003D19E5">
        <w:rPr>
          <w:rFonts w:ascii="Times New Roman" w:hAnsi="Times New Roman" w:cs="Times New Roman"/>
          <w:sz w:val="24"/>
          <w:szCs w:val="24"/>
          <w:lang w:val="lt-LT"/>
        </w:rPr>
        <w:t>S</w:t>
      </w:r>
      <w:r w:rsidR="001F14BA" w:rsidRPr="003D19E5">
        <w:rPr>
          <w:rFonts w:ascii="Times New Roman" w:hAnsi="Times New Roman" w:cs="Times New Roman"/>
          <w:sz w:val="24"/>
          <w:szCs w:val="24"/>
          <w:lang w:val="lt-LT"/>
        </w:rPr>
        <w:t>pecialiųjų tyrimų tarnybai per visą Korupcijos prevencijos įsta</w:t>
      </w:r>
      <w:r w:rsidR="002A60A5" w:rsidRPr="003D19E5">
        <w:rPr>
          <w:rFonts w:ascii="Times New Roman" w:hAnsi="Times New Roman" w:cs="Times New Roman"/>
          <w:sz w:val="24"/>
          <w:szCs w:val="24"/>
          <w:lang w:val="lt-LT"/>
        </w:rPr>
        <w:t xml:space="preserve">tymo galiojimo laikotarpį nėra </w:t>
      </w:r>
      <w:r w:rsidR="001F14BA" w:rsidRPr="003D19E5">
        <w:rPr>
          <w:rFonts w:ascii="Times New Roman" w:hAnsi="Times New Roman" w:cs="Times New Roman"/>
          <w:sz w:val="24"/>
          <w:szCs w:val="24"/>
          <w:lang w:val="lt-LT"/>
        </w:rPr>
        <w:t>pateikusios korupcijos pasireiškimo tikimybės nustatymo motyvuotų išvadų</w:t>
      </w:r>
      <w:r w:rsidR="007D1175" w:rsidRPr="003D19E5">
        <w:rPr>
          <w:rStyle w:val="FootnoteReference"/>
          <w:rFonts w:ascii="Times New Roman" w:hAnsi="Times New Roman" w:cs="Times New Roman"/>
          <w:sz w:val="24"/>
          <w:szCs w:val="24"/>
          <w:lang w:val="lt-LT"/>
        </w:rPr>
        <w:footnoteReference w:id="18"/>
      </w:r>
      <w:r w:rsidR="001F14BA" w:rsidRPr="003D19E5">
        <w:rPr>
          <w:rFonts w:ascii="Times New Roman" w:hAnsi="Times New Roman" w:cs="Times New Roman"/>
          <w:sz w:val="24"/>
          <w:szCs w:val="24"/>
          <w:lang w:val="lt-LT"/>
        </w:rPr>
        <w:t xml:space="preserve">. </w:t>
      </w:r>
      <w:r w:rsidR="00420995" w:rsidRPr="003D19E5">
        <w:rPr>
          <w:rFonts w:ascii="Times New Roman" w:hAnsi="Times New Roman" w:cs="Times New Roman"/>
          <w:sz w:val="24"/>
          <w:szCs w:val="24"/>
          <w:lang w:val="lt-LT"/>
        </w:rPr>
        <w:t>Atsižvelg</w:t>
      </w:r>
      <w:r w:rsidR="00420995">
        <w:rPr>
          <w:rFonts w:ascii="Times New Roman" w:hAnsi="Times New Roman" w:cs="Times New Roman"/>
          <w:sz w:val="24"/>
          <w:szCs w:val="24"/>
          <w:lang w:val="lt-LT"/>
        </w:rPr>
        <w:t xml:space="preserve">dami </w:t>
      </w:r>
      <w:r w:rsidR="001F14BA" w:rsidRPr="003D19E5">
        <w:rPr>
          <w:rFonts w:ascii="Times New Roman" w:hAnsi="Times New Roman" w:cs="Times New Roman"/>
          <w:sz w:val="24"/>
          <w:szCs w:val="24"/>
          <w:lang w:val="lt-LT"/>
        </w:rPr>
        <w:t>į tai, rekomenduojame:</w:t>
      </w:r>
    </w:p>
    <w:p w14:paraId="5999C229" w14:textId="74C148C0" w:rsidR="001F14BA" w:rsidRPr="003D19E5" w:rsidRDefault="002A60A5" w:rsidP="002A60A5">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1.1.</w:t>
      </w:r>
      <w:r w:rsidR="00FF294D">
        <w:rPr>
          <w:rFonts w:ascii="Times New Roman" w:hAnsi="Times New Roman" w:cs="Times New Roman"/>
          <w:sz w:val="24"/>
          <w:szCs w:val="24"/>
          <w:lang w:val="lt-LT"/>
        </w:rPr>
        <w:t xml:space="preserve"> K</w:t>
      </w:r>
      <w:r w:rsidRPr="003D19E5">
        <w:rPr>
          <w:rFonts w:ascii="Times New Roman" w:hAnsi="Times New Roman" w:cs="Times New Roman"/>
          <w:sz w:val="24"/>
          <w:szCs w:val="24"/>
          <w:lang w:val="lt-LT"/>
        </w:rPr>
        <w:t>iekvienais metais</w:t>
      </w:r>
      <w:r w:rsidR="001F14BA" w:rsidRPr="003D19E5">
        <w:rPr>
          <w:rFonts w:ascii="Times New Roman" w:hAnsi="Times New Roman" w:cs="Times New Roman"/>
          <w:sz w:val="24"/>
          <w:szCs w:val="24"/>
          <w:lang w:val="lt-LT"/>
        </w:rPr>
        <w:t xml:space="preserve"> nustatyti veiklos sritis, kuriose egzistuoja didelė korupcijos pasireiškimo tikimybė, jas įvertinti ir nustatyti korupcijos rizikos veiksnius, numatyti priemones, kurių būtina imtis nustatytiems korupcijos rizikos veiksniams valdyti ar </w:t>
      </w:r>
      <w:r w:rsidR="00420995">
        <w:rPr>
          <w:rFonts w:ascii="Times New Roman" w:hAnsi="Times New Roman" w:cs="Times New Roman"/>
          <w:sz w:val="24"/>
          <w:szCs w:val="24"/>
          <w:lang w:val="lt-LT"/>
        </w:rPr>
        <w:t xml:space="preserve">juos </w:t>
      </w:r>
      <w:r w:rsidR="001F14BA" w:rsidRPr="003D19E5">
        <w:rPr>
          <w:rFonts w:ascii="Times New Roman" w:hAnsi="Times New Roman" w:cs="Times New Roman"/>
          <w:sz w:val="24"/>
          <w:szCs w:val="24"/>
          <w:lang w:val="lt-LT"/>
        </w:rPr>
        <w:t>pašalinti</w:t>
      </w:r>
      <w:r w:rsidR="001F14BA" w:rsidRPr="003D19E5">
        <w:rPr>
          <w:rStyle w:val="FootnoteReference"/>
          <w:rFonts w:ascii="Times New Roman" w:hAnsi="Times New Roman" w:cs="Times New Roman"/>
          <w:sz w:val="24"/>
          <w:szCs w:val="24"/>
          <w:lang w:val="lt-LT"/>
        </w:rPr>
        <w:footnoteReference w:id="19"/>
      </w:r>
      <w:r w:rsidR="001F14BA" w:rsidRPr="003D19E5">
        <w:rPr>
          <w:rFonts w:ascii="Times New Roman" w:hAnsi="Times New Roman" w:cs="Times New Roman"/>
          <w:sz w:val="24"/>
          <w:szCs w:val="24"/>
          <w:lang w:val="lt-LT"/>
        </w:rPr>
        <w:t xml:space="preserve">. </w:t>
      </w:r>
    </w:p>
    <w:p w14:paraId="7ABA943B" w14:textId="3610DE38" w:rsidR="00283AAE" w:rsidRPr="003D19E5" w:rsidRDefault="001F14BA" w:rsidP="002A60A5">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1.2. Nustatant veiklos sritis, kuriose egzistuoja didelė korupcijos pasireiškimo tikimybė, atkreipti dėmesį į NKKP III skirsnio 14.8.3</w:t>
      </w:r>
      <w:r w:rsidRPr="003D19E5">
        <w:rPr>
          <w:rFonts w:ascii="Times New Roman" w:hAnsi="Times New Roman" w:cs="Times New Roman"/>
          <w:b/>
          <w:sz w:val="24"/>
          <w:szCs w:val="24"/>
          <w:lang w:val="lt-LT"/>
        </w:rPr>
        <w:t xml:space="preserve"> </w:t>
      </w:r>
      <w:r w:rsidRPr="003D19E5">
        <w:rPr>
          <w:rFonts w:ascii="Times New Roman" w:hAnsi="Times New Roman" w:cs="Times New Roman"/>
          <w:sz w:val="24"/>
          <w:szCs w:val="24"/>
          <w:lang w:val="lt-LT"/>
        </w:rPr>
        <w:t xml:space="preserve">punkte </w:t>
      </w:r>
      <w:r w:rsidR="00420995">
        <w:rPr>
          <w:rFonts w:ascii="Times New Roman" w:hAnsi="Times New Roman" w:cs="Times New Roman"/>
          <w:sz w:val="24"/>
          <w:szCs w:val="24"/>
          <w:lang w:val="lt-LT"/>
        </w:rPr>
        <w:t xml:space="preserve">nurodytus </w:t>
      </w:r>
      <w:r w:rsidRPr="003D19E5">
        <w:rPr>
          <w:rFonts w:ascii="Times New Roman" w:hAnsi="Times New Roman" w:cs="Times New Roman"/>
          <w:sz w:val="24"/>
          <w:szCs w:val="24"/>
          <w:lang w:val="lt-LT"/>
        </w:rPr>
        <w:t xml:space="preserve">korupcijos rizikos veiksnius </w:t>
      </w:r>
      <w:r w:rsidR="00283AAE" w:rsidRPr="003D19E5">
        <w:rPr>
          <w:rFonts w:ascii="Times New Roman" w:hAnsi="Times New Roman" w:cs="Times New Roman"/>
          <w:sz w:val="24"/>
          <w:szCs w:val="24"/>
          <w:lang w:val="lt-LT"/>
        </w:rPr>
        <w:t>švietimo ir mokslo sistemoje.</w:t>
      </w:r>
    </w:p>
    <w:p w14:paraId="62D58681" w14:textId="6ADC13EF" w:rsidR="003273EB" w:rsidRPr="003D19E5" w:rsidRDefault="001F14BA" w:rsidP="002A60A5">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1.3. Užtikrinti, kad pavaldžios institucijos kiekvienų metų III ketvirtį nustatytų ir įvertintų savo veiklos sritis, kuriose egzistuoja didelė korupcijos pasireiškimo tikimybė</w:t>
      </w:r>
      <w:r w:rsidR="00F86340">
        <w:rPr>
          <w:rFonts w:ascii="Times New Roman" w:hAnsi="Times New Roman" w:cs="Times New Roman"/>
          <w:sz w:val="24"/>
          <w:szCs w:val="24"/>
          <w:lang w:val="lt-LT"/>
        </w:rPr>
        <w:t>,</w:t>
      </w:r>
      <w:r w:rsidRPr="003D19E5">
        <w:rPr>
          <w:rFonts w:ascii="Times New Roman" w:hAnsi="Times New Roman" w:cs="Times New Roman"/>
          <w:sz w:val="24"/>
          <w:szCs w:val="24"/>
          <w:lang w:val="lt-LT"/>
        </w:rPr>
        <w:t xml:space="preserve"> ir informaciją apie tai pateiktų Š</w:t>
      </w:r>
      <w:r w:rsidR="003273EB" w:rsidRPr="003D19E5">
        <w:rPr>
          <w:rFonts w:ascii="Times New Roman" w:hAnsi="Times New Roman" w:cs="Times New Roman"/>
          <w:sz w:val="24"/>
          <w:szCs w:val="24"/>
          <w:lang w:val="lt-LT"/>
        </w:rPr>
        <w:t>vietimo ir mokslo ministerijai.</w:t>
      </w:r>
    </w:p>
    <w:p w14:paraId="3495F26F" w14:textId="77777777" w:rsidR="001F14BA" w:rsidRPr="003D19E5" w:rsidRDefault="001F14BA" w:rsidP="002A60A5">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1.4. Motyvuotą išvadą dėl korupcijos pasireiškimo tikimybės nustatymo per mėnesį nu</w:t>
      </w:r>
      <w:r w:rsidR="002A60A5" w:rsidRPr="003D19E5">
        <w:rPr>
          <w:rFonts w:ascii="Times New Roman" w:hAnsi="Times New Roman" w:cs="Times New Roman"/>
          <w:sz w:val="24"/>
          <w:szCs w:val="24"/>
          <w:lang w:val="lt-LT"/>
        </w:rPr>
        <w:t>o pasirašymo dienos pateikti Specialiųjų tyrimų tarnybai</w:t>
      </w:r>
      <w:r w:rsidRPr="003D19E5">
        <w:rPr>
          <w:rFonts w:ascii="Times New Roman" w:hAnsi="Times New Roman" w:cs="Times New Roman"/>
          <w:sz w:val="24"/>
          <w:szCs w:val="24"/>
          <w:lang w:val="lt-LT"/>
        </w:rPr>
        <w:t xml:space="preserve"> ir paskelbti ministerijos </w:t>
      </w:r>
      <w:r w:rsidRPr="003D19E5">
        <w:rPr>
          <w:rFonts w:ascii="Times New Roman" w:hAnsi="Times New Roman" w:cs="Times New Roman"/>
          <w:bCs/>
          <w:sz w:val="24"/>
          <w:szCs w:val="24"/>
          <w:lang w:val="lt-LT"/>
        </w:rPr>
        <w:t>interneto svetainėje</w:t>
      </w:r>
      <w:r w:rsidRPr="003D19E5">
        <w:rPr>
          <w:rFonts w:ascii="Times New Roman" w:hAnsi="Times New Roman" w:cs="Times New Roman"/>
          <w:sz w:val="24"/>
          <w:szCs w:val="24"/>
          <w:lang w:val="lt-LT"/>
        </w:rPr>
        <w:t xml:space="preserve">. </w:t>
      </w:r>
    </w:p>
    <w:p w14:paraId="7782518E" w14:textId="21D6241C" w:rsidR="001F14BA" w:rsidRPr="003D19E5" w:rsidRDefault="002A60A5" w:rsidP="002A60A5">
      <w:pPr>
        <w:spacing w:line="360" w:lineRule="auto"/>
        <w:ind w:firstLine="851"/>
        <w:contextualSpacing/>
        <w:jc w:val="both"/>
        <w:rPr>
          <w:rFonts w:ascii="Times New Roman" w:hAnsi="Times New Roman" w:cs="Times New Roman"/>
          <w:b/>
          <w:i/>
          <w:sz w:val="24"/>
          <w:szCs w:val="24"/>
          <w:lang w:val="lt-LT"/>
        </w:rPr>
      </w:pPr>
      <w:r w:rsidRPr="003D19E5">
        <w:rPr>
          <w:rFonts w:ascii="Times New Roman" w:hAnsi="Times New Roman" w:cs="Times New Roman"/>
          <w:b/>
          <w:i/>
          <w:sz w:val="24"/>
          <w:szCs w:val="24"/>
          <w:lang w:val="lt-LT"/>
        </w:rPr>
        <w:t>2</w:t>
      </w:r>
      <w:r w:rsidR="001F14BA" w:rsidRPr="003D19E5">
        <w:rPr>
          <w:rFonts w:ascii="Times New Roman" w:hAnsi="Times New Roman" w:cs="Times New Roman"/>
          <w:b/>
          <w:i/>
          <w:sz w:val="24"/>
          <w:szCs w:val="24"/>
          <w:lang w:val="lt-LT"/>
        </w:rPr>
        <w:t>. Dėl įsitraukimo parengiant ir patvirtinant institucinę (Švietimo ir mokslo ministerijos ir jai pavaldžių įstaigų) korupcijos prevencijos programą.</w:t>
      </w:r>
      <w:r w:rsidR="002232EF" w:rsidRPr="003D19E5">
        <w:rPr>
          <w:rStyle w:val="FootnoteReference"/>
          <w:rFonts w:ascii="Times New Roman" w:hAnsi="Times New Roman" w:cs="Times New Roman"/>
          <w:b/>
          <w:i/>
          <w:sz w:val="24"/>
          <w:szCs w:val="24"/>
          <w:lang w:val="lt-LT"/>
        </w:rPr>
        <w:footnoteReference w:id="20"/>
      </w:r>
      <w:r w:rsidR="001F14BA" w:rsidRPr="003D19E5">
        <w:rPr>
          <w:rFonts w:ascii="Times New Roman" w:hAnsi="Times New Roman" w:cs="Times New Roman"/>
          <w:b/>
          <w:i/>
          <w:sz w:val="24"/>
          <w:szCs w:val="24"/>
          <w:lang w:val="lt-LT"/>
        </w:rPr>
        <w:t xml:space="preserve"> </w:t>
      </w:r>
    </w:p>
    <w:p w14:paraId="2F33F9CC" w14:textId="591B630D" w:rsidR="00336BFA" w:rsidRPr="003D19E5" w:rsidRDefault="00336BFA" w:rsidP="00336BFA">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Specialiųjų tyrimų tarnyba 2018 m. gegužės 17 d. raštu Nr. 4-01-3798 teikė pastabas ir pasiūlymus dėl Švietimo ir mokslo ministerijos ir jai pavaldžių įstaigų korupcijos prevencijos priemonių 2018</w:t>
      </w:r>
      <w:r w:rsidR="00420995" w:rsidRPr="00420995">
        <w:rPr>
          <w:rFonts w:ascii="Times New Roman" w:hAnsi="Times New Roman" w:cs="Times New Roman"/>
          <w:sz w:val="24"/>
          <w:szCs w:val="24"/>
          <w:lang w:val="lt-LT"/>
        </w:rPr>
        <w:t>–</w:t>
      </w:r>
      <w:r w:rsidRPr="003D19E5">
        <w:rPr>
          <w:rFonts w:ascii="Times New Roman" w:hAnsi="Times New Roman" w:cs="Times New Roman"/>
          <w:sz w:val="24"/>
          <w:szCs w:val="24"/>
          <w:lang w:val="lt-LT"/>
        </w:rPr>
        <w:t xml:space="preserve">2020 metų veiksmų plano projekto tobulinimo. Švietimo ir mokslo ministerija į </w:t>
      </w:r>
      <w:r w:rsidR="00420995">
        <w:rPr>
          <w:rFonts w:ascii="Times New Roman" w:hAnsi="Times New Roman" w:cs="Times New Roman"/>
          <w:sz w:val="24"/>
          <w:szCs w:val="24"/>
          <w:lang w:val="lt-LT"/>
        </w:rPr>
        <w:t xml:space="preserve">šiame </w:t>
      </w:r>
      <w:r w:rsidRPr="003D19E5">
        <w:rPr>
          <w:rFonts w:ascii="Times New Roman" w:hAnsi="Times New Roman" w:cs="Times New Roman"/>
          <w:sz w:val="24"/>
          <w:szCs w:val="24"/>
          <w:lang w:val="lt-LT"/>
        </w:rPr>
        <w:t xml:space="preserve">rašte pateiktas pastabas neatsižvelgė ir </w:t>
      </w:r>
      <w:r w:rsidR="007F6B3E">
        <w:rPr>
          <w:rFonts w:ascii="Times New Roman" w:hAnsi="Times New Roman" w:cs="Times New Roman"/>
          <w:sz w:val="24"/>
          <w:szCs w:val="24"/>
          <w:lang w:val="lt-LT"/>
        </w:rPr>
        <w:t>š</w:t>
      </w:r>
      <w:r w:rsidR="007F6B3E" w:rsidRPr="003D19E5">
        <w:rPr>
          <w:rFonts w:ascii="Times New Roman" w:hAnsi="Times New Roman" w:cs="Times New Roman"/>
          <w:sz w:val="24"/>
          <w:szCs w:val="24"/>
          <w:lang w:val="lt-LT"/>
        </w:rPr>
        <w:t xml:space="preserve">vietimo </w:t>
      </w:r>
      <w:r w:rsidRPr="003D19E5">
        <w:rPr>
          <w:rFonts w:ascii="Times New Roman" w:hAnsi="Times New Roman" w:cs="Times New Roman"/>
          <w:sz w:val="24"/>
          <w:szCs w:val="24"/>
          <w:lang w:val="lt-LT"/>
        </w:rPr>
        <w:t xml:space="preserve">ir mokslo ministro </w:t>
      </w:r>
      <w:r w:rsidR="007F6B3E" w:rsidRPr="003D19E5">
        <w:rPr>
          <w:rFonts w:ascii="Times New Roman" w:hAnsi="Times New Roman" w:cs="Times New Roman"/>
          <w:sz w:val="24"/>
          <w:szCs w:val="24"/>
          <w:lang w:val="lt-LT"/>
        </w:rPr>
        <w:t xml:space="preserve">2018 m. spalio 19 d. </w:t>
      </w:r>
      <w:r w:rsidRPr="003D19E5">
        <w:rPr>
          <w:rFonts w:ascii="Times New Roman" w:hAnsi="Times New Roman" w:cs="Times New Roman"/>
          <w:sz w:val="24"/>
          <w:szCs w:val="24"/>
          <w:lang w:val="lt-LT"/>
        </w:rPr>
        <w:t xml:space="preserve">įsakymu Nr. V- 843 patvirtino </w:t>
      </w:r>
      <w:r w:rsidR="00705171" w:rsidRPr="003D19E5">
        <w:rPr>
          <w:rFonts w:ascii="Times New Roman" w:hAnsi="Times New Roman" w:cs="Times New Roman"/>
          <w:sz w:val="24"/>
          <w:szCs w:val="24"/>
          <w:lang w:val="lt-LT"/>
        </w:rPr>
        <w:t>korupcijos prevencijos priemonių 2018</w:t>
      </w:r>
      <w:r w:rsidR="00420995" w:rsidRPr="00420995">
        <w:rPr>
          <w:rFonts w:ascii="Times New Roman" w:hAnsi="Times New Roman" w:cs="Times New Roman"/>
          <w:sz w:val="24"/>
          <w:szCs w:val="24"/>
          <w:lang w:val="lt-LT"/>
        </w:rPr>
        <w:t>–</w:t>
      </w:r>
      <w:r w:rsidR="00705171" w:rsidRPr="003D19E5">
        <w:rPr>
          <w:rFonts w:ascii="Times New Roman" w:hAnsi="Times New Roman" w:cs="Times New Roman"/>
          <w:sz w:val="24"/>
          <w:szCs w:val="24"/>
          <w:lang w:val="lt-LT"/>
        </w:rPr>
        <w:t xml:space="preserve">2020 m. veiksmų planą. </w:t>
      </w:r>
    </w:p>
    <w:p w14:paraId="5D7FAE7E" w14:textId="22EA9D4C" w:rsidR="00E25AF6" w:rsidRPr="003D19E5" w:rsidRDefault="00F47A17" w:rsidP="00E25AF6">
      <w:pPr>
        <w:spacing w:line="360" w:lineRule="auto"/>
        <w:ind w:firstLine="85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Vadovaudamiesi </w:t>
      </w:r>
      <w:r w:rsidR="001F14BA" w:rsidRPr="003D19E5">
        <w:rPr>
          <w:rFonts w:ascii="Times New Roman" w:hAnsi="Times New Roman" w:cs="Times New Roman"/>
          <w:sz w:val="24"/>
          <w:szCs w:val="24"/>
          <w:lang w:val="lt-LT"/>
        </w:rPr>
        <w:t>NKKP</w:t>
      </w:r>
      <w:r w:rsidR="001F14BA" w:rsidRPr="003D19E5">
        <w:rPr>
          <w:rStyle w:val="FootnoteReference"/>
          <w:rFonts w:ascii="Times New Roman" w:hAnsi="Times New Roman" w:cs="Times New Roman"/>
          <w:sz w:val="24"/>
          <w:szCs w:val="24"/>
          <w:lang w:val="lt-LT"/>
        </w:rPr>
        <w:footnoteReference w:id="21"/>
      </w:r>
      <w:r w:rsidR="001F14BA" w:rsidRPr="003D19E5">
        <w:rPr>
          <w:rFonts w:ascii="Times New Roman" w:hAnsi="Times New Roman" w:cs="Times New Roman"/>
          <w:sz w:val="24"/>
          <w:szCs w:val="24"/>
          <w:lang w:val="lt-LT"/>
        </w:rPr>
        <w:t>, kurios paskirtis – užtikrinti ilgalaikę, veiksmingą ir kryptingą korupcijos prevencijos ir kontrolės sistemą Lietuvos Respublikoje 2015–2025 metais, nuostat</w:t>
      </w:r>
      <w:r w:rsidR="00916877">
        <w:rPr>
          <w:rFonts w:ascii="Times New Roman" w:hAnsi="Times New Roman" w:cs="Times New Roman"/>
          <w:sz w:val="24"/>
          <w:szCs w:val="24"/>
          <w:lang w:val="lt-LT"/>
        </w:rPr>
        <w:t>omis,</w:t>
      </w:r>
      <w:r w:rsidR="00705171" w:rsidRPr="003D19E5">
        <w:rPr>
          <w:rFonts w:ascii="Times New Roman" w:hAnsi="Times New Roman" w:cs="Times New Roman"/>
          <w:sz w:val="24"/>
          <w:szCs w:val="24"/>
          <w:lang w:val="lt-LT"/>
        </w:rPr>
        <w:t xml:space="preserve"> pakartotinai</w:t>
      </w:r>
      <w:r w:rsidR="001F14BA" w:rsidRPr="003D19E5">
        <w:rPr>
          <w:rFonts w:ascii="Times New Roman" w:hAnsi="Times New Roman" w:cs="Times New Roman"/>
          <w:sz w:val="24"/>
          <w:szCs w:val="24"/>
          <w:lang w:val="lt-LT"/>
        </w:rPr>
        <w:t xml:space="preserve"> </w:t>
      </w:r>
      <w:r w:rsidR="001F14BA" w:rsidRPr="003D19E5">
        <w:rPr>
          <w:rFonts w:ascii="Times New Roman" w:hAnsi="Times New Roman" w:cs="Times New Roman"/>
          <w:sz w:val="24"/>
          <w:szCs w:val="24"/>
          <w:lang w:val="lt-LT"/>
        </w:rPr>
        <w:lastRenderedPageBreak/>
        <w:t xml:space="preserve">rekomenduojame </w:t>
      </w:r>
      <w:r w:rsidR="001F14BA" w:rsidRPr="003D19E5">
        <w:rPr>
          <w:rFonts w:ascii="Times New Roman" w:hAnsi="Times New Roman" w:cs="Times New Roman"/>
          <w:b/>
          <w:i/>
          <w:sz w:val="24"/>
          <w:szCs w:val="24"/>
          <w:lang w:val="lt-LT"/>
        </w:rPr>
        <w:t>atlikus korupcijos pasireiškimo tikimybės nustatymą, esamos situacijos analizę, korupcijos rizikos valdymo vertinimą</w:t>
      </w:r>
      <w:r w:rsidR="001F14BA" w:rsidRPr="003D19E5">
        <w:rPr>
          <w:rStyle w:val="FootnoteReference"/>
          <w:rFonts w:ascii="Times New Roman" w:hAnsi="Times New Roman" w:cs="Times New Roman"/>
          <w:sz w:val="24"/>
          <w:szCs w:val="24"/>
          <w:lang w:val="lt-LT"/>
        </w:rPr>
        <w:footnoteReference w:id="22"/>
      </w:r>
      <w:r w:rsidR="001F14BA" w:rsidRPr="003D19E5">
        <w:rPr>
          <w:rFonts w:ascii="Times New Roman" w:hAnsi="Times New Roman" w:cs="Times New Roman"/>
          <w:sz w:val="24"/>
          <w:szCs w:val="24"/>
          <w:lang w:val="lt-LT"/>
        </w:rPr>
        <w:t xml:space="preserve"> Švietimo ir mokslo ministerijos ir pavaldžių institucijų veikloje</w:t>
      </w:r>
      <w:r w:rsidR="001F14BA" w:rsidRPr="003D19E5">
        <w:rPr>
          <w:rStyle w:val="FootnoteReference"/>
          <w:rFonts w:ascii="Times New Roman" w:hAnsi="Times New Roman" w:cs="Times New Roman"/>
          <w:sz w:val="24"/>
          <w:szCs w:val="24"/>
          <w:lang w:val="lt-LT"/>
        </w:rPr>
        <w:footnoteReference w:id="23"/>
      </w:r>
      <w:r w:rsidR="002A60A5" w:rsidRPr="003D19E5">
        <w:rPr>
          <w:rFonts w:ascii="Times New Roman" w:hAnsi="Times New Roman" w:cs="Times New Roman"/>
          <w:sz w:val="24"/>
          <w:szCs w:val="24"/>
          <w:lang w:val="lt-LT"/>
        </w:rPr>
        <w:t xml:space="preserve">, taip pat </w:t>
      </w:r>
      <w:r w:rsidR="00916877">
        <w:rPr>
          <w:rFonts w:ascii="Times New Roman" w:hAnsi="Times New Roman" w:cs="Times New Roman"/>
          <w:sz w:val="24"/>
          <w:szCs w:val="24"/>
          <w:lang w:val="lt-LT"/>
        </w:rPr>
        <w:t xml:space="preserve">atsižvelgiant </w:t>
      </w:r>
      <w:r w:rsidR="006B12EA">
        <w:rPr>
          <w:rFonts w:ascii="Times New Roman" w:hAnsi="Times New Roman" w:cs="Times New Roman"/>
          <w:sz w:val="24"/>
          <w:szCs w:val="24"/>
          <w:lang w:val="lt-LT"/>
        </w:rPr>
        <w:t xml:space="preserve">į </w:t>
      </w:r>
      <w:r w:rsidR="002A60A5" w:rsidRPr="003D19E5">
        <w:rPr>
          <w:rFonts w:ascii="Times New Roman" w:hAnsi="Times New Roman" w:cs="Times New Roman"/>
          <w:b/>
          <w:i/>
          <w:sz w:val="24"/>
          <w:szCs w:val="24"/>
          <w:lang w:val="lt-LT"/>
        </w:rPr>
        <w:t xml:space="preserve">šioje </w:t>
      </w:r>
      <w:r w:rsidR="00705171" w:rsidRPr="003D19E5">
        <w:rPr>
          <w:rFonts w:ascii="Times New Roman" w:hAnsi="Times New Roman" w:cs="Times New Roman"/>
          <w:b/>
          <w:i/>
          <w:sz w:val="24"/>
          <w:szCs w:val="24"/>
          <w:lang w:val="lt-LT"/>
        </w:rPr>
        <w:t>ir ankstesnėje korupcijos rizikos analizės</w:t>
      </w:r>
      <w:r w:rsidR="002A60A5" w:rsidRPr="003D19E5">
        <w:rPr>
          <w:rFonts w:ascii="Times New Roman" w:hAnsi="Times New Roman" w:cs="Times New Roman"/>
          <w:b/>
          <w:i/>
          <w:sz w:val="24"/>
          <w:szCs w:val="24"/>
          <w:lang w:val="lt-LT"/>
        </w:rPr>
        <w:t>e nustatytus korupcijos rizikos veiksnius</w:t>
      </w:r>
      <w:r w:rsidR="002A60A5" w:rsidRPr="003D19E5">
        <w:rPr>
          <w:rFonts w:ascii="Times New Roman" w:hAnsi="Times New Roman" w:cs="Times New Roman"/>
          <w:sz w:val="24"/>
          <w:szCs w:val="24"/>
          <w:lang w:val="lt-LT"/>
        </w:rPr>
        <w:t>, parengti</w:t>
      </w:r>
      <w:r w:rsidR="001F14BA" w:rsidRPr="003D19E5">
        <w:rPr>
          <w:rFonts w:ascii="Times New Roman" w:hAnsi="Times New Roman" w:cs="Times New Roman"/>
          <w:sz w:val="24"/>
          <w:szCs w:val="24"/>
          <w:lang w:val="lt-LT"/>
        </w:rPr>
        <w:t xml:space="preserve"> Švietimo ir mokslo ministerijos ir jai pavaldžių </w:t>
      </w:r>
      <w:r w:rsidR="00420995">
        <w:rPr>
          <w:rFonts w:ascii="Times New Roman" w:hAnsi="Times New Roman" w:cs="Times New Roman"/>
          <w:sz w:val="24"/>
          <w:szCs w:val="24"/>
          <w:lang w:val="lt-LT"/>
        </w:rPr>
        <w:t xml:space="preserve">įstaigų </w:t>
      </w:r>
      <w:r w:rsidR="001F14BA" w:rsidRPr="003D19E5">
        <w:rPr>
          <w:rFonts w:ascii="Times New Roman" w:hAnsi="Times New Roman" w:cs="Times New Roman"/>
          <w:b/>
          <w:i/>
          <w:sz w:val="24"/>
          <w:szCs w:val="24"/>
          <w:lang w:val="lt-LT"/>
        </w:rPr>
        <w:t>kovos su korupcija prog</w:t>
      </w:r>
      <w:r w:rsidR="002A60A5" w:rsidRPr="003D19E5">
        <w:rPr>
          <w:rFonts w:ascii="Times New Roman" w:hAnsi="Times New Roman" w:cs="Times New Roman"/>
          <w:b/>
          <w:i/>
          <w:sz w:val="24"/>
          <w:szCs w:val="24"/>
          <w:lang w:val="lt-LT"/>
        </w:rPr>
        <w:t>ramą</w:t>
      </w:r>
      <w:r w:rsidR="001F14BA" w:rsidRPr="003D19E5">
        <w:rPr>
          <w:rFonts w:ascii="Times New Roman" w:hAnsi="Times New Roman" w:cs="Times New Roman"/>
          <w:sz w:val="24"/>
          <w:szCs w:val="24"/>
          <w:lang w:val="lt-LT"/>
        </w:rPr>
        <w:t xml:space="preserve"> ir </w:t>
      </w:r>
      <w:r w:rsidR="00705171" w:rsidRPr="003D19E5">
        <w:rPr>
          <w:rFonts w:ascii="Times New Roman" w:hAnsi="Times New Roman" w:cs="Times New Roman"/>
          <w:sz w:val="24"/>
          <w:szCs w:val="24"/>
          <w:lang w:val="lt-LT"/>
        </w:rPr>
        <w:t xml:space="preserve">tobulinti </w:t>
      </w:r>
      <w:r w:rsidR="001F14BA" w:rsidRPr="003D19E5">
        <w:rPr>
          <w:rFonts w:ascii="Times New Roman" w:hAnsi="Times New Roman" w:cs="Times New Roman"/>
          <w:sz w:val="24"/>
          <w:szCs w:val="24"/>
          <w:lang w:val="lt-LT"/>
        </w:rPr>
        <w:t>jos įgyven</w:t>
      </w:r>
      <w:r w:rsidR="0054259E" w:rsidRPr="003D19E5">
        <w:rPr>
          <w:rFonts w:ascii="Times New Roman" w:hAnsi="Times New Roman" w:cs="Times New Roman"/>
          <w:sz w:val="24"/>
          <w:szCs w:val="24"/>
          <w:lang w:val="lt-LT"/>
        </w:rPr>
        <w:t>dinimo priemonių planą</w:t>
      </w:r>
      <w:r w:rsidR="00705171" w:rsidRPr="003D19E5">
        <w:rPr>
          <w:rFonts w:ascii="Times New Roman" w:hAnsi="Times New Roman" w:cs="Times New Roman"/>
          <w:sz w:val="24"/>
          <w:szCs w:val="24"/>
          <w:lang w:val="lt-LT"/>
        </w:rPr>
        <w:t xml:space="preserve"> pagal 2018 m. gegužės 17 d. raštu Nr. 4-01-3798 pateiktas pastabas ir pasiūlymus</w:t>
      </w:r>
      <w:r w:rsidR="001F14BA" w:rsidRPr="003D19E5">
        <w:rPr>
          <w:rFonts w:ascii="Times New Roman" w:hAnsi="Times New Roman" w:cs="Times New Roman"/>
          <w:sz w:val="24"/>
          <w:szCs w:val="24"/>
          <w:lang w:val="lt-LT"/>
        </w:rPr>
        <w:t xml:space="preserve">. </w:t>
      </w:r>
    </w:p>
    <w:p w14:paraId="065605FF" w14:textId="11CD0A44" w:rsidR="00E25AF6" w:rsidRPr="003D19E5" w:rsidRDefault="00E25AF6" w:rsidP="00E25AF6">
      <w:pPr>
        <w:spacing w:line="360" w:lineRule="auto"/>
        <w:ind w:firstLine="850"/>
        <w:contextualSpacing/>
        <w:jc w:val="both"/>
        <w:rPr>
          <w:rFonts w:ascii="Times New Roman" w:hAnsi="Times New Roman" w:cs="Times New Roman"/>
          <w:sz w:val="24"/>
          <w:szCs w:val="24"/>
          <w:lang w:val="lt-LT"/>
        </w:rPr>
      </w:pPr>
      <w:r w:rsidRPr="003D19E5">
        <w:rPr>
          <w:rFonts w:ascii="Times New Roman" w:hAnsi="Times New Roman" w:cs="Times New Roman"/>
          <w:bCs/>
          <w:sz w:val="24"/>
          <w:szCs w:val="24"/>
          <w:lang w:val="lt-LT"/>
        </w:rPr>
        <w:t>Kuriant korupcijai atsparią aplinką Švietimo ir mokslo ministerijoje ir jau</w:t>
      </w:r>
      <w:r w:rsidR="0054259E" w:rsidRPr="003D19E5">
        <w:rPr>
          <w:rFonts w:ascii="Times New Roman" w:hAnsi="Times New Roman" w:cs="Times New Roman"/>
          <w:bCs/>
          <w:sz w:val="24"/>
          <w:szCs w:val="24"/>
          <w:lang w:val="lt-LT"/>
        </w:rPr>
        <w:t xml:space="preserve"> </w:t>
      </w:r>
      <w:r w:rsidRPr="003D19E5">
        <w:rPr>
          <w:rFonts w:ascii="Times New Roman" w:hAnsi="Times New Roman" w:cs="Times New Roman"/>
          <w:bCs/>
          <w:sz w:val="24"/>
          <w:szCs w:val="24"/>
          <w:lang w:val="lt-LT"/>
        </w:rPr>
        <w:t xml:space="preserve">pavaldžiose įstaigose, papildomai siūlome atsižvelgti į </w:t>
      </w:r>
      <w:r w:rsidRPr="003D19E5">
        <w:rPr>
          <w:rFonts w:ascii="Times New Roman" w:hAnsi="Times New Roman" w:cs="Times New Roman"/>
          <w:sz w:val="24"/>
          <w:szCs w:val="24"/>
          <w:lang w:val="lt-LT"/>
        </w:rPr>
        <w:t>Specialiųjų tyrimų tarnybos parengtą antikorupcinės aplinkos kūrimo vadovą viešajame sektoriuje</w:t>
      </w:r>
      <w:r w:rsidRPr="003D19E5">
        <w:rPr>
          <w:rStyle w:val="FootnoteReference"/>
          <w:rFonts w:ascii="Times New Roman" w:hAnsi="Times New Roman" w:cs="Times New Roman"/>
          <w:sz w:val="24"/>
          <w:szCs w:val="24"/>
          <w:lang w:val="lt-LT"/>
        </w:rPr>
        <w:footnoteReference w:id="24"/>
      </w:r>
      <w:r w:rsidRPr="003D19E5">
        <w:rPr>
          <w:rFonts w:ascii="Times New Roman" w:hAnsi="Times New Roman" w:cs="Times New Roman"/>
          <w:sz w:val="24"/>
          <w:szCs w:val="24"/>
          <w:lang w:val="lt-LT"/>
        </w:rPr>
        <w:t>.</w:t>
      </w:r>
    </w:p>
    <w:p w14:paraId="020F8A87" w14:textId="18014641" w:rsidR="00EF5B69" w:rsidRPr="003D19E5" w:rsidRDefault="00EF5B69" w:rsidP="00CC1ED0">
      <w:pPr>
        <w:spacing w:line="360" w:lineRule="auto"/>
        <w:ind w:firstLine="850"/>
        <w:contextualSpacing/>
        <w:jc w:val="both"/>
        <w:rPr>
          <w:rFonts w:ascii="Times New Roman" w:hAnsi="Times New Roman" w:cs="Times New Roman"/>
          <w:b/>
          <w:i/>
          <w:sz w:val="24"/>
          <w:szCs w:val="24"/>
          <w:lang w:val="lt-LT"/>
        </w:rPr>
      </w:pPr>
      <w:r w:rsidRPr="003D19E5">
        <w:rPr>
          <w:rFonts w:ascii="Times New Roman" w:hAnsi="Times New Roman" w:cs="Times New Roman"/>
          <w:b/>
          <w:i/>
          <w:color w:val="000000"/>
          <w:sz w:val="24"/>
          <w:szCs w:val="24"/>
          <w:lang w:val="lt-LT"/>
        </w:rPr>
        <w:t xml:space="preserve">3. </w:t>
      </w:r>
      <w:r w:rsidR="005E59ED" w:rsidRPr="003D19E5">
        <w:rPr>
          <w:rFonts w:ascii="Times New Roman" w:hAnsi="Times New Roman" w:cs="Times New Roman"/>
          <w:b/>
          <w:i/>
          <w:color w:val="000000"/>
          <w:sz w:val="24"/>
          <w:szCs w:val="24"/>
          <w:lang w:val="lt-LT"/>
        </w:rPr>
        <w:t xml:space="preserve">Dėl </w:t>
      </w:r>
      <w:r w:rsidRPr="003D19E5">
        <w:rPr>
          <w:rFonts w:ascii="Times New Roman" w:hAnsi="Times New Roman" w:cs="Times New Roman"/>
          <w:b/>
          <w:i/>
          <w:color w:val="000000"/>
          <w:sz w:val="24"/>
          <w:szCs w:val="24"/>
          <w:lang w:val="lt-LT"/>
        </w:rPr>
        <w:t>NKKP įgyvendinimo 2015–2019 metų tarpinstitucinio veiklos plano priemonių</w:t>
      </w:r>
      <w:r w:rsidR="00CC1ED0" w:rsidRPr="003D19E5">
        <w:rPr>
          <w:rFonts w:ascii="Times New Roman" w:hAnsi="Times New Roman" w:cs="Times New Roman"/>
          <w:b/>
          <w:i/>
          <w:color w:val="000000"/>
          <w:sz w:val="24"/>
          <w:szCs w:val="24"/>
          <w:lang w:val="lt-LT"/>
        </w:rPr>
        <w:t>.</w:t>
      </w:r>
    </w:p>
    <w:p w14:paraId="4E99EEBB" w14:textId="0F52920C" w:rsidR="00EF5B69" w:rsidRPr="003D19E5" w:rsidRDefault="00EF5B69" w:rsidP="00CC1ED0">
      <w:pPr>
        <w:spacing w:after="0" w:line="360" w:lineRule="auto"/>
        <w:ind w:firstLine="851"/>
        <w:jc w:val="both"/>
        <w:rPr>
          <w:rFonts w:ascii="Times New Roman" w:hAnsi="Times New Roman" w:cs="Times New Roman"/>
          <w:i/>
          <w:sz w:val="24"/>
          <w:szCs w:val="24"/>
          <w:lang w:val="lt-LT"/>
        </w:rPr>
      </w:pPr>
      <w:r w:rsidRPr="003D19E5">
        <w:rPr>
          <w:rFonts w:ascii="Times New Roman" w:hAnsi="Times New Roman" w:cs="Times New Roman"/>
          <w:b/>
          <w:sz w:val="24"/>
          <w:szCs w:val="24"/>
          <w:lang w:val="lt-LT"/>
        </w:rPr>
        <w:t>Priemonė 6.1.1:</w:t>
      </w:r>
      <w:r w:rsidRPr="003D19E5">
        <w:rPr>
          <w:rFonts w:ascii="Times New Roman" w:hAnsi="Times New Roman" w:cs="Times New Roman"/>
          <w:sz w:val="24"/>
          <w:szCs w:val="24"/>
          <w:lang w:val="lt-LT"/>
        </w:rPr>
        <w:t xml:space="preserve"> </w:t>
      </w:r>
      <w:r w:rsidRPr="003D19E5">
        <w:rPr>
          <w:rFonts w:ascii="Times New Roman" w:hAnsi="Times New Roman" w:cs="Times New Roman"/>
          <w:i/>
          <w:sz w:val="24"/>
          <w:szCs w:val="24"/>
          <w:lang w:val="lt-LT"/>
        </w:rPr>
        <w:t>peržiūrėti ir atnaujinti antikorupcinio švietimo programas, skatinti korupcijos prevenci</w:t>
      </w:r>
      <w:r w:rsidR="00DF6C11" w:rsidRPr="003D19E5">
        <w:rPr>
          <w:rFonts w:ascii="Times New Roman" w:hAnsi="Times New Roman" w:cs="Times New Roman"/>
          <w:i/>
          <w:sz w:val="24"/>
          <w:szCs w:val="24"/>
          <w:lang w:val="lt-LT"/>
        </w:rPr>
        <w:t>jos iniciatyvas ir jų viešinimą:</w:t>
      </w:r>
    </w:p>
    <w:p w14:paraId="026855A0" w14:textId="0343ACEB" w:rsidR="00EF5B69" w:rsidRPr="003D19E5" w:rsidRDefault="00DF6C11" w:rsidP="00CC1ED0">
      <w:pPr>
        <w:spacing w:after="0" w:line="360" w:lineRule="auto"/>
        <w:ind w:firstLine="851"/>
        <w:jc w:val="both"/>
        <w:rPr>
          <w:rFonts w:ascii="Times New Roman" w:hAnsi="Times New Roman" w:cs="Times New Roman"/>
          <w:bCs/>
          <w:sz w:val="24"/>
          <w:szCs w:val="24"/>
          <w:lang w:val="lt-LT"/>
        </w:rPr>
      </w:pPr>
      <w:r w:rsidRPr="003D19E5">
        <w:rPr>
          <w:rFonts w:ascii="Times New Roman" w:hAnsi="Times New Roman" w:cs="Times New Roman"/>
          <w:bCs/>
          <w:sz w:val="24"/>
          <w:szCs w:val="24"/>
          <w:lang w:val="lt-LT"/>
        </w:rPr>
        <w:t xml:space="preserve">- </w:t>
      </w:r>
      <w:r w:rsidR="00420995" w:rsidRPr="003D19E5">
        <w:rPr>
          <w:rFonts w:ascii="Times New Roman" w:hAnsi="Times New Roman" w:cs="Times New Roman"/>
          <w:bCs/>
          <w:sz w:val="24"/>
          <w:szCs w:val="24"/>
          <w:lang w:val="lt-LT"/>
        </w:rPr>
        <w:t>vykd</w:t>
      </w:r>
      <w:r w:rsidR="00420995">
        <w:rPr>
          <w:rFonts w:ascii="Times New Roman" w:hAnsi="Times New Roman" w:cs="Times New Roman"/>
          <w:bCs/>
          <w:sz w:val="24"/>
          <w:szCs w:val="24"/>
          <w:lang w:val="lt-LT"/>
        </w:rPr>
        <w:t>ydama</w:t>
      </w:r>
      <w:r w:rsidR="00420995" w:rsidRPr="003D19E5">
        <w:rPr>
          <w:rFonts w:ascii="Times New Roman" w:hAnsi="Times New Roman" w:cs="Times New Roman"/>
          <w:bCs/>
          <w:sz w:val="24"/>
          <w:szCs w:val="24"/>
          <w:lang w:val="lt-LT"/>
        </w:rPr>
        <w:t xml:space="preserve"> </w:t>
      </w:r>
      <w:r w:rsidR="00EF5B69" w:rsidRPr="003D19E5">
        <w:rPr>
          <w:rFonts w:ascii="Times New Roman" w:hAnsi="Times New Roman" w:cs="Times New Roman"/>
          <w:bCs/>
          <w:sz w:val="24"/>
          <w:szCs w:val="24"/>
          <w:lang w:val="lt-LT"/>
        </w:rPr>
        <w:t>priemonės 1 veiklą</w:t>
      </w:r>
      <w:r w:rsidR="00EF5B69" w:rsidRPr="003D19E5">
        <w:rPr>
          <w:rFonts w:ascii="Times New Roman" w:hAnsi="Times New Roman" w:cs="Times New Roman"/>
          <w:bCs/>
          <w:i/>
          <w:sz w:val="24"/>
          <w:szCs w:val="24"/>
          <w:lang w:val="lt-LT"/>
        </w:rPr>
        <w:t xml:space="preserve">: </w:t>
      </w:r>
      <w:r w:rsidRPr="003D19E5">
        <w:rPr>
          <w:rFonts w:ascii="Times New Roman" w:hAnsi="Times New Roman" w:cs="Times New Roman"/>
          <w:bCs/>
          <w:i/>
          <w:sz w:val="24"/>
          <w:szCs w:val="24"/>
          <w:lang w:val="lt-LT"/>
        </w:rPr>
        <w:t>„A</w:t>
      </w:r>
      <w:r w:rsidR="00EF5B69" w:rsidRPr="003D19E5">
        <w:rPr>
          <w:rFonts w:ascii="Times New Roman" w:hAnsi="Times New Roman" w:cs="Times New Roman"/>
          <w:bCs/>
          <w:i/>
          <w:sz w:val="24"/>
          <w:szCs w:val="24"/>
          <w:lang w:val="lt-LT"/>
        </w:rPr>
        <w:t>ntikorupcinių informavimo ir viešinimo kampanijų rengimas ir įgyvendinimas</w:t>
      </w:r>
      <w:r w:rsidRPr="003D19E5">
        <w:rPr>
          <w:rFonts w:ascii="Times New Roman" w:hAnsi="Times New Roman" w:cs="Times New Roman"/>
          <w:bCs/>
          <w:i/>
          <w:sz w:val="24"/>
          <w:szCs w:val="24"/>
          <w:lang w:val="lt-LT"/>
        </w:rPr>
        <w:t>“</w:t>
      </w:r>
      <w:r w:rsidR="00420995">
        <w:rPr>
          <w:rFonts w:ascii="Times New Roman" w:hAnsi="Times New Roman" w:cs="Times New Roman"/>
          <w:bCs/>
          <w:i/>
          <w:sz w:val="24"/>
          <w:szCs w:val="24"/>
          <w:lang w:val="lt-LT"/>
        </w:rPr>
        <w:t xml:space="preserve">, </w:t>
      </w:r>
      <w:r w:rsidR="00EF5B69" w:rsidRPr="003D19E5">
        <w:rPr>
          <w:rFonts w:ascii="Times New Roman" w:hAnsi="Times New Roman" w:cs="Times New Roman"/>
          <w:bCs/>
          <w:sz w:val="24"/>
          <w:szCs w:val="24"/>
          <w:lang w:val="lt-LT"/>
        </w:rPr>
        <w:t xml:space="preserve">Švietimo ir mokslo ministerija neatliko veiksmų, susijusių su antikorupcinio švietimo programų peržiūra ir atnaujinimu kiekvienais metais. </w:t>
      </w:r>
    </w:p>
    <w:p w14:paraId="3982BE1A" w14:textId="656C4068" w:rsidR="00281202" w:rsidRPr="00664918" w:rsidRDefault="00281202" w:rsidP="00CC1ED0">
      <w:pPr>
        <w:spacing w:after="0" w:line="360" w:lineRule="auto"/>
        <w:ind w:firstLine="851"/>
        <w:jc w:val="both"/>
        <w:rPr>
          <w:rFonts w:ascii="Times New Roman" w:hAnsi="Times New Roman" w:cs="Times New Roman"/>
          <w:i/>
          <w:sz w:val="24"/>
          <w:szCs w:val="24"/>
          <w:lang w:val="lt-LT"/>
        </w:rPr>
      </w:pPr>
      <w:r w:rsidRPr="003D19E5">
        <w:rPr>
          <w:rFonts w:ascii="Times New Roman" w:hAnsi="Times New Roman" w:cs="Times New Roman"/>
          <w:b/>
          <w:sz w:val="24"/>
          <w:szCs w:val="24"/>
          <w:lang w:val="lt-LT"/>
        </w:rPr>
        <w:t>Priemonė 6.1.2</w:t>
      </w:r>
      <w:r w:rsidR="00916877">
        <w:rPr>
          <w:rFonts w:ascii="Times New Roman" w:hAnsi="Times New Roman" w:cs="Times New Roman"/>
          <w:b/>
          <w:sz w:val="24"/>
          <w:szCs w:val="24"/>
          <w:lang w:val="lt-LT"/>
        </w:rPr>
        <w:t>:</w:t>
      </w:r>
      <w:r w:rsidRPr="003D19E5">
        <w:rPr>
          <w:rFonts w:ascii="Times New Roman" w:hAnsi="Times New Roman" w:cs="Times New Roman"/>
          <w:sz w:val="24"/>
          <w:szCs w:val="24"/>
          <w:lang w:val="lt-LT"/>
        </w:rPr>
        <w:t xml:space="preserve"> </w:t>
      </w:r>
      <w:r w:rsidRPr="003D19E5">
        <w:rPr>
          <w:rFonts w:ascii="Times New Roman" w:hAnsi="Times New Roman" w:cs="Times New Roman"/>
          <w:i/>
          <w:sz w:val="24"/>
          <w:szCs w:val="24"/>
          <w:lang w:val="lt-LT"/>
        </w:rPr>
        <w:t>diegti atnaujintas antikorupcinio formaliojo švietimo mokyklose ir neformaliojo švietimo programas į mokomuosius dalykus</w:t>
      </w:r>
      <w:r w:rsidR="00DF6C11" w:rsidRPr="003D19E5">
        <w:rPr>
          <w:rFonts w:ascii="Times New Roman" w:hAnsi="Times New Roman" w:cs="Times New Roman"/>
          <w:i/>
          <w:sz w:val="24"/>
          <w:szCs w:val="24"/>
          <w:lang w:val="lt-LT"/>
        </w:rPr>
        <w:t>:</w:t>
      </w:r>
    </w:p>
    <w:p w14:paraId="3CDD73A9" w14:textId="54A6E310" w:rsidR="00281202" w:rsidRPr="00664918" w:rsidRDefault="00CC1ED0" w:rsidP="00CC1ED0">
      <w:pPr>
        <w:spacing w:after="0" w:line="360" w:lineRule="auto"/>
        <w:ind w:firstLine="851"/>
        <w:jc w:val="both"/>
        <w:rPr>
          <w:rFonts w:ascii="Times New Roman" w:hAnsi="Times New Roman" w:cs="Times New Roman"/>
          <w:bCs/>
          <w:sz w:val="24"/>
          <w:szCs w:val="24"/>
          <w:lang w:val="lt-LT"/>
        </w:rPr>
      </w:pPr>
      <w:r w:rsidRPr="00664918">
        <w:rPr>
          <w:rFonts w:ascii="Times New Roman" w:hAnsi="Times New Roman" w:cs="Times New Roman"/>
          <w:bCs/>
          <w:sz w:val="24"/>
          <w:szCs w:val="24"/>
          <w:lang w:val="lt-LT"/>
        </w:rPr>
        <w:t xml:space="preserve">- </w:t>
      </w:r>
      <w:r w:rsidR="007F6B3E">
        <w:rPr>
          <w:rFonts w:ascii="Times New Roman" w:hAnsi="Times New Roman" w:cs="Times New Roman"/>
          <w:bCs/>
          <w:sz w:val="24"/>
          <w:szCs w:val="24"/>
          <w:lang w:val="lt-LT"/>
        </w:rPr>
        <w:t xml:space="preserve">pagal </w:t>
      </w:r>
      <w:r w:rsidR="00DF6C11" w:rsidRPr="003D19E5">
        <w:rPr>
          <w:rFonts w:ascii="Times New Roman" w:hAnsi="Times New Roman" w:cs="Times New Roman"/>
          <w:bCs/>
          <w:sz w:val="24"/>
          <w:szCs w:val="24"/>
          <w:lang w:val="lt-LT"/>
        </w:rPr>
        <w:t>p</w:t>
      </w:r>
      <w:r w:rsidR="00281202" w:rsidRPr="003D19E5">
        <w:rPr>
          <w:rFonts w:ascii="Times New Roman" w:hAnsi="Times New Roman" w:cs="Times New Roman"/>
          <w:bCs/>
          <w:sz w:val="24"/>
          <w:szCs w:val="24"/>
          <w:lang w:val="lt-LT"/>
        </w:rPr>
        <w:t>riemonės 3 veikl</w:t>
      </w:r>
      <w:r w:rsidR="00420995">
        <w:rPr>
          <w:rFonts w:ascii="Times New Roman" w:hAnsi="Times New Roman" w:cs="Times New Roman"/>
          <w:bCs/>
          <w:sz w:val="24"/>
          <w:szCs w:val="24"/>
          <w:lang w:val="lt-LT"/>
        </w:rPr>
        <w:t>ą</w:t>
      </w:r>
      <w:r w:rsidR="00281202" w:rsidRPr="003D19E5">
        <w:rPr>
          <w:rFonts w:ascii="Times New Roman" w:hAnsi="Times New Roman" w:cs="Times New Roman"/>
          <w:bCs/>
          <w:sz w:val="24"/>
          <w:szCs w:val="24"/>
          <w:lang w:val="lt-LT"/>
        </w:rPr>
        <w:t>: „</w:t>
      </w:r>
      <w:r w:rsidR="00281202" w:rsidRPr="003D19E5">
        <w:rPr>
          <w:rFonts w:ascii="Times New Roman" w:hAnsi="Times New Roman" w:cs="Times New Roman"/>
          <w:bCs/>
          <w:i/>
          <w:sz w:val="24"/>
          <w:szCs w:val="24"/>
          <w:lang w:val="lt-LT"/>
        </w:rPr>
        <w:t>Neformaliojo suaugusiųjų antikorupcinio švietimo programos parengimas ir įgyvendinimas</w:t>
      </w:r>
      <w:r w:rsidR="00420995">
        <w:rPr>
          <w:rFonts w:ascii="Times New Roman" w:hAnsi="Times New Roman" w:cs="Times New Roman"/>
          <w:bCs/>
          <w:i/>
          <w:sz w:val="24"/>
          <w:szCs w:val="24"/>
          <w:lang w:val="lt-LT"/>
        </w:rPr>
        <w:t xml:space="preserve">“ </w:t>
      </w:r>
      <w:r w:rsidR="00DF6C11" w:rsidRPr="003D19E5">
        <w:rPr>
          <w:rFonts w:ascii="Times New Roman" w:hAnsi="Times New Roman" w:cs="Times New Roman"/>
          <w:bCs/>
          <w:sz w:val="24"/>
          <w:szCs w:val="24"/>
          <w:lang w:val="lt-LT"/>
        </w:rPr>
        <w:t>Švietimo ir mokslo ministerija</w:t>
      </w:r>
      <w:r w:rsidR="00281202" w:rsidRPr="003D19E5">
        <w:rPr>
          <w:rFonts w:ascii="Times New Roman" w:hAnsi="Times New Roman" w:cs="Times New Roman"/>
          <w:bCs/>
          <w:sz w:val="24"/>
          <w:szCs w:val="24"/>
          <w:lang w:val="lt-LT"/>
        </w:rPr>
        <w:t xml:space="preserve"> neformaliojo suaugusiųjų antikorupcinio švietimo programos neparengė</w:t>
      </w:r>
      <w:r w:rsidR="00281202" w:rsidRPr="00664918">
        <w:rPr>
          <w:rFonts w:ascii="Times New Roman" w:hAnsi="Times New Roman" w:cs="Times New Roman"/>
          <w:bCs/>
          <w:sz w:val="24"/>
          <w:szCs w:val="24"/>
          <w:lang w:val="lt-LT"/>
        </w:rPr>
        <w:t>.</w:t>
      </w:r>
    </w:p>
    <w:p w14:paraId="2D30C288" w14:textId="3C2A7C08" w:rsidR="00F42199" w:rsidRPr="003D19E5" w:rsidRDefault="00DF6C11" w:rsidP="007A3EE9">
      <w:pPr>
        <w:spacing w:line="360" w:lineRule="auto"/>
        <w:ind w:firstLine="851"/>
        <w:jc w:val="both"/>
        <w:rPr>
          <w:rFonts w:ascii="Times New Roman" w:hAnsi="Times New Roman" w:cs="Times New Roman"/>
          <w:b/>
          <w:color w:val="000000"/>
          <w:sz w:val="24"/>
          <w:szCs w:val="24"/>
          <w:lang w:val="lt-LT"/>
        </w:rPr>
      </w:pPr>
      <w:r w:rsidRPr="003D19E5">
        <w:rPr>
          <w:rFonts w:ascii="Times New Roman" w:hAnsi="Times New Roman" w:cs="Times New Roman"/>
          <w:bCs/>
          <w:sz w:val="24"/>
          <w:szCs w:val="24"/>
          <w:lang w:val="lt-LT"/>
        </w:rPr>
        <w:t xml:space="preserve">Atsižvelgdami į tai, kad minėtų NKKP </w:t>
      </w:r>
      <w:r w:rsidR="00CE63D4" w:rsidRPr="003D19E5">
        <w:rPr>
          <w:rFonts w:ascii="Times New Roman" w:hAnsi="Times New Roman" w:cs="Times New Roman"/>
          <w:bCs/>
          <w:sz w:val="24"/>
          <w:szCs w:val="24"/>
          <w:lang w:val="lt-LT"/>
        </w:rPr>
        <w:t xml:space="preserve">tarpinstitucinio veiklos plano priemonių aktualumas neišnyko ir jų įgyvendinimas turėtų būti tęsiamas, siūlome imtis veiksmų, susijusių su antikorupcinio švietimo programų peržiūra ir atnaujinimu bei neformaliojo suaugusiųjų antikorupcinio švietimo programų rengimu. </w:t>
      </w:r>
      <w:r w:rsidR="00916877">
        <w:rPr>
          <w:rFonts w:ascii="Times New Roman" w:hAnsi="Times New Roman" w:cs="Times New Roman"/>
          <w:bCs/>
          <w:sz w:val="24"/>
          <w:szCs w:val="24"/>
          <w:lang w:val="lt-LT"/>
        </w:rPr>
        <w:t xml:space="preserve">    </w:t>
      </w:r>
      <w:r w:rsidR="00F42199" w:rsidRPr="003D19E5">
        <w:rPr>
          <w:rFonts w:ascii="Times New Roman" w:hAnsi="Times New Roman" w:cs="Times New Roman"/>
          <w:b/>
          <w:color w:val="000000"/>
          <w:sz w:val="24"/>
          <w:szCs w:val="24"/>
          <w:lang w:val="lt-LT"/>
        </w:rPr>
        <w:br w:type="page"/>
      </w:r>
    </w:p>
    <w:p w14:paraId="60B3E317" w14:textId="77777777" w:rsidR="007E088B" w:rsidRPr="003D19E5" w:rsidRDefault="007E088B" w:rsidP="007E088B">
      <w:pPr>
        <w:jc w:val="center"/>
        <w:rPr>
          <w:rFonts w:ascii="Times New Roman" w:hAnsi="Times New Roman" w:cs="Times New Roman"/>
          <w:b/>
          <w:sz w:val="24"/>
          <w:szCs w:val="24"/>
          <w:lang w:val="lt-LT"/>
        </w:rPr>
      </w:pPr>
      <w:r w:rsidRPr="003D19E5">
        <w:rPr>
          <w:rFonts w:ascii="Times New Roman" w:hAnsi="Times New Roman" w:cs="Times New Roman"/>
          <w:b/>
          <w:sz w:val="24"/>
          <w:szCs w:val="24"/>
          <w:lang w:val="lt-LT"/>
        </w:rPr>
        <w:lastRenderedPageBreak/>
        <w:t>6. MOTYVUOTOS IŠVADOS</w:t>
      </w:r>
    </w:p>
    <w:p w14:paraId="6CFB6A3E" w14:textId="77777777" w:rsidR="007E088B" w:rsidRPr="003D19E5" w:rsidRDefault="007E088B" w:rsidP="007E088B">
      <w:pPr>
        <w:spacing w:after="0" w:line="360" w:lineRule="auto"/>
        <w:ind w:firstLine="851"/>
        <w:contextualSpacing/>
        <w:jc w:val="both"/>
        <w:rPr>
          <w:rFonts w:ascii="Times New Roman" w:eastAsia="Calibri" w:hAnsi="Times New Roman" w:cs="Times New Roman"/>
          <w:sz w:val="24"/>
          <w:szCs w:val="24"/>
          <w:lang w:val="lt-LT"/>
        </w:rPr>
      </w:pPr>
    </w:p>
    <w:p w14:paraId="14B53881" w14:textId="44E50DCE" w:rsidR="007E088B" w:rsidRPr="003D19E5" w:rsidRDefault="007E088B" w:rsidP="007E088B">
      <w:pPr>
        <w:spacing w:after="0" w:line="360" w:lineRule="auto"/>
        <w:ind w:firstLine="851"/>
        <w:contextualSpacing/>
        <w:jc w:val="both"/>
        <w:rPr>
          <w:rFonts w:ascii="Times New Roman" w:eastAsia="Times New Roman" w:hAnsi="Times New Roman" w:cs="Times New Roman"/>
          <w:sz w:val="24"/>
          <w:szCs w:val="24"/>
          <w:lang w:val="lt-LT" w:eastAsia="lt-LT"/>
        </w:rPr>
      </w:pPr>
      <w:r w:rsidRPr="003D19E5">
        <w:rPr>
          <w:rFonts w:ascii="Times New Roman" w:eastAsia="Calibri" w:hAnsi="Times New Roman" w:cs="Times New Roman"/>
          <w:sz w:val="24"/>
          <w:szCs w:val="24"/>
          <w:lang w:val="lt-LT"/>
        </w:rPr>
        <w:t xml:space="preserve">1. </w:t>
      </w:r>
      <w:r w:rsidRPr="003D19E5">
        <w:rPr>
          <w:rFonts w:ascii="Times New Roman" w:eastAsia="Calibri" w:hAnsi="Times New Roman" w:cs="Times New Roman"/>
          <w:sz w:val="24"/>
          <w:szCs w:val="24"/>
          <w:u w:val="single"/>
          <w:lang w:val="lt-LT"/>
        </w:rPr>
        <w:t xml:space="preserve">Išanalizavus Švietimo ir mokslo ministerijos veiklą </w:t>
      </w:r>
      <w:r w:rsidRPr="003D19E5">
        <w:rPr>
          <w:rFonts w:ascii="Times New Roman" w:hAnsi="Times New Roman" w:cs="Times New Roman"/>
          <w:sz w:val="24"/>
          <w:szCs w:val="24"/>
          <w:u w:val="single"/>
          <w:lang w:val="lt-LT"/>
        </w:rPr>
        <w:t>organizuojant asmens tapimo nauju dalininku viešosiose įstaigose procedūras</w:t>
      </w:r>
      <w:r w:rsidRPr="003D19E5">
        <w:rPr>
          <w:rFonts w:ascii="Times New Roman" w:hAnsi="Times New Roman" w:cs="Times New Roman"/>
          <w:bCs/>
          <w:sz w:val="24"/>
          <w:szCs w:val="24"/>
          <w:u w:val="single"/>
          <w:shd w:val="clear" w:color="auto" w:fill="FFFFFF"/>
          <w:lang w:val="lt-LT"/>
        </w:rPr>
        <w:t xml:space="preserve">, </w:t>
      </w:r>
      <w:r w:rsidR="003D19E5">
        <w:rPr>
          <w:rFonts w:ascii="Times New Roman" w:hAnsi="Times New Roman" w:cs="Times New Roman"/>
          <w:sz w:val="24"/>
          <w:szCs w:val="24"/>
          <w:u w:val="single"/>
          <w:lang w:val="lt-LT"/>
        </w:rPr>
        <w:t>d</w:t>
      </w:r>
      <w:r w:rsidRPr="003D19E5">
        <w:rPr>
          <w:rFonts w:ascii="Times New Roman" w:hAnsi="Times New Roman" w:cs="Times New Roman"/>
          <w:sz w:val="24"/>
          <w:szCs w:val="24"/>
          <w:u w:val="single"/>
          <w:lang w:val="lt-LT"/>
        </w:rPr>
        <w:t>arytina išvada, kad šioje srityje yra</w:t>
      </w:r>
      <w:r w:rsidRPr="003D19E5">
        <w:rPr>
          <w:rFonts w:ascii="Times New Roman" w:eastAsia="Times New Roman" w:hAnsi="Times New Roman" w:cs="Times New Roman"/>
          <w:sz w:val="24"/>
          <w:szCs w:val="24"/>
          <w:u w:val="single"/>
          <w:lang w:val="lt-LT" w:eastAsia="lt-LT"/>
        </w:rPr>
        <w:t xml:space="preserve"> korupcijos rizika dėl šių korupcijos rizikos veiksnių:</w:t>
      </w:r>
    </w:p>
    <w:p w14:paraId="07457A6B" w14:textId="224F7BF1" w:rsidR="007E088B" w:rsidRPr="003D19E5" w:rsidRDefault="007E088B" w:rsidP="007E088B">
      <w:pPr>
        <w:pStyle w:val="ListParagraph"/>
        <w:tabs>
          <w:tab w:val="left" w:pos="567"/>
        </w:tabs>
        <w:spacing w:after="0" w:line="360" w:lineRule="auto"/>
        <w:ind w:left="0" w:firstLine="851"/>
        <w:jc w:val="both"/>
        <w:rPr>
          <w:rFonts w:ascii="Times New Roman" w:hAnsi="Times New Roman" w:cs="Times New Roman"/>
          <w:b/>
          <w:i/>
          <w:color w:val="000000"/>
          <w:sz w:val="24"/>
          <w:szCs w:val="24"/>
          <w:lang w:val="lt-LT"/>
        </w:rPr>
      </w:pPr>
      <w:r w:rsidRPr="003D19E5">
        <w:rPr>
          <w:rFonts w:ascii="Times New Roman" w:hAnsi="Times New Roman" w:cs="Times New Roman"/>
          <w:sz w:val="24"/>
          <w:szCs w:val="24"/>
          <w:shd w:val="clear" w:color="auto" w:fill="FFFFFF"/>
          <w:lang w:val="lt-LT"/>
        </w:rPr>
        <w:t>1.1.</w:t>
      </w:r>
      <w:r w:rsidRPr="003D19E5">
        <w:rPr>
          <w:rFonts w:ascii="Times New Roman" w:hAnsi="Times New Roman" w:cs="Times New Roman"/>
          <w:sz w:val="24"/>
          <w:szCs w:val="24"/>
          <w:lang w:val="lt-LT"/>
        </w:rPr>
        <w:t xml:space="preserve"> </w:t>
      </w:r>
      <w:r w:rsidRPr="003D19E5">
        <w:rPr>
          <w:rFonts w:ascii="Times New Roman" w:hAnsi="Times New Roman" w:cs="Times New Roman"/>
          <w:color w:val="000000"/>
          <w:sz w:val="24"/>
          <w:szCs w:val="24"/>
          <w:lang w:val="lt-LT"/>
        </w:rPr>
        <w:t>Naujai priimamiems dalininkams nenustatyti reikalavimai</w:t>
      </w:r>
      <w:r w:rsidRPr="003D19E5">
        <w:rPr>
          <w:rFonts w:ascii="Times New Roman" w:hAnsi="Times New Roman" w:cs="Times New Roman"/>
          <w:i/>
          <w:sz w:val="24"/>
          <w:szCs w:val="24"/>
          <w:lang w:val="lt-LT"/>
        </w:rPr>
        <w:t xml:space="preserve"> (motyvai išdėstyti korupcijos rizikos analizės 2 skyriuje, 8</w:t>
      </w:r>
      <w:r w:rsidR="006B12EA" w:rsidRPr="006B12EA">
        <w:rPr>
          <w:rFonts w:ascii="Times New Roman" w:hAnsi="Times New Roman" w:cs="Times New Roman"/>
          <w:i/>
          <w:sz w:val="24"/>
          <w:szCs w:val="24"/>
          <w:lang w:val="lt-LT"/>
        </w:rPr>
        <w:t>–</w:t>
      </w:r>
      <w:r w:rsidRPr="003D19E5">
        <w:rPr>
          <w:rFonts w:ascii="Times New Roman" w:hAnsi="Times New Roman" w:cs="Times New Roman"/>
          <w:i/>
          <w:sz w:val="24"/>
          <w:szCs w:val="24"/>
          <w:lang w:val="lt-LT"/>
        </w:rPr>
        <w:t>11 psl.).</w:t>
      </w:r>
    </w:p>
    <w:p w14:paraId="0F760E46" w14:textId="77777777" w:rsidR="007E088B" w:rsidRPr="003D19E5" w:rsidRDefault="007E088B" w:rsidP="007E088B">
      <w:pPr>
        <w:spacing w:after="0" w:line="360" w:lineRule="auto"/>
        <w:jc w:val="both"/>
        <w:rPr>
          <w:rFonts w:ascii="Times New Roman" w:hAnsi="Times New Roman" w:cs="Times New Roman"/>
          <w:color w:val="000000"/>
          <w:sz w:val="24"/>
          <w:szCs w:val="24"/>
          <w:lang w:val="lt-LT"/>
        </w:rPr>
      </w:pPr>
      <w:r w:rsidRPr="003D19E5">
        <w:rPr>
          <w:rFonts w:ascii="Times New Roman" w:hAnsi="Times New Roman" w:cs="Times New Roman"/>
          <w:sz w:val="24"/>
          <w:szCs w:val="24"/>
          <w:lang w:val="lt-LT"/>
        </w:rPr>
        <w:t xml:space="preserve">              1.2. </w:t>
      </w:r>
      <w:r w:rsidRPr="003D19E5">
        <w:rPr>
          <w:rFonts w:ascii="Times New Roman" w:hAnsi="Times New Roman" w:cs="Times New Roman"/>
          <w:color w:val="000000"/>
          <w:sz w:val="24"/>
          <w:szCs w:val="24"/>
          <w:lang w:val="lt-LT"/>
        </w:rPr>
        <w:t xml:space="preserve">Dalininkams nėra keliami reikalavimai ar įsipareigojimai dalyvaujant viešosios įstaigos veikloje </w:t>
      </w:r>
      <w:r w:rsidRPr="003D19E5">
        <w:rPr>
          <w:rFonts w:ascii="Times New Roman" w:hAnsi="Times New Roman" w:cs="Times New Roman"/>
          <w:i/>
          <w:sz w:val="24"/>
          <w:szCs w:val="24"/>
          <w:lang w:val="lt-LT"/>
        </w:rPr>
        <w:t>(motyvai išdėstyti korupcijos rizikos analizės 2 skyriuje, 12 psl.).</w:t>
      </w:r>
    </w:p>
    <w:p w14:paraId="3F0E5E22" w14:textId="5E5299CD" w:rsidR="007E088B" w:rsidRPr="003D19E5" w:rsidRDefault="007E088B" w:rsidP="007E088B">
      <w:pPr>
        <w:tabs>
          <w:tab w:val="left" w:pos="720"/>
        </w:tabs>
        <w:spacing w:after="0" w:line="360" w:lineRule="auto"/>
        <w:contextualSpacing/>
        <w:jc w:val="both"/>
        <w:rPr>
          <w:rFonts w:ascii="Times New Roman" w:hAnsi="Times New Roman" w:cs="Times New Roman"/>
          <w:b/>
          <w:i/>
          <w:color w:val="000000"/>
          <w:sz w:val="24"/>
          <w:szCs w:val="24"/>
          <w:lang w:val="lt-LT"/>
        </w:rPr>
      </w:pPr>
      <w:r w:rsidRPr="003D19E5">
        <w:rPr>
          <w:rFonts w:ascii="Times New Roman" w:hAnsi="Times New Roman" w:cs="Times New Roman"/>
          <w:sz w:val="24"/>
          <w:szCs w:val="24"/>
          <w:lang w:val="lt-LT"/>
        </w:rPr>
        <w:t xml:space="preserve">              1.3. Ne visose viešosiose įstaigose Švietimo ir mokslo ministerija duri daugumą visuotiniame dalininkų susirinkime</w:t>
      </w:r>
      <w:r w:rsidRPr="003D19E5">
        <w:rPr>
          <w:rFonts w:ascii="Times New Roman" w:hAnsi="Times New Roman" w:cs="Times New Roman"/>
          <w:i/>
          <w:sz w:val="24"/>
          <w:szCs w:val="24"/>
          <w:lang w:val="lt-LT"/>
        </w:rPr>
        <w:t xml:space="preserve"> (motyvai išdėstyti korupcijos rizikos analizės 2 skyriuje, 13</w:t>
      </w:r>
      <w:r w:rsidR="006B12EA" w:rsidRPr="006B12EA">
        <w:rPr>
          <w:rFonts w:ascii="Times New Roman" w:hAnsi="Times New Roman" w:cs="Times New Roman"/>
          <w:i/>
          <w:sz w:val="24"/>
          <w:szCs w:val="24"/>
          <w:lang w:val="lt-LT"/>
        </w:rPr>
        <w:t>–</w:t>
      </w:r>
      <w:r w:rsidRPr="003D19E5">
        <w:rPr>
          <w:rFonts w:ascii="Times New Roman" w:hAnsi="Times New Roman" w:cs="Times New Roman"/>
          <w:i/>
          <w:sz w:val="24"/>
          <w:szCs w:val="24"/>
          <w:lang w:val="lt-LT"/>
        </w:rPr>
        <w:t>18 psl.).</w:t>
      </w:r>
    </w:p>
    <w:p w14:paraId="253E1BDD" w14:textId="77777777" w:rsidR="007E088B" w:rsidRPr="003D19E5" w:rsidRDefault="007E088B" w:rsidP="007E088B">
      <w:pPr>
        <w:spacing w:after="0" w:line="360" w:lineRule="auto"/>
        <w:ind w:firstLine="851"/>
        <w:contextualSpacing/>
        <w:jc w:val="both"/>
        <w:rPr>
          <w:rFonts w:ascii="Times New Roman" w:eastAsia="Times New Roman" w:hAnsi="Times New Roman" w:cs="Times New Roman"/>
          <w:sz w:val="24"/>
          <w:szCs w:val="24"/>
          <w:u w:val="single"/>
          <w:lang w:val="lt-LT" w:eastAsia="lt-LT"/>
        </w:rPr>
      </w:pPr>
      <w:r w:rsidRPr="003D19E5">
        <w:rPr>
          <w:rFonts w:ascii="Times New Roman" w:hAnsi="Times New Roman" w:cs="Times New Roman"/>
          <w:sz w:val="24"/>
          <w:szCs w:val="24"/>
          <w:lang w:val="lt-LT"/>
        </w:rPr>
        <w:t>2.</w:t>
      </w:r>
      <w:r w:rsidRPr="003D19E5">
        <w:rPr>
          <w:rFonts w:ascii="Times New Roman" w:hAnsi="Times New Roman" w:cs="Times New Roman"/>
          <w:b/>
          <w:sz w:val="24"/>
          <w:szCs w:val="24"/>
          <w:u w:val="single"/>
          <w:lang w:val="lt-LT"/>
        </w:rPr>
        <w:t xml:space="preserve"> </w:t>
      </w:r>
      <w:r w:rsidRPr="003D19E5">
        <w:rPr>
          <w:rFonts w:ascii="Times New Roman" w:hAnsi="Times New Roman" w:cs="Times New Roman"/>
          <w:sz w:val="24"/>
          <w:szCs w:val="24"/>
          <w:u w:val="single"/>
          <w:lang w:val="lt-LT"/>
        </w:rPr>
        <w:t>Išanalizavus dalininkų įnašų nustatymo ir perdavimo viešajai įstaigai procedūrų organizavimą, darytina išvada, kad šioje srityje yra</w:t>
      </w:r>
      <w:r w:rsidRPr="003D19E5">
        <w:rPr>
          <w:rFonts w:ascii="Times New Roman" w:eastAsia="Times New Roman" w:hAnsi="Times New Roman" w:cs="Times New Roman"/>
          <w:sz w:val="24"/>
          <w:szCs w:val="24"/>
          <w:u w:val="single"/>
          <w:lang w:val="lt-LT" w:eastAsia="lt-LT"/>
        </w:rPr>
        <w:t xml:space="preserve"> korupcijos rizika dėl šio korupcijos rizikos veiksnio:</w:t>
      </w:r>
    </w:p>
    <w:p w14:paraId="5ABFBB22" w14:textId="23F787C3" w:rsidR="007E088B" w:rsidRPr="003D19E5" w:rsidRDefault="007E088B" w:rsidP="007E088B">
      <w:pPr>
        <w:spacing w:after="0" w:line="360" w:lineRule="auto"/>
        <w:ind w:firstLine="851"/>
        <w:contextualSpacing/>
        <w:jc w:val="both"/>
        <w:rPr>
          <w:rFonts w:ascii="Times New Roman" w:hAnsi="Times New Roman" w:cs="Times New Roman"/>
          <w:b/>
          <w:i/>
          <w:color w:val="000000"/>
          <w:sz w:val="24"/>
          <w:szCs w:val="24"/>
          <w:lang w:val="lt-LT"/>
        </w:rPr>
      </w:pPr>
      <w:r w:rsidRPr="003D19E5">
        <w:rPr>
          <w:rFonts w:ascii="Times New Roman" w:hAnsi="Times New Roman" w:cs="Times New Roman"/>
          <w:sz w:val="24"/>
          <w:szCs w:val="24"/>
          <w:lang w:val="lt-LT"/>
        </w:rPr>
        <w:t xml:space="preserve">2.1. </w:t>
      </w:r>
      <w:r w:rsidRPr="003D19E5">
        <w:rPr>
          <w:rFonts w:ascii="Times New Roman" w:eastAsia="Times New Roman" w:hAnsi="Times New Roman" w:cs="Times New Roman"/>
          <w:sz w:val="24"/>
          <w:szCs w:val="24"/>
          <w:lang w:val="lt-LT" w:eastAsia="lt-LT"/>
        </w:rPr>
        <w:t>Nepakankamas dalininkų įnašų instituto teisinis reguliavimas</w:t>
      </w:r>
      <w:r w:rsidRPr="003D19E5">
        <w:rPr>
          <w:rFonts w:ascii="Times New Roman" w:eastAsia="Times New Roman" w:hAnsi="Times New Roman" w:cs="Times New Roman"/>
          <w:sz w:val="24"/>
          <w:szCs w:val="24"/>
          <w:shd w:val="clear" w:color="auto" w:fill="FFFFFF"/>
          <w:lang w:val="lt-LT" w:eastAsia="lt-LT"/>
        </w:rPr>
        <w:t xml:space="preserve"> </w:t>
      </w:r>
      <w:r w:rsidRPr="003D19E5">
        <w:rPr>
          <w:rFonts w:ascii="Times New Roman" w:hAnsi="Times New Roman" w:cs="Times New Roman"/>
          <w:i/>
          <w:sz w:val="24"/>
          <w:szCs w:val="24"/>
          <w:lang w:val="lt-LT"/>
        </w:rPr>
        <w:t>(motyvai išdėstyti korupcijos rizikos analizės 3 skyriuje, 19</w:t>
      </w:r>
      <w:r w:rsidR="006B12EA" w:rsidRPr="006B12EA">
        <w:rPr>
          <w:rFonts w:ascii="Times New Roman" w:hAnsi="Times New Roman" w:cs="Times New Roman"/>
          <w:i/>
          <w:sz w:val="24"/>
          <w:szCs w:val="24"/>
          <w:lang w:val="lt-LT"/>
        </w:rPr>
        <w:t>–</w:t>
      </w:r>
      <w:r w:rsidRPr="003D19E5">
        <w:rPr>
          <w:rFonts w:ascii="Times New Roman" w:hAnsi="Times New Roman" w:cs="Times New Roman"/>
          <w:i/>
          <w:sz w:val="24"/>
          <w:szCs w:val="24"/>
          <w:lang w:val="lt-LT"/>
        </w:rPr>
        <w:t>25 psl.).</w:t>
      </w:r>
    </w:p>
    <w:p w14:paraId="087AFCFE" w14:textId="518C3B52" w:rsidR="007E088B" w:rsidRPr="003D19E5" w:rsidRDefault="007E088B" w:rsidP="007E088B">
      <w:pPr>
        <w:spacing w:after="0" w:line="360" w:lineRule="auto"/>
        <w:ind w:firstLine="851"/>
        <w:contextualSpacing/>
        <w:jc w:val="both"/>
        <w:rPr>
          <w:rFonts w:ascii="Times New Roman" w:eastAsia="Times New Roman" w:hAnsi="Times New Roman" w:cs="Times New Roman"/>
          <w:sz w:val="24"/>
          <w:szCs w:val="24"/>
          <w:u w:val="single"/>
          <w:lang w:val="lt-LT" w:eastAsia="lt-LT"/>
        </w:rPr>
      </w:pPr>
      <w:r w:rsidRPr="003D19E5">
        <w:rPr>
          <w:rFonts w:ascii="Times New Roman" w:eastAsia="Times New Roman" w:hAnsi="Times New Roman" w:cs="Times New Roman"/>
          <w:sz w:val="24"/>
          <w:szCs w:val="24"/>
          <w:u w:val="single"/>
          <w:shd w:val="clear" w:color="auto" w:fill="FFFFFF"/>
          <w:lang w:val="lt-LT" w:eastAsia="lt-LT"/>
        </w:rPr>
        <w:t>3.</w:t>
      </w:r>
      <w:r w:rsidRPr="003D19E5">
        <w:rPr>
          <w:rFonts w:ascii="Times New Roman" w:hAnsi="Times New Roman" w:cs="Times New Roman"/>
          <w:b/>
          <w:sz w:val="24"/>
          <w:szCs w:val="24"/>
          <w:u w:val="single"/>
          <w:lang w:val="lt-LT"/>
        </w:rPr>
        <w:t xml:space="preserve"> </w:t>
      </w:r>
      <w:r w:rsidRPr="003D19E5">
        <w:rPr>
          <w:rFonts w:ascii="Times New Roman" w:hAnsi="Times New Roman" w:cs="Times New Roman"/>
          <w:sz w:val="24"/>
          <w:szCs w:val="24"/>
          <w:u w:val="single"/>
          <w:lang w:val="lt-LT"/>
        </w:rPr>
        <w:t>Išanalizavus Švietimo ir mokslo ministerijos veiklą įgyvendinant viešųjų įstaigų dalininko teises ir pareigas, darytina išvada, kad šioje srityje yra</w:t>
      </w:r>
      <w:r w:rsidRPr="003D19E5">
        <w:rPr>
          <w:rFonts w:ascii="Times New Roman" w:eastAsia="Times New Roman" w:hAnsi="Times New Roman" w:cs="Times New Roman"/>
          <w:sz w:val="24"/>
          <w:szCs w:val="24"/>
          <w:u w:val="single"/>
          <w:lang w:val="lt-LT" w:eastAsia="lt-LT"/>
        </w:rPr>
        <w:t xml:space="preserve"> korupcijos rizika dėl šio korupcijos rizikos veiksnio:</w:t>
      </w:r>
    </w:p>
    <w:p w14:paraId="135C58D5" w14:textId="656C6E0F" w:rsidR="00501F80" w:rsidRPr="003D19E5" w:rsidRDefault="00501F80" w:rsidP="00501F80">
      <w:pPr>
        <w:spacing w:after="0" w:line="360" w:lineRule="auto"/>
        <w:ind w:firstLine="851"/>
        <w:contextualSpacing/>
        <w:jc w:val="both"/>
        <w:rPr>
          <w:rFonts w:ascii="Times New Roman" w:hAnsi="Times New Roman" w:cs="Times New Roman"/>
          <w:i/>
          <w:sz w:val="24"/>
          <w:szCs w:val="24"/>
          <w:lang w:val="lt-LT"/>
        </w:rPr>
      </w:pPr>
      <w:r w:rsidRPr="003D19E5">
        <w:rPr>
          <w:rFonts w:ascii="Times New Roman" w:eastAsia="Times New Roman" w:hAnsi="Times New Roman" w:cs="Times New Roman"/>
          <w:sz w:val="24"/>
          <w:szCs w:val="24"/>
          <w:lang w:val="lt-LT" w:eastAsia="lt-LT"/>
        </w:rPr>
        <w:t xml:space="preserve">3.1. </w:t>
      </w:r>
      <w:r w:rsidR="003B68D2" w:rsidRPr="003D19E5">
        <w:rPr>
          <w:rFonts w:ascii="Times New Roman" w:eastAsia="Times New Roman" w:hAnsi="Times New Roman" w:cs="Times New Roman"/>
          <w:sz w:val="24"/>
          <w:szCs w:val="24"/>
          <w:lang w:val="lt-LT" w:eastAsia="lt-LT"/>
        </w:rPr>
        <w:t xml:space="preserve">Švietimo ir mokslo ministerija dalininko teises ir pareigas viešosiose įstaigos įgyvendina formaliai, trūksta </w:t>
      </w:r>
      <w:r w:rsidR="006B12EA">
        <w:rPr>
          <w:rFonts w:ascii="Times New Roman" w:eastAsia="Times New Roman" w:hAnsi="Times New Roman" w:cs="Times New Roman"/>
          <w:sz w:val="24"/>
          <w:szCs w:val="24"/>
          <w:lang w:val="lt-LT" w:eastAsia="lt-LT"/>
        </w:rPr>
        <w:t xml:space="preserve">ministerijos, </w:t>
      </w:r>
      <w:r w:rsidR="003B68D2" w:rsidRPr="003D19E5">
        <w:rPr>
          <w:rFonts w:ascii="Times New Roman" w:eastAsia="Times New Roman" w:hAnsi="Times New Roman" w:cs="Times New Roman"/>
          <w:sz w:val="24"/>
          <w:szCs w:val="24"/>
          <w:lang w:val="lt-LT" w:eastAsia="lt-LT"/>
        </w:rPr>
        <w:t>kaip dalinink</w:t>
      </w:r>
      <w:r w:rsidR="006B12EA">
        <w:rPr>
          <w:rFonts w:ascii="Times New Roman" w:eastAsia="Times New Roman" w:hAnsi="Times New Roman" w:cs="Times New Roman"/>
          <w:sz w:val="24"/>
          <w:szCs w:val="24"/>
          <w:lang w:val="lt-LT" w:eastAsia="lt-LT"/>
        </w:rPr>
        <w:t>ės</w:t>
      </w:r>
      <w:r w:rsidR="003B68D2" w:rsidRPr="003D19E5">
        <w:rPr>
          <w:rFonts w:ascii="Times New Roman" w:eastAsia="Times New Roman" w:hAnsi="Times New Roman" w:cs="Times New Roman"/>
          <w:sz w:val="24"/>
          <w:szCs w:val="24"/>
          <w:lang w:val="lt-LT" w:eastAsia="lt-LT"/>
        </w:rPr>
        <w:t xml:space="preserve"> ir steigėjo</w:t>
      </w:r>
      <w:r w:rsidR="006B12EA">
        <w:rPr>
          <w:rFonts w:ascii="Times New Roman" w:eastAsia="Times New Roman" w:hAnsi="Times New Roman" w:cs="Times New Roman"/>
          <w:sz w:val="24"/>
          <w:szCs w:val="24"/>
          <w:lang w:val="lt-LT" w:eastAsia="lt-LT"/>
        </w:rPr>
        <w:t>s,</w:t>
      </w:r>
      <w:r w:rsidR="003B68D2" w:rsidRPr="003D19E5">
        <w:rPr>
          <w:rFonts w:ascii="Times New Roman" w:eastAsia="Times New Roman" w:hAnsi="Times New Roman" w:cs="Times New Roman"/>
          <w:sz w:val="24"/>
          <w:szCs w:val="24"/>
          <w:lang w:val="lt-LT" w:eastAsia="lt-LT"/>
        </w:rPr>
        <w:t xml:space="preserve"> </w:t>
      </w:r>
      <w:r w:rsidR="006B12EA" w:rsidRPr="00D277FD">
        <w:rPr>
          <w:rFonts w:ascii="Times New Roman" w:eastAsia="Times New Roman" w:hAnsi="Times New Roman" w:cs="Times New Roman"/>
          <w:sz w:val="24"/>
          <w:szCs w:val="24"/>
          <w:lang w:val="lt-LT" w:eastAsia="lt-LT"/>
        </w:rPr>
        <w:t xml:space="preserve">aktyvesnio </w:t>
      </w:r>
      <w:r w:rsidR="003B68D2" w:rsidRPr="003D19E5">
        <w:rPr>
          <w:rFonts w:ascii="Times New Roman" w:eastAsia="Times New Roman" w:hAnsi="Times New Roman" w:cs="Times New Roman"/>
          <w:sz w:val="24"/>
          <w:szCs w:val="24"/>
          <w:lang w:val="lt-LT" w:eastAsia="lt-LT"/>
        </w:rPr>
        <w:t>veikimo viešųjų</w:t>
      </w:r>
      <w:r w:rsidRPr="003D19E5">
        <w:rPr>
          <w:rFonts w:ascii="Times New Roman" w:eastAsia="Times New Roman" w:hAnsi="Times New Roman" w:cs="Times New Roman"/>
          <w:sz w:val="24"/>
          <w:szCs w:val="24"/>
          <w:lang w:val="lt-LT" w:eastAsia="lt-LT"/>
        </w:rPr>
        <w:t xml:space="preserve"> įstaigų veikloje </w:t>
      </w:r>
      <w:r w:rsidRPr="003D19E5">
        <w:rPr>
          <w:rFonts w:ascii="Times New Roman" w:hAnsi="Times New Roman" w:cs="Times New Roman"/>
          <w:i/>
          <w:sz w:val="24"/>
          <w:szCs w:val="24"/>
          <w:lang w:val="lt-LT"/>
        </w:rPr>
        <w:t>(motyvai išdėstyti korupcijos rizikos analizės 3 skyriuje, 25</w:t>
      </w:r>
      <w:r w:rsidR="006B12EA" w:rsidRPr="006B12EA">
        <w:rPr>
          <w:rFonts w:ascii="Times New Roman" w:hAnsi="Times New Roman" w:cs="Times New Roman"/>
          <w:i/>
          <w:sz w:val="24"/>
          <w:szCs w:val="24"/>
          <w:lang w:val="lt-LT"/>
        </w:rPr>
        <w:t>–</w:t>
      </w:r>
      <w:r w:rsidRPr="003D19E5">
        <w:rPr>
          <w:rFonts w:ascii="Times New Roman" w:hAnsi="Times New Roman" w:cs="Times New Roman"/>
          <w:i/>
          <w:sz w:val="24"/>
          <w:szCs w:val="24"/>
          <w:lang w:val="lt-LT"/>
        </w:rPr>
        <w:t>27 psl.).</w:t>
      </w:r>
    </w:p>
    <w:p w14:paraId="30B6CFB6" w14:textId="54018A90" w:rsidR="00501F80" w:rsidRPr="003D19E5" w:rsidRDefault="00501F80" w:rsidP="00501F80">
      <w:pPr>
        <w:spacing w:after="0" w:line="360" w:lineRule="auto"/>
        <w:ind w:firstLine="851"/>
        <w:contextualSpacing/>
        <w:jc w:val="both"/>
        <w:rPr>
          <w:rFonts w:ascii="Times New Roman" w:hAnsi="Times New Roman" w:cs="Times New Roman"/>
          <w:sz w:val="24"/>
          <w:szCs w:val="24"/>
          <w:u w:val="single"/>
          <w:lang w:val="lt-LT"/>
        </w:rPr>
      </w:pPr>
      <w:r w:rsidRPr="003D19E5">
        <w:rPr>
          <w:rFonts w:ascii="Times New Roman" w:hAnsi="Times New Roman" w:cs="Times New Roman"/>
          <w:sz w:val="24"/>
          <w:szCs w:val="24"/>
          <w:u w:val="single"/>
          <w:lang w:val="lt-LT"/>
        </w:rPr>
        <w:t>4. Dėl Švietimo ir mokslo ministerijos vykdomos antikorupcinės veiklos:</w:t>
      </w:r>
    </w:p>
    <w:p w14:paraId="7977E29B" w14:textId="31866E52" w:rsidR="007470CE" w:rsidRPr="003D19E5" w:rsidRDefault="00501F80" w:rsidP="007470CE">
      <w:pPr>
        <w:spacing w:after="0" w:line="360" w:lineRule="auto"/>
        <w:ind w:firstLine="851"/>
        <w:contextualSpacing/>
        <w:jc w:val="both"/>
        <w:rPr>
          <w:rFonts w:ascii="Times New Roman" w:hAnsi="Times New Roman" w:cs="Times New Roman"/>
          <w:i/>
          <w:sz w:val="24"/>
          <w:szCs w:val="24"/>
          <w:lang w:val="lt-LT"/>
        </w:rPr>
      </w:pPr>
      <w:r w:rsidRPr="003D19E5">
        <w:rPr>
          <w:rFonts w:ascii="Times New Roman" w:hAnsi="Times New Roman" w:cs="Times New Roman"/>
          <w:sz w:val="24"/>
          <w:szCs w:val="24"/>
          <w:lang w:val="lt-LT"/>
        </w:rPr>
        <w:t>4.1. Švietimo ir mokslo ministerija nepakankamai įsitraukia į antikorupcinę veiklą: kasmet nėra nustatoma korupcijos pasireiškimo tikimybė Šv</w:t>
      </w:r>
      <w:r w:rsidR="006B12EA">
        <w:rPr>
          <w:rFonts w:ascii="Times New Roman" w:hAnsi="Times New Roman" w:cs="Times New Roman"/>
          <w:sz w:val="24"/>
          <w:szCs w:val="24"/>
          <w:lang w:val="lt-LT"/>
        </w:rPr>
        <w:t>ie</w:t>
      </w:r>
      <w:r w:rsidRPr="003D19E5">
        <w:rPr>
          <w:rFonts w:ascii="Times New Roman" w:hAnsi="Times New Roman" w:cs="Times New Roman"/>
          <w:sz w:val="24"/>
          <w:szCs w:val="24"/>
          <w:lang w:val="lt-LT"/>
        </w:rPr>
        <w:t xml:space="preserve">timo ir mokslo ministerijos ir jai pavaldžių įstaigų veiklos srityse; jos parengtas veiksmų planas yra </w:t>
      </w:r>
      <w:r w:rsidR="007470CE" w:rsidRPr="003D19E5">
        <w:rPr>
          <w:rFonts w:ascii="Times New Roman" w:hAnsi="Times New Roman" w:cs="Times New Roman"/>
          <w:sz w:val="24"/>
          <w:szCs w:val="24"/>
          <w:lang w:val="lt-LT"/>
        </w:rPr>
        <w:t>tobulintinas ir nepakankamas kryptingai kov</w:t>
      </w:r>
      <w:r w:rsidR="00FA4CD0">
        <w:rPr>
          <w:rFonts w:ascii="Times New Roman" w:hAnsi="Times New Roman" w:cs="Times New Roman"/>
          <w:sz w:val="24"/>
          <w:szCs w:val="24"/>
          <w:lang w:val="lt-LT"/>
        </w:rPr>
        <w:t>oti</w:t>
      </w:r>
      <w:r w:rsidR="007470CE" w:rsidRPr="003D19E5">
        <w:rPr>
          <w:rFonts w:ascii="Times New Roman" w:hAnsi="Times New Roman" w:cs="Times New Roman"/>
          <w:sz w:val="24"/>
          <w:szCs w:val="24"/>
          <w:lang w:val="lt-LT"/>
        </w:rPr>
        <w:t xml:space="preserve"> su korupcija</w:t>
      </w:r>
      <w:r w:rsidR="0056637C" w:rsidRPr="003D19E5">
        <w:rPr>
          <w:rFonts w:ascii="Times New Roman" w:hAnsi="Times New Roman" w:cs="Times New Roman"/>
          <w:sz w:val="24"/>
          <w:szCs w:val="24"/>
          <w:lang w:val="lt-LT"/>
        </w:rPr>
        <w:t xml:space="preserve">; neįgyvendintos </w:t>
      </w:r>
      <w:r w:rsidR="006B12EA">
        <w:rPr>
          <w:rFonts w:ascii="Times New Roman" w:hAnsi="Times New Roman" w:cs="Times New Roman"/>
          <w:sz w:val="24"/>
          <w:szCs w:val="24"/>
          <w:lang w:val="lt-LT"/>
        </w:rPr>
        <w:t xml:space="preserve">kai kurios </w:t>
      </w:r>
      <w:r w:rsidR="0056637C" w:rsidRPr="003D19E5">
        <w:rPr>
          <w:rFonts w:ascii="Times New Roman" w:hAnsi="Times New Roman" w:cs="Times New Roman"/>
          <w:sz w:val="24"/>
          <w:szCs w:val="24"/>
          <w:lang w:val="lt-LT"/>
        </w:rPr>
        <w:t>NKKP tarpinstitucinės veiklos priemonių plano priemonės</w:t>
      </w:r>
      <w:r w:rsidR="007470CE" w:rsidRPr="003D19E5">
        <w:rPr>
          <w:rFonts w:ascii="Times New Roman" w:hAnsi="Times New Roman" w:cs="Times New Roman"/>
          <w:sz w:val="24"/>
          <w:szCs w:val="24"/>
          <w:lang w:val="lt-LT"/>
        </w:rPr>
        <w:t xml:space="preserve"> </w:t>
      </w:r>
      <w:r w:rsidR="007470CE" w:rsidRPr="003D19E5">
        <w:rPr>
          <w:rFonts w:ascii="Times New Roman" w:hAnsi="Times New Roman" w:cs="Times New Roman"/>
          <w:i/>
          <w:sz w:val="24"/>
          <w:szCs w:val="24"/>
          <w:lang w:val="lt-LT"/>
        </w:rPr>
        <w:t>(motyvai išdėstyti korupcijos rizikos analizės 3 skyriuje, 27</w:t>
      </w:r>
      <w:r w:rsidR="006B12EA" w:rsidRPr="006B12EA">
        <w:rPr>
          <w:rFonts w:ascii="Times New Roman" w:hAnsi="Times New Roman" w:cs="Times New Roman"/>
          <w:i/>
          <w:sz w:val="24"/>
          <w:szCs w:val="24"/>
          <w:lang w:val="lt-LT"/>
        </w:rPr>
        <w:t>–</w:t>
      </w:r>
      <w:r w:rsidR="007470CE" w:rsidRPr="003D19E5">
        <w:rPr>
          <w:rFonts w:ascii="Times New Roman" w:hAnsi="Times New Roman" w:cs="Times New Roman"/>
          <w:i/>
          <w:sz w:val="24"/>
          <w:szCs w:val="24"/>
          <w:lang w:val="lt-LT"/>
        </w:rPr>
        <w:t>29 psl.).</w:t>
      </w:r>
    </w:p>
    <w:p w14:paraId="5A2D9F10" w14:textId="6B65E7A5" w:rsidR="00B94E6D" w:rsidRPr="003D19E5" w:rsidRDefault="00B94E6D">
      <w:pPr>
        <w:rPr>
          <w:rFonts w:ascii="Times New Roman" w:hAnsi="Times New Roman" w:cs="Times New Roman"/>
          <w:sz w:val="24"/>
          <w:szCs w:val="24"/>
          <w:lang w:val="lt-LT"/>
        </w:rPr>
      </w:pPr>
      <w:r w:rsidRPr="003D19E5">
        <w:rPr>
          <w:rFonts w:ascii="Times New Roman" w:hAnsi="Times New Roman" w:cs="Times New Roman"/>
          <w:sz w:val="24"/>
          <w:szCs w:val="24"/>
          <w:lang w:val="lt-LT"/>
        </w:rPr>
        <w:br w:type="page"/>
      </w:r>
    </w:p>
    <w:p w14:paraId="49754FD6" w14:textId="77777777" w:rsidR="00395C49" w:rsidRPr="003D19E5" w:rsidRDefault="00395C49" w:rsidP="00C47535">
      <w:pPr>
        <w:autoSpaceDE w:val="0"/>
        <w:autoSpaceDN w:val="0"/>
        <w:adjustRightInd w:val="0"/>
        <w:spacing w:line="276" w:lineRule="auto"/>
        <w:jc w:val="center"/>
        <w:rPr>
          <w:rFonts w:ascii="Times New Roman" w:hAnsi="Times New Roman" w:cs="Times New Roman"/>
          <w:b/>
          <w:sz w:val="24"/>
          <w:szCs w:val="24"/>
          <w:lang w:val="lt-LT"/>
        </w:rPr>
      </w:pPr>
      <w:r w:rsidRPr="003D19E5">
        <w:rPr>
          <w:rFonts w:ascii="Times New Roman" w:hAnsi="Times New Roman" w:cs="Times New Roman"/>
          <w:b/>
          <w:sz w:val="24"/>
          <w:szCs w:val="24"/>
          <w:lang w:val="lt-LT"/>
        </w:rPr>
        <w:lastRenderedPageBreak/>
        <w:t>7. PASIŪLYMAI</w:t>
      </w:r>
    </w:p>
    <w:p w14:paraId="34849C56" w14:textId="262F92B0" w:rsidR="00395C49" w:rsidRPr="003D19E5" w:rsidRDefault="00395C49" w:rsidP="0067179A">
      <w:pPr>
        <w:spacing w:after="0" w:line="360" w:lineRule="auto"/>
        <w:ind w:firstLine="851"/>
        <w:jc w:val="both"/>
        <w:rPr>
          <w:rFonts w:ascii="Times New Roman" w:hAnsi="Times New Roman" w:cs="Times New Roman"/>
          <w:bCs/>
          <w:sz w:val="24"/>
          <w:szCs w:val="24"/>
          <w:u w:val="single"/>
          <w:shd w:val="clear" w:color="auto" w:fill="FFFFFF"/>
          <w:lang w:val="lt-LT"/>
        </w:rPr>
      </w:pPr>
      <w:r w:rsidRPr="003D19E5">
        <w:rPr>
          <w:rFonts w:ascii="Times New Roman" w:hAnsi="Times New Roman" w:cs="Times New Roman"/>
          <w:iCs/>
          <w:sz w:val="24"/>
          <w:szCs w:val="24"/>
          <w:u w:val="single"/>
          <w:lang w:val="lt-LT"/>
        </w:rPr>
        <w:t>1. Siekdami sumažinti korupcijos rizikos veiksnių įtaką</w:t>
      </w:r>
      <w:r w:rsidRPr="003D19E5">
        <w:rPr>
          <w:rFonts w:ascii="Times New Roman" w:hAnsi="Times New Roman" w:cs="Times New Roman"/>
          <w:sz w:val="24"/>
          <w:szCs w:val="24"/>
          <w:u w:val="single"/>
          <w:lang w:val="lt-LT"/>
        </w:rPr>
        <w:t xml:space="preserve"> </w:t>
      </w:r>
      <w:r w:rsidRPr="003D19E5">
        <w:rPr>
          <w:rFonts w:ascii="Times New Roman" w:hAnsi="Times New Roman" w:cs="Times New Roman"/>
          <w:b/>
          <w:i/>
          <w:sz w:val="24"/>
          <w:szCs w:val="24"/>
          <w:u w:val="single"/>
          <w:lang w:val="lt-LT"/>
        </w:rPr>
        <w:t>Švietimo</w:t>
      </w:r>
      <w:r w:rsidR="007D24DA" w:rsidRPr="003D19E5">
        <w:rPr>
          <w:rFonts w:ascii="Times New Roman" w:hAnsi="Times New Roman" w:cs="Times New Roman"/>
          <w:b/>
          <w:i/>
          <w:sz w:val="24"/>
          <w:szCs w:val="24"/>
          <w:u w:val="single"/>
          <w:lang w:val="lt-LT"/>
        </w:rPr>
        <w:t>,</w:t>
      </w:r>
      <w:r w:rsidRPr="003D19E5">
        <w:rPr>
          <w:rFonts w:ascii="Times New Roman" w:hAnsi="Times New Roman" w:cs="Times New Roman"/>
          <w:b/>
          <w:i/>
          <w:sz w:val="24"/>
          <w:szCs w:val="24"/>
          <w:u w:val="single"/>
          <w:lang w:val="lt-LT"/>
        </w:rPr>
        <w:t xml:space="preserve"> mokslo</w:t>
      </w:r>
      <w:r w:rsidR="007D24DA" w:rsidRPr="003D19E5">
        <w:rPr>
          <w:rFonts w:ascii="Times New Roman" w:hAnsi="Times New Roman" w:cs="Times New Roman"/>
          <w:b/>
          <w:i/>
          <w:sz w:val="24"/>
          <w:szCs w:val="24"/>
          <w:u w:val="single"/>
          <w:lang w:val="lt-LT"/>
        </w:rPr>
        <w:t xml:space="preserve"> ir sporto</w:t>
      </w:r>
      <w:r w:rsidRPr="003D19E5">
        <w:rPr>
          <w:rFonts w:ascii="Times New Roman" w:hAnsi="Times New Roman" w:cs="Times New Roman"/>
          <w:b/>
          <w:i/>
          <w:sz w:val="24"/>
          <w:szCs w:val="24"/>
          <w:u w:val="single"/>
          <w:lang w:val="lt-LT"/>
        </w:rPr>
        <w:t xml:space="preserve"> ministerijai</w:t>
      </w:r>
      <w:r w:rsidRPr="003D19E5">
        <w:rPr>
          <w:rFonts w:ascii="Times New Roman" w:hAnsi="Times New Roman" w:cs="Times New Roman"/>
          <w:sz w:val="24"/>
          <w:szCs w:val="24"/>
          <w:u w:val="single"/>
          <w:lang w:val="lt-LT"/>
        </w:rPr>
        <w:t xml:space="preserve"> organizuojant asmens tapimo nauju dalininku viešosiose įstaigose procedūras</w:t>
      </w:r>
      <w:r w:rsidRPr="003D19E5">
        <w:rPr>
          <w:rFonts w:ascii="Times New Roman" w:hAnsi="Times New Roman" w:cs="Times New Roman"/>
          <w:bCs/>
          <w:sz w:val="24"/>
          <w:szCs w:val="24"/>
          <w:u w:val="single"/>
          <w:shd w:val="clear" w:color="auto" w:fill="FFFFFF"/>
          <w:lang w:val="lt-LT"/>
        </w:rPr>
        <w:t>, siūlome ministerijai įgyvendinti šiuos pasiūlymus:</w:t>
      </w:r>
    </w:p>
    <w:p w14:paraId="5E6E4FAE" w14:textId="6B50A58F" w:rsidR="00395C49" w:rsidRPr="003D19E5" w:rsidRDefault="00395C49" w:rsidP="0067179A">
      <w:pPr>
        <w:tabs>
          <w:tab w:val="left" w:pos="0"/>
        </w:tabs>
        <w:spacing w:after="0" w:line="360" w:lineRule="auto"/>
        <w:ind w:firstLine="851"/>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1.1. </w:t>
      </w:r>
      <w:r w:rsidR="006B12EA">
        <w:rPr>
          <w:rFonts w:ascii="Times New Roman" w:hAnsi="Times New Roman" w:cs="Times New Roman"/>
          <w:sz w:val="24"/>
          <w:szCs w:val="24"/>
          <w:lang w:val="lt-LT"/>
        </w:rPr>
        <w:t>A</w:t>
      </w:r>
      <w:r w:rsidR="00B94E6D" w:rsidRPr="003D19E5">
        <w:rPr>
          <w:rFonts w:ascii="Times New Roman" w:hAnsi="Times New Roman" w:cs="Times New Roman"/>
          <w:sz w:val="24"/>
          <w:szCs w:val="24"/>
          <w:lang w:val="lt-LT"/>
        </w:rPr>
        <w:t>tsižvelg</w:t>
      </w:r>
      <w:r w:rsidR="006B12EA">
        <w:rPr>
          <w:rFonts w:ascii="Times New Roman" w:hAnsi="Times New Roman" w:cs="Times New Roman"/>
          <w:sz w:val="24"/>
          <w:szCs w:val="24"/>
          <w:lang w:val="lt-LT"/>
        </w:rPr>
        <w:t xml:space="preserve">iant </w:t>
      </w:r>
      <w:r w:rsidRPr="003D19E5">
        <w:rPr>
          <w:rFonts w:ascii="Times New Roman" w:hAnsi="Times New Roman" w:cs="Times New Roman"/>
          <w:sz w:val="24"/>
          <w:szCs w:val="24"/>
          <w:lang w:val="lt-LT"/>
        </w:rPr>
        <w:t xml:space="preserve">į pastabas, išdėstytas korupcijos rizikos analizės 2.1 poskyryje, </w:t>
      </w:r>
      <w:r w:rsidR="00CA60F0" w:rsidRPr="003D19E5">
        <w:rPr>
          <w:rFonts w:ascii="Times New Roman" w:hAnsi="Times New Roman" w:cs="Times New Roman"/>
          <w:color w:val="000000" w:themeColor="text1"/>
          <w:sz w:val="24"/>
          <w:szCs w:val="24"/>
          <w:lang w:val="lt-LT"/>
        </w:rPr>
        <w:t>Švietimo,</w:t>
      </w:r>
      <w:r w:rsidR="00CC1ED0" w:rsidRPr="003D19E5">
        <w:rPr>
          <w:rFonts w:ascii="Times New Roman" w:hAnsi="Times New Roman" w:cs="Times New Roman"/>
          <w:color w:val="000000" w:themeColor="text1"/>
          <w:sz w:val="24"/>
          <w:szCs w:val="24"/>
          <w:lang w:val="lt-LT"/>
        </w:rPr>
        <w:t xml:space="preserve"> mokslo </w:t>
      </w:r>
      <w:r w:rsidR="00CA60F0" w:rsidRPr="003D19E5">
        <w:rPr>
          <w:rFonts w:ascii="Times New Roman" w:hAnsi="Times New Roman" w:cs="Times New Roman"/>
          <w:color w:val="000000" w:themeColor="text1"/>
          <w:sz w:val="24"/>
          <w:szCs w:val="24"/>
          <w:lang w:val="lt-LT"/>
        </w:rPr>
        <w:t xml:space="preserve">ir sporto </w:t>
      </w:r>
      <w:r w:rsidR="00CC1ED0" w:rsidRPr="003D19E5">
        <w:rPr>
          <w:rFonts w:ascii="Times New Roman" w:hAnsi="Times New Roman" w:cs="Times New Roman"/>
          <w:color w:val="000000" w:themeColor="text1"/>
          <w:sz w:val="24"/>
          <w:szCs w:val="24"/>
          <w:lang w:val="lt-LT"/>
        </w:rPr>
        <w:t xml:space="preserve">ministerijai </w:t>
      </w:r>
      <w:r w:rsidR="00F266B0" w:rsidRPr="003D19E5">
        <w:rPr>
          <w:rFonts w:ascii="Times New Roman" w:hAnsi="Times New Roman" w:cs="Times New Roman"/>
          <w:sz w:val="24"/>
          <w:szCs w:val="24"/>
          <w:lang w:val="lt-LT"/>
        </w:rPr>
        <w:t xml:space="preserve">parengti teisės aktų, įtvirtinančių reikalavimus dalininkams (tiek esamiems, tiek naujai tampantiems viešųjų įstaigų – profesinių mokymo įstaigų dalininkais), </w:t>
      </w:r>
      <w:r w:rsidR="006B12EA">
        <w:rPr>
          <w:rFonts w:ascii="Times New Roman" w:hAnsi="Times New Roman" w:cs="Times New Roman"/>
          <w:sz w:val="24"/>
          <w:szCs w:val="24"/>
          <w:lang w:val="lt-LT"/>
        </w:rPr>
        <w:t xml:space="preserve">ir </w:t>
      </w:r>
      <w:r w:rsidR="00F266B0" w:rsidRPr="003D19E5">
        <w:rPr>
          <w:rFonts w:ascii="Times New Roman" w:hAnsi="Times New Roman" w:cs="Times New Roman"/>
          <w:sz w:val="24"/>
          <w:szCs w:val="24"/>
          <w:lang w:val="lt-LT"/>
        </w:rPr>
        <w:t>nustat</w:t>
      </w:r>
      <w:r w:rsidR="006B12EA">
        <w:rPr>
          <w:rFonts w:ascii="Times New Roman" w:hAnsi="Times New Roman" w:cs="Times New Roman"/>
          <w:sz w:val="24"/>
          <w:szCs w:val="24"/>
          <w:lang w:val="lt-LT"/>
        </w:rPr>
        <w:t xml:space="preserve">yti </w:t>
      </w:r>
      <w:r w:rsidR="00F266B0" w:rsidRPr="003D19E5">
        <w:rPr>
          <w:rFonts w:ascii="Times New Roman" w:hAnsi="Times New Roman" w:cs="Times New Roman"/>
          <w:sz w:val="24"/>
          <w:szCs w:val="24"/>
          <w:lang w:val="lt-LT"/>
        </w:rPr>
        <w:t xml:space="preserve">jiems aiškius, objektyvius ir pakankamus kriterijus, projektus ir inicijuoti jų priėmimą. </w:t>
      </w:r>
      <w:r w:rsidR="006B12EA">
        <w:rPr>
          <w:rFonts w:ascii="Times New Roman" w:hAnsi="Times New Roman" w:cs="Times New Roman"/>
          <w:color w:val="000000" w:themeColor="text1"/>
          <w:sz w:val="24"/>
          <w:szCs w:val="24"/>
          <w:lang w:val="lt-LT"/>
        </w:rPr>
        <w:t>S</w:t>
      </w:r>
      <w:r w:rsidRPr="003D19E5">
        <w:rPr>
          <w:rFonts w:ascii="Times New Roman" w:hAnsi="Times New Roman" w:cs="Times New Roman"/>
          <w:color w:val="000000" w:themeColor="text1"/>
          <w:sz w:val="24"/>
          <w:szCs w:val="24"/>
          <w:lang w:val="lt-LT"/>
        </w:rPr>
        <w:t>iekiant, kad dalininkai netaptų vien tik siaur</w:t>
      </w:r>
      <w:r w:rsidR="006B12EA">
        <w:rPr>
          <w:rFonts w:ascii="Times New Roman" w:hAnsi="Times New Roman" w:cs="Times New Roman"/>
          <w:color w:val="000000" w:themeColor="text1"/>
          <w:sz w:val="24"/>
          <w:szCs w:val="24"/>
          <w:lang w:val="lt-LT"/>
        </w:rPr>
        <w:t>ai</w:t>
      </w:r>
      <w:r w:rsidRPr="003D19E5">
        <w:rPr>
          <w:rFonts w:ascii="Times New Roman" w:hAnsi="Times New Roman" w:cs="Times New Roman"/>
          <w:color w:val="000000" w:themeColor="text1"/>
          <w:sz w:val="24"/>
          <w:szCs w:val="24"/>
          <w:lang w:val="lt-LT"/>
        </w:rPr>
        <w:t xml:space="preserve"> ūkio šak</w:t>
      </w:r>
      <w:r w:rsidR="006B12EA">
        <w:rPr>
          <w:rFonts w:ascii="Times New Roman" w:hAnsi="Times New Roman" w:cs="Times New Roman"/>
          <w:color w:val="000000" w:themeColor="text1"/>
          <w:sz w:val="24"/>
          <w:szCs w:val="24"/>
          <w:lang w:val="lt-LT"/>
        </w:rPr>
        <w:t>ai</w:t>
      </w:r>
      <w:r w:rsidRPr="003D19E5">
        <w:rPr>
          <w:rFonts w:ascii="Times New Roman" w:hAnsi="Times New Roman" w:cs="Times New Roman"/>
          <w:color w:val="000000" w:themeColor="text1"/>
          <w:sz w:val="24"/>
          <w:szCs w:val="24"/>
          <w:lang w:val="lt-LT"/>
        </w:rPr>
        <w:t xml:space="preserve"> atstovaujantys juridiniai asmenys, kurie rem</w:t>
      </w:r>
      <w:r w:rsidR="006B12EA">
        <w:rPr>
          <w:rFonts w:ascii="Times New Roman" w:hAnsi="Times New Roman" w:cs="Times New Roman"/>
          <w:color w:val="000000" w:themeColor="text1"/>
          <w:sz w:val="24"/>
          <w:szCs w:val="24"/>
          <w:lang w:val="lt-LT"/>
        </w:rPr>
        <w:t>ia</w:t>
      </w:r>
      <w:r w:rsidRPr="003D19E5">
        <w:rPr>
          <w:rFonts w:ascii="Times New Roman" w:hAnsi="Times New Roman" w:cs="Times New Roman"/>
          <w:color w:val="000000" w:themeColor="text1"/>
          <w:sz w:val="24"/>
          <w:szCs w:val="24"/>
          <w:lang w:val="lt-LT"/>
        </w:rPr>
        <w:t xml:space="preserve"> ir atstovau</w:t>
      </w:r>
      <w:r w:rsidR="006B12EA">
        <w:rPr>
          <w:rFonts w:ascii="Times New Roman" w:hAnsi="Times New Roman" w:cs="Times New Roman"/>
          <w:color w:val="000000" w:themeColor="text1"/>
          <w:sz w:val="24"/>
          <w:szCs w:val="24"/>
          <w:lang w:val="lt-LT"/>
        </w:rPr>
        <w:t>ja</w:t>
      </w:r>
      <w:r w:rsidRPr="003D19E5">
        <w:rPr>
          <w:rFonts w:ascii="Times New Roman" w:hAnsi="Times New Roman" w:cs="Times New Roman"/>
          <w:color w:val="000000" w:themeColor="text1"/>
          <w:sz w:val="24"/>
          <w:szCs w:val="24"/>
          <w:lang w:val="lt-LT"/>
        </w:rPr>
        <w:t xml:space="preserve"> siauros specializacijos sri</w:t>
      </w:r>
      <w:r w:rsidR="006B12EA">
        <w:rPr>
          <w:rFonts w:ascii="Times New Roman" w:hAnsi="Times New Roman" w:cs="Times New Roman"/>
          <w:color w:val="000000" w:themeColor="text1"/>
          <w:sz w:val="24"/>
          <w:szCs w:val="24"/>
          <w:lang w:val="lt-LT"/>
        </w:rPr>
        <w:t>čiai</w:t>
      </w:r>
      <w:r w:rsidRPr="003D19E5">
        <w:rPr>
          <w:rFonts w:ascii="Times New Roman" w:hAnsi="Times New Roman" w:cs="Times New Roman"/>
          <w:color w:val="000000" w:themeColor="text1"/>
          <w:sz w:val="24"/>
          <w:szCs w:val="24"/>
          <w:lang w:val="lt-LT"/>
        </w:rPr>
        <w:t>, siūlytina naujaisiais viešosios įstaigos dalininkais rinktis stambias asociacijas, vienijančias asocijuotus narius, atstovaujančius platesn</w:t>
      </w:r>
      <w:r w:rsidR="006B12EA">
        <w:rPr>
          <w:rFonts w:ascii="Times New Roman" w:hAnsi="Times New Roman" w:cs="Times New Roman"/>
          <w:color w:val="000000" w:themeColor="text1"/>
          <w:sz w:val="24"/>
          <w:szCs w:val="24"/>
          <w:lang w:val="lt-LT"/>
        </w:rPr>
        <w:t>iam</w:t>
      </w:r>
      <w:r w:rsidRPr="003D19E5">
        <w:rPr>
          <w:rFonts w:ascii="Times New Roman" w:hAnsi="Times New Roman" w:cs="Times New Roman"/>
          <w:color w:val="000000" w:themeColor="text1"/>
          <w:sz w:val="24"/>
          <w:szCs w:val="24"/>
          <w:lang w:val="lt-LT"/>
        </w:rPr>
        <w:t xml:space="preserve"> darbuotojų poreik</w:t>
      </w:r>
      <w:r w:rsidR="006B12EA">
        <w:rPr>
          <w:rFonts w:ascii="Times New Roman" w:hAnsi="Times New Roman" w:cs="Times New Roman"/>
          <w:color w:val="000000" w:themeColor="text1"/>
          <w:sz w:val="24"/>
          <w:szCs w:val="24"/>
          <w:lang w:val="lt-LT"/>
        </w:rPr>
        <w:t>iui.</w:t>
      </w:r>
    </w:p>
    <w:p w14:paraId="48F3A824" w14:textId="270A38C4" w:rsidR="00395C49" w:rsidRPr="003D19E5" w:rsidRDefault="00395C49" w:rsidP="0067179A">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1.2. </w:t>
      </w:r>
      <w:r w:rsidR="006B12EA">
        <w:rPr>
          <w:rFonts w:ascii="Times New Roman" w:hAnsi="Times New Roman" w:cs="Times New Roman"/>
          <w:sz w:val="24"/>
          <w:szCs w:val="24"/>
          <w:lang w:val="lt-LT"/>
        </w:rPr>
        <w:t>P</w:t>
      </w:r>
      <w:r w:rsidRPr="003D19E5">
        <w:rPr>
          <w:rFonts w:ascii="Times New Roman" w:eastAsia="MinionPro-Regular" w:hAnsi="Times New Roman" w:cs="Times New Roman"/>
          <w:sz w:val="24"/>
          <w:szCs w:val="24"/>
          <w:lang w:val="lt-LT"/>
        </w:rPr>
        <w:t xml:space="preserve">riimant naująjį dalininką </w:t>
      </w:r>
      <w:r w:rsidR="006B12EA">
        <w:rPr>
          <w:rFonts w:ascii="Times New Roman" w:eastAsia="MinionPro-Regular" w:hAnsi="Times New Roman" w:cs="Times New Roman"/>
          <w:sz w:val="24"/>
          <w:szCs w:val="24"/>
          <w:lang w:val="lt-LT"/>
        </w:rPr>
        <w:t>nustatyti,</w:t>
      </w:r>
      <w:r w:rsidRPr="003D19E5">
        <w:rPr>
          <w:rFonts w:ascii="Times New Roman" w:eastAsia="MinionPro-Regular" w:hAnsi="Times New Roman" w:cs="Times New Roman"/>
          <w:sz w:val="24"/>
          <w:szCs w:val="24"/>
          <w:lang w:val="lt-LT"/>
        </w:rPr>
        <w:t xml:space="preserve"> ko iš jo tikimasi viešosios įstaigos veikloje, kokie keliami jam reikalavimai, tikslai ir uždaviniai. Reikalauti iš pretendento į dalininkus ne formalaus prašymo pateikimo, o raštu pateikti (pvz., aiškinamajame rašte) išsam</w:t>
      </w:r>
      <w:r w:rsidR="006B12EA">
        <w:rPr>
          <w:rFonts w:ascii="Times New Roman" w:eastAsia="MinionPro-Regular" w:hAnsi="Times New Roman" w:cs="Times New Roman"/>
          <w:sz w:val="24"/>
          <w:szCs w:val="24"/>
          <w:lang w:val="lt-LT"/>
        </w:rPr>
        <w:t xml:space="preserve">ius duomenis </w:t>
      </w:r>
      <w:r w:rsidRPr="003D19E5">
        <w:rPr>
          <w:rFonts w:ascii="Times New Roman" w:eastAsia="MinionPro-Regular" w:hAnsi="Times New Roman" w:cs="Times New Roman"/>
          <w:sz w:val="24"/>
          <w:szCs w:val="24"/>
          <w:lang w:val="lt-LT"/>
        </w:rPr>
        <w:t>apie save ir savo veiklą, lūkesčius ir naudą viešajai įstaigai, pagrįsti savo naudą dalyvaujant viešosios įstaigos veikloje, kviesti dialog</w:t>
      </w:r>
      <w:r w:rsidR="006B12EA">
        <w:rPr>
          <w:rFonts w:ascii="Times New Roman" w:eastAsia="MinionPro-Regular" w:hAnsi="Times New Roman" w:cs="Times New Roman"/>
          <w:sz w:val="24"/>
          <w:szCs w:val="24"/>
          <w:lang w:val="lt-LT"/>
        </w:rPr>
        <w:t>o</w:t>
      </w:r>
      <w:r w:rsidRPr="003D19E5">
        <w:rPr>
          <w:rFonts w:ascii="Times New Roman" w:eastAsia="MinionPro-Regular" w:hAnsi="Times New Roman" w:cs="Times New Roman"/>
          <w:sz w:val="24"/>
          <w:szCs w:val="24"/>
          <w:lang w:val="lt-LT"/>
        </w:rPr>
        <w:t xml:space="preserve"> svarstant pretendentų kandidatūras. Taip pat teikiant atsakymus su pritarimu tapti naujaisiais dalininkais išdėstyti ir jam atsiradusias pareigas, keliamus lūkesčius ir uždavinius, įsipareigojimus </w:t>
      </w:r>
      <w:r w:rsidRPr="003D19E5">
        <w:rPr>
          <w:rFonts w:ascii="Times New Roman" w:hAnsi="Times New Roman" w:cs="Times New Roman"/>
          <w:sz w:val="24"/>
          <w:szCs w:val="24"/>
          <w:lang w:val="lt-LT"/>
        </w:rPr>
        <w:t>ir pan. bei stebėti</w:t>
      </w:r>
      <w:r w:rsidR="006B12EA">
        <w:rPr>
          <w:rFonts w:ascii="Times New Roman" w:hAnsi="Times New Roman" w:cs="Times New Roman"/>
          <w:sz w:val="24"/>
          <w:szCs w:val="24"/>
          <w:lang w:val="lt-LT"/>
        </w:rPr>
        <w:t>,</w:t>
      </w:r>
      <w:r w:rsidRPr="003D19E5">
        <w:rPr>
          <w:rFonts w:ascii="Times New Roman" w:hAnsi="Times New Roman" w:cs="Times New Roman"/>
          <w:sz w:val="24"/>
          <w:szCs w:val="24"/>
          <w:lang w:val="lt-LT"/>
        </w:rPr>
        <w:t xml:space="preserve"> kaip tai įgyvendinama</w:t>
      </w:r>
      <w:r w:rsidR="006B12EA">
        <w:rPr>
          <w:rFonts w:ascii="Times New Roman" w:hAnsi="Times New Roman" w:cs="Times New Roman"/>
          <w:sz w:val="24"/>
          <w:szCs w:val="24"/>
          <w:lang w:val="lt-LT"/>
        </w:rPr>
        <w:t>.</w:t>
      </w:r>
    </w:p>
    <w:p w14:paraId="4686566D" w14:textId="6659E1A7" w:rsidR="00395C49" w:rsidRPr="003D19E5" w:rsidRDefault="00395C49" w:rsidP="0067179A">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1.3. </w:t>
      </w:r>
      <w:r w:rsidR="006B12EA">
        <w:rPr>
          <w:rFonts w:ascii="Times New Roman" w:hAnsi="Times New Roman" w:cs="Times New Roman"/>
          <w:sz w:val="24"/>
          <w:szCs w:val="24"/>
          <w:lang w:val="lt-LT"/>
        </w:rPr>
        <w:t>V</w:t>
      </w:r>
      <w:r w:rsidRPr="003D19E5">
        <w:rPr>
          <w:rFonts w:ascii="Times New Roman" w:hAnsi="Times New Roman" w:cs="Times New Roman"/>
          <w:sz w:val="24"/>
          <w:szCs w:val="24"/>
          <w:lang w:val="lt-LT"/>
        </w:rPr>
        <w:t xml:space="preserve">iešosioms įstaigoms </w:t>
      </w:r>
      <w:r w:rsidR="00A107EB">
        <w:rPr>
          <w:rFonts w:ascii="Times New Roman" w:hAnsi="Times New Roman" w:cs="Times New Roman"/>
          <w:sz w:val="24"/>
          <w:szCs w:val="24"/>
          <w:lang w:val="lt-LT"/>
        </w:rPr>
        <w:t xml:space="preserve">– </w:t>
      </w:r>
      <w:r w:rsidRPr="003D19E5">
        <w:rPr>
          <w:rFonts w:ascii="Times New Roman" w:hAnsi="Times New Roman" w:cs="Times New Roman"/>
          <w:sz w:val="24"/>
          <w:szCs w:val="24"/>
          <w:lang w:val="lt-LT"/>
        </w:rPr>
        <w:t>Alantos technologijos ir verslo mokykla</w:t>
      </w:r>
      <w:r w:rsidR="00A107EB">
        <w:rPr>
          <w:rFonts w:ascii="Times New Roman" w:hAnsi="Times New Roman" w:cs="Times New Roman"/>
          <w:sz w:val="24"/>
          <w:szCs w:val="24"/>
          <w:lang w:val="lt-LT"/>
        </w:rPr>
        <w:t xml:space="preserve">i, </w:t>
      </w:r>
      <w:r w:rsidRPr="003D19E5">
        <w:rPr>
          <w:rFonts w:ascii="Times New Roman" w:hAnsi="Times New Roman" w:cs="Times New Roman"/>
          <w:sz w:val="24"/>
          <w:szCs w:val="24"/>
          <w:lang w:val="lt-LT"/>
        </w:rPr>
        <w:t>Alytaus profesinio mokymo centr</w:t>
      </w:r>
      <w:r w:rsidR="00A107EB">
        <w:rPr>
          <w:rFonts w:ascii="Times New Roman" w:hAnsi="Times New Roman" w:cs="Times New Roman"/>
          <w:sz w:val="24"/>
          <w:szCs w:val="24"/>
          <w:lang w:val="lt-LT"/>
        </w:rPr>
        <w:t xml:space="preserve">ui, </w:t>
      </w:r>
      <w:r w:rsidRPr="003D19E5">
        <w:rPr>
          <w:rFonts w:ascii="Times New Roman" w:hAnsi="Times New Roman" w:cs="Times New Roman"/>
          <w:sz w:val="24"/>
          <w:szCs w:val="24"/>
          <w:lang w:val="lt-LT"/>
        </w:rPr>
        <w:t>Panevėžio profesinio rengimo centr</w:t>
      </w:r>
      <w:r w:rsidR="00A107EB">
        <w:rPr>
          <w:rFonts w:ascii="Times New Roman" w:hAnsi="Times New Roman" w:cs="Times New Roman"/>
          <w:sz w:val="24"/>
          <w:szCs w:val="24"/>
          <w:lang w:val="lt-LT"/>
        </w:rPr>
        <w:t>ui</w:t>
      </w:r>
      <w:r w:rsidRPr="003D19E5">
        <w:rPr>
          <w:rFonts w:ascii="Times New Roman" w:hAnsi="Times New Roman" w:cs="Times New Roman"/>
          <w:sz w:val="24"/>
          <w:szCs w:val="24"/>
          <w:lang w:val="lt-LT"/>
        </w:rPr>
        <w:t xml:space="preserve"> (taip pat ir kitoms įstaigoms, jei tokių yra)</w:t>
      </w:r>
      <w:r w:rsidRPr="003D19E5">
        <w:rPr>
          <w:rFonts w:ascii="Times New Roman" w:hAnsi="Times New Roman" w:cs="Times New Roman"/>
          <w:b/>
          <w:sz w:val="24"/>
          <w:szCs w:val="24"/>
          <w:lang w:val="lt-LT"/>
        </w:rPr>
        <w:t xml:space="preserve"> </w:t>
      </w:r>
      <w:r w:rsidR="00A107EB" w:rsidRPr="00A107EB">
        <w:rPr>
          <w:rFonts w:ascii="Times New Roman" w:hAnsi="Times New Roman" w:cs="Times New Roman"/>
          <w:b/>
          <w:sz w:val="24"/>
          <w:szCs w:val="24"/>
          <w:lang w:val="lt-LT"/>
        </w:rPr>
        <w:t>–</w:t>
      </w:r>
      <w:r w:rsidR="00A107EB">
        <w:rPr>
          <w:rFonts w:ascii="Times New Roman" w:hAnsi="Times New Roman" w:cs="Times New Roman"/>
          <w:b/>
          <w:sz w:val="24"/>
          <w:szCs w:val="24"/>
          <w:lang w:val="lt-LT"/>
        </w:rPr>
        <w:t xml:space="preserve"> </w:t>
      </w:r>
      <w:r w:rsidRPr="003D19E5">
        <w:rPr>
          <w:rFonts w:ascii="Times New Roman" w:hAnsi="Times New Roman" w:cs="Times New Roman"/>
          <w:sz w:val="24"/>
          <w:szCs w:val="24"/>
          <w:lang w:val="lt-LT"/>
        </w:rPr>
        <w:t>vadovautis Profesinio mokymo įstatymo 17 straipsnio 21 punkto</w:t>
      </w:r>
      <w:r w:rsidRPr="003D19E5">
        <w:rPr>
          <w:rFonts w:ascii="Times New Roman" w:hAnsi="Times New Roman" w:cs="Times New Roman"/>
          <w:b/>
          <w:sz w:val="24"/>
          <w:szCs w:val="24"/>
          <w:lang w:val="lt-LT"/>
        </w:rPr>
        <w:t xml:space="preserve"> </w:t>
      </w:r>
      <w:r w:rsidRPr="003D19E5">
        <w:rPr>
          <w:rFonts w:ascii="Times New Roman" w:hAnsi="Times New Roman" w:cs="Times New Roman"/>
          <w:sz w:val="24"/>
          <w:szCs w:val="24"/>
          <w:lang w:val="lt-LT"/>
        </w:rPr>
        <w:t>imperatyvia nuostata ir Švietimo</w:t>
      </w:r>
      <w:r w:rsidR="007D24DA" w:rsidRPr="003D19E5">
        <w:rPr>
          <w:rFonts w:ascii="Times New Roman" w:hAnsi="Times New Roman" w:cs="Times New Roman"/>
          <w:sz w:val="24"/>
          <w:szCs w:val="24"/>
          <w:lang w:val="lt-LT"/>
        </w:rPr>
        <w:t>,</w:t>
      </w:r>
      <w:r w:rsidRPr="003D19E5">
        <w:rPr>
          <w:rFonts w:ascii="Times New Roman" w:hAnsi="Times New Roman" w:cs="Times New Roman"/>
          <w:sz w:val="24"/>
          <w:szCs w:val="24"/>
          <w:lang w:val="lt-LT"/>
        </w:rPr>
        <w:t xml:space="preserve"> mokslo </w:t>
      </w:r>
      <w:r w:rsidR="007D24DA" w:rsidRPr="003D19E5">
        <w:rPr>
          <w:rFonts w:ascii="Times New Roman" w:hAnsi="Times New Roman" w:cs="Times New Roman"/>
          <w:sz w:val="24"/>
          <w:szCs w:val="24"/>
          <w:lang w:val="lt-LT"/>
        </w:rPr>
        <w:t xml:space="preserve">ir sporto </w:t>
      </w:r>
      <w:r w:rsidRPr="003D19E5">
        <w:rPr>
          <w:rFonts w:ascii="Times New Roman" w:hAnsi="Times New Roman" w:cs="Times New Roman"/>
          <w:sz w:val="24"/>
          <w:szCs w:val="24"/>
          <w:lang w:val="lt-LT"/>
        </w:rPr>
        <w:t xml:space="preserve">ministerijai suteikti balsų daugumą ir sprendžiamojo balso teisę visuotiniame dalininkų susirinkime visais šių viešųjų įstaigų valdymo klausimais, nesulyginant valstybės, kaip steigėjos, teisių su privačių juridinių asmenų </w:t>
      </w:r>
      <w:r w:rsidR="00B94E6D" w:rsidRPr="003D19E5">
        <w:rPr>
          <w:rFonts w:ascii="Times New Roman" w:hAnsi="Times New Roman" w:cs="Times New Roman"/>
          <w:sz w:val="24"/>
          <w:szCs w:val="24"/>
          <w:lang w:val="lt-LT"/>
        </w:rPr>
        <w:t xml:space="preserve">teisėmis </w:t>
      </w:r>
      <w:r w:rsidR="00A107EB">
        <w:rPr>
          <w:rFonts w:ascii="Times New Roman" w:hAnsi="Times New Roman" w:cs="Times New Roman"/>
          <w:sz w:val="24"/>
          <w:szCs w:val="24"/>
          <w:lang w:val="lt-LT"/>
        </w:rPr>
        <w:t xml:space="preserve">valdant </w:t>
      </w:r>
      <w:r w:rsidRPr="003D19E5">
        <w:rPr>
          <w:rFonts w:ascii="Times New Roman" w:hAnsi="Times New Roman" w:cs="Times New Roman"/>
          <w:sz w:val="24"/>
          <w:szCs w:val="24"/>
          <w:lang w:val="lt-LT"/>
        </w:rPr>
        <w:t>vieš</w:t>
      </w:r>
      <w:r w:rsidR="00A107EB">
        <w:rPr>
          <w:rFonts w:ascii="Times New Roman" w:hAnsi="Times New Roman" w:cs="Times New Roman"/>
          <w:sz w:val="24"/>
          <w:szCs w:val="24"/>
          <w:lang w:val="lt-LT"/>
        </w:rPr>
        <w:t xml:space="preserve">ąsias </w:t>
      </w:r>
      <w:r w:rsidRPr="003D19E5">
        <w:rPr>
          <w:rFonts w:ascii="Times New Roman" w:hAnsi="Times New Roman" w:cs="Times New Roman"/>
          <w:sz w:val="24"/>
          <w:szCs w:val="24"/>
          <w:lang w:val="lt-LT"/>
        </w:rPr>
        <w:t>įstaig</w:t>
      </w:r>
      <w:r w:rsidR="00A107EB">
        <w:rPr>
          <w:rFonts w:ascii="Times New Roman" w:hAnsi="Times New Roman" w:cs="Times New Roman"/>
          <w:sz w:val="24"/>
          <w:szCs w:val="24"/>
          <w:lang w:val="lt-LT"/>
        </w:rPr>
        <w:t>as</w:t>
      </w:r>
      <w:r w:rsidRPr="003D19E5">
        <w:rPr>
          <w:rFonts w:ascii="Times New Roman" w:hAnsi="Times New Roman" w:cs="Times New Roman"/>
          <w:sz w:val="24"/>
          <w:szCs w:val="24"/>
          <w:lang w:val="lt-LT"/>
        </w:rPr>
        <w:t xml:space="preserve"> ir jų turt</w:t>
      </w:r>
      <w:r w:rsidR="00A107EB">
        <w:rPr>
          <w:rFonts w:ascii="Times New Roman" w:hAnsi="Times New Roman" w:cs="Times New Roman"/>
          <w:sz w:val="24"/>
          <w:szCs w:val="24"/>
          <w:lang w:val="lt-LT"/>
        </w:rPr>
        <w:t>ą</w:t>
      </w:r>
      <w:r w:rsidRPr="003D19E5">
        <w:rPr>
          <w:rFonts w:ascii="Times New Roman" w:hAnsi="Times New Roman" w:cs="Times New Roman"/>
          <w:sz w:val="24"/>
          <w:szCs w:val="24"/>
          <w:lang w:val="lt-LT"/>
        </w:rPr>
        <w:t>. Šias nuostatas įtvirtinti ir viešųjų įstaigų įstatuose.</w:t>
      </w:r>
    </w:p>
    <w:p w14:paraId="2AAE7C46" w14:textId="2E10930E" w:rsidR="00395C49" w:rsidRPr="003D19E5" w:rsidRDefault="00395C49" w:rsidP="0067179A">
      <w:pPr>
        <w:tabs>
          <w:tab w:val="left" w:pos="720"/>
        </w:tabs>
        <w:spacing w:after="0" w:line="360" w:lineRule="auto"/>
        <w:ind w:firstLine="851"/>
        <w:contextualSpacing/>
        <w:jc w:val="both"/>
        <w:rPr>
          <w:rFonts w:ascii="Times New Roman" w:hAnsi="Times New Roman" w:cs="Times New Roman"/>
          <w:color w:val="000000"/>
          <w:sz w:val="24"/>
          <w:szCs w:val="24"/>
          <w:lang w:val="lt-LT"/>
        </w:rPr>
      </w:pPr>
      <w:r w:rsidRPr="003D19E5">
        <w:rPr>
          <w:rFonts w:ascii="Times New Roman" w:hAnsi="Times New Roman" w:cs="Times New Roman"/>
          <w:iCs/>
          <w:sz w:val="24"/>
          <w:szCs w:val="24"/>
          <w:u w:val="single"/>
          <w:lang w:val="lt-LT"/>
        </w:rPr>
        <w:t>2. Siekdami sumažinti korupcijos rizikos veiksnių įtaką</w:t>
      </w:r>
      <w:r w:rsidRPr="003D19E5">
        <w:rPr>
          <w:rFonts w:ascii="Times New Roman" w:hAnsi="Times New Roman" w:cs="Times New Roman"/>
          <w:sz w:val="24"/>
          <w:szCs w:val="24"/>
          <w:u w:val="single"/>
          <w:lang w:val="lt-LT"/>
        </w:rPr>
        <w:t xml:space="preserve"> dalininkų įnašų nustatymo ir perdavimo viešajai įstaigai procedūrų organizavimo veikloje</w:t>
      </w:r>
      <w:r w:rsidRPr="003D19E5">
        <w:rPr>
          <w:rFonts w:ascii="Times New Roman" w:hAnsi="Times New Roman" w:cs="Times New Roman"/>
          <w:bCs/>
          <w:sz w:val="24"/>
          <w:szCs w:val="24"/>
          <w:u w:val="single"/>
          <w:shd w:val="clear" w:color="auto" w:fill="FFFFFF"/>
          <w:lang w:val="lt-LT"/>
        </w:rPr>
        <w:t>,</w:t>
      </w:r>
      <w:r w:rsidRPr="003D19E5">
        <w:rPr>
          <w:rFonts w:ascii="Times New Roman" w:hAnsi="Times New Roman" w:cs="Times New Roman"/>
          <w:color w:val="000000"/>
          <w:sz w:val="24"/>
          <w:szCs w:val="24"/>
          <w:u w:val="single"/>
          <w:lang w:val="lt-LT"/>
        </w:rPr>
        <w:t xml:space="preserve"> </w:t>
      </w:r>
      <w:r w:rsidR="00D55C40" w:rsidRPr="003D19E5">
        <w:rPr>
          <w:rFonts w:ascii="Times New Roman" w:hAnsi="Times New Roman" w:cs="Times New Roman"/>
          <w:color w:val="000000"/>
          <w:sz w:val="24"/>
          <w:szCs w:val="24"/>
          <w:u w:val="single"/>
          <w:lang w:val="lt-LT"/>
        </w:rPr>
        <w:t>atsižvelg</w:t>
      </w:r>
      <w:r w:rsidR="00D55C40">
        <w:rPr>
          <w:rFonts w:ascii="Times New Roman" w:hAnsi="Times New Roman" w:cs="Times New Roman"/>
          <w:color w:val="000000"/>
          <w:sz w:val="24"/>
          <w:szCs w:val="24"/>
          <w:u w:val="single"/>
          <w:lang w:val="lt-LT"/>
        </w:rPr>
        <w:t>dami</w:t>
      </w:r>
      <w:r w:rsidR="00D55C40" w:rsidRPr="003D19E5">
        <w:rPr>
          <w:rFonts w:ascii="Times New Roman" w:hAnsi="Times New Roman" w:cs="Times New Roman"/>
          <w:color w:val="000000"/>
          <w:sz w:val="24"/>
          <w:szCs w:val="24"/>
          <w:u w:val="single"/>
          <w:lang w:val="lt-LT"/>
        </w:rPr>
        <w:t xml:space="preserve"> </w:t>
      </w:r>
      <w:r w:rsidRPr="003D19E5">
        <w:rPr>
          <w:rFonts w:ascii="Times New Roman" w:hAnsi="Times New Roman" w:cs="Times New Roman"/>
          <w:color w:val="000000"/>
          <w:sz w:val="24"/>
          <w:szCs w:val="24"/>
          <w:u w:val="single"/>
          <w:lang w:val="lt-LT"/>
        </w:rPr>
        <w:t>į tai, kad pakankamas ir išsamus dalininkų įnašo politikos nustatymas gali būti aktualus ir kitų valstybės ir savivaldybių veiklos sektorių, ne vien tik švietimo sistemos viešosioms įstaigoms, s</w:t>
      </w:r>
      <w:r w:rsidRPr="003D19E5">
        <w:rPr>
          <w:rFonts w:ascii="Times New Roman" w:hAnsi="Times New Roman" w:cs="Times New Roman"/>
          <w:bCs/>
          <w:sz w:val="24"/>
          <w:szCs w:val="24"/>
          <w:u w:val="single"/>
          <w:shd w:val="clear" w:color="auto" w:fill="FFFFFF"/>
          <w:lang w:val="lt-LT"/>
        </w:rPr>
        <w:t xml:space="preserve">iūlome </w:t>
      </w:r>
      <w:r w:rsidR="007D24DA" w:rsidRPr="003D19E5">
        <w:rPr>
          <w:rFonts w:ascii="Times New Roman" w:hAnsi="Times New Roman" w:cs="Times New Roman"/>
          <w:b/>
          <w:bCs/>
          <w:i/>
          <w:sz w:val="24"/>
          <w:szCs w:val="24"/>
          <w:u w:val="single"/>
          <w:shd w:val="clear" w:color="auto" w:fill="FFFFFF"/>
          <w:lang w:val="lt-LT"/>
        </w:rPr>
        <w:t xml:space="preserve">Ekonomikos ir inovacijų </w:t>
      </w:r>
      <w:r w:rsidRPr="003D19E5">
        <w:rPr>
          <w:rFonts w:ascii="Times New Roman" w:hAnsi="Times New Roman" w:cs="Times New Roman"/>
          <w:b/>
          <w:bCs/>
          <w:i/>
          <w:sz w:val="24"/>
          <w:szCs w:val="24"/>
          <w:u w:val="single"/>
          <w:shd w:val="clear" w:color="auto" w:fill="FFFFFF"/>
          <w:lang w:val="lt-LT"/>
        </w:rPr>
        <w:t>ministerijai</w:t>
      </w:r>
      <w:r w:rsidRPr="003D19E5">
        <w:rPr>
          <w:rFonts w:ascii="Times New Roman" w:hAnsi="Times New Roman" w:cs="Times New Roman"/>
          <w:bCs/>
          <w:sz w:val="24"/>
          <w:szCs w:val="24"/>
          <w:u w:val="single"/>
          <w:shd w:val="clear" w:color="auto" w:fill="FFFFFF"/>
          <w:lang w:val="lt-LT"/>
        </w:rPr>
        <w:t xml:space="preserve"> įgyvendinti šį pasiūlymą:</w:t>
      </w:r>
    </w:p>
    <w:p w14:paraId="02E259C2" w14:textId="4B18B5F3" w:rsidR="00395C49" w:rsidRPr="003D19E5" w:rsidRDefault="00395C49" w:rsidP="0067179A">
      <w:pPr>
        <w:tabs>
          <w:tab w:val="left" w:pos="720"/>
        </w:tabs>
        <w:spacing w:after="0" w:line="360" w:lineRule="auto"/>
        <w:ind w:firstLine="851"/>
        <w:contextualSpacing/>
        <w:jc w:val="both"/>
        <w:rPr>
          <w:rFonts w:ascii="Times New Roman" w:hAnsi="Times New Roman" w:cs="Times New Roman"/>
          <w:color w:val="000000"/>
          <w:sz w:val="24"/>
          <w:szCs w:val="24"/>
          <w:lang w:val="lt-LT"/>
        </w:rPr>
      </w:pPr>
      <w:r w:rsidRPr="003D19E5">
        <w:rPr>
          <w:rFonts w:ascii="Times New Roman" w:eastAsia="Times New Roman" w:hAnsi="Times New Roman" w:cs="Times New Roman"/>
          <w:sz w:val="24"/>
          <w:szCs w:val="24"/>
          <w:shd w:val="clear" w:color="auto" w:fill="FFFFFF"/>
          <w:lang w:val="lt-LT" w:eastAsia="lt-LT"/>
        </w:rPr>
        <w:t xml:space="preserve">2.1. </w:t>
      </w:r>
      <w:r w:rsidR="00B07EC9">
        <w:rPr>
          <w:rFonts w:ascii="Times New Roman" w:eastAsia="Times New Roman" w:hAnsi="Times New Roman" w:cs="Times New Roman"/>
          <w:sz w:val="24"/>
          <w:szCs w:val="24"/>
          <w:shd w:val="clear" w:color="auto" w:fill="FFFFFF"/>
          <w:lang w:val="lt-LT" w:eastAsia="lt-LT"/>
        </w:rPr>
        <w:t>S</w:t>
      </w:r>
      <w:r w:rsidRPr="003D19E5">
        <w:rPr>
          <w:rFonts w:ascii="Times New Roman" w:hAnsi="Times New Roman" w:cs="Times New Roman"/>
          <w:i/>
          <w:sz w:val="24"/>
          <w:szCs w:val="24"/>
          <w:lang w:val="lt-LT"/>
        </w:rPr>
        <w:t>iūlome</w:t>
      </w:r>
      <w:r w:rsidRPr="003D19E5">
        <w:rPr>
          <w:rFonts w:ascii="Times New Roman" w:hAnsi="Times New Roman" w:cs="Times New Roman"/>
          <w:b/>
          <w:i/>
          <w:sz w:val="24"/>
          <w:szCs w:val="24"/>
          <w:lang w:val="lt-LT"/>
        </w:rPr>
        <w:t xml:space="preserve"> </w:t>
      </w:r>
      <w:r w:rsidRPr="003D19E5">
        <w:rPr>
          <w:rFonts w:ascii="Times New Roman" w:hAnsi="Times New Roman" w:cs="Times New Roman"/>
          <w:color w:val="000000"/>
          <w:sz w:val="24"/>
          <w:szCs w:val="24"/>
          <w:lang w:val="lt-LT"/>
        </w:rPr>
        <w:t>nustatyti aiškų, skaidrų, pakankamą dalininkų įnašo instituto teisinį reguliavimą, sudarantį tarpusavyje susijusią, visapusišką, tarpusavyje rišliai derančią sistemą.</w:t>
      </w:r>
      <w:r w:rsidRPr="003D19E5">
        <w:rPr>
          <w:rFonts w:ascii="Times New Roman" w:hAnsi="Times New Roman" w:cs="Times New Roman"/>
          <w:b/>
          <w:color w:val="000000"/>
          <w:sz w:val="24"/>
          <w:szCs w:val="24"/>
          <w:lang w:val="lt-LT"/>
        </w:rPr>
        <w:t xml:space="preserve"> </w:t>
      </w:r>
      <w:r w:rsidRPr="003D19E5">
        <w:rPr>
          <w:rFonts w:ascii="Times New Roman" w:hAnsi="Times New Roman" w:cs="Times New Roman"/>
          <w:color w:val="000000"/>
          <w:sz w:val="24"/>
          <w:szCs w:val="24"/>
          <w:lang w:val="lt-LT"/>
        </w:rPr>
        <w:t xml:space="preserve">Reglamentuoti aiškią įnašo (piniginio, materialaus ir nematerialaus) nustatymo ir jo naudojimo politiką, kuri </w:t>
      </w:r>
      <w:r w:rsidR="00D55C40">
        <w:rPr>
          <w:rFonts w:ascii="Times New Roman" w:hAnsi="Times New Roman" w:cs="Times New Roman"/>
          <w:color w:val="000000"/>
          <w:sz w:val="24"/>
          <w:szCs w:val="24"/>
          <w:lang w:val="lt-LT"/>
        </w:rPr>
        <w:t xml:space="preserve">padėtų </w:t>
      </w:r>
      <w:r w:rsidRPr="003D19E5">
        <w:rPr>
          <w:rFonts w:ascii="Times New Roman" w:hAnsi="Times New Roman" w:cs="Times New Roman"/>
          <w:color w:val="000000"/>
          <w:sz w:val="24"/>
          <w:szCs w:val="24"/>
          <w:lang w:val="lt-LT"/>
        </w:rPr>
        <w:t>sukurt</w:t>
      </w:r>
      <w:r w:rsidR="00D55C40">
        <w:rPr>
          <w:rFonts w:ascii="Times New Roman" w:hAnsi="Times New Roman" w:cs="Times New Roman"/>
          <w:color w:val="000000"/>
          <w:sz w:val="24"/>
          <w:szCs w:val="24"/>
          <w:lang w:val="lt-LT"/>
        </w:rPr>
        <w:t>i</w:t>
      </w:r>
      <w:r w:rsidRPr="003D19E5">
        <w:rPr>
          <w:rFonts w:ascii="Times New Roman" w:hAnsi="Times New Roman" w:cs="Times New Roman"/>
          <w:color w:val="000000"/>
          <w:sz w:val="24"/>
          <w:szCs w:val="24"/>
          <w:lang w:val="lt-LT"/>
        </w:rPr>
        <w:t xml:space="preserve"> visiems </w:t>
      </w:r>
      <w:r w:rsidRPr="003D19E5">
        <w:rPr>
          <w:rFonts w:ascii="Times New Roman" w:hAnsi="Times New Roman" w:cs="Times New Roman"/>
          <w:color w:val="000000"/>
          <w:sz w:val="24"/>
          <w:szCs w:val="24"/>
          <w:lang w:val="lt-LT"/>
        </w:rPr>
        <w:lastRenderedPageBreak/>
        <w:t>ketinantiems tapti ir esamiems viešųjų įstaigų dalininkams vienodas teises ir pareigas bei nesudarytų galimybių šias nuostatas interpretuoti skirtingai.</w:t>
      </w:r>
    </w:p>
    <w:p w14:paraId="409A102A" w14:textId="6C04C41D" w:rsidR="00395C49" w:rsidRPr="003D19E5" w:rsidRDefault="00395C49" w:rsidP="0067179A">
      <w:pPr>
        <w:tabs>
          <w:tab w:val="left" w:pos="720"/>
        </w:tabs>
        <w:spacing w:after="0" w:line="360" w:lineRule="auto"/>
        <w:ind w:firstLine="851"/>
        <w:contextualSpacing/>
        <w:jc w:val="both"/>
        <w:rPr>
          <w:rFonts w:ascii="Times New Roman" w:hAnsi="Times New Roman" w:cs="Times New Roman"/>
          <w:bCs/>
          <w:sz w:val="24"/>
          <w:szCs w:val="24"/>
          <w:u w:val="single"/>
          <w:shd w:val="clear" w:color="auto" w:fill="FFFFFF"/>
          <w:lang w:val="lt-LT"/>
        </w:rPr>
      </w:pPr>
      <w:r w:rsidRPr="003D19E5">
        <w:rPr>
          <w:rFonts w:ascii="Times New Roman" w:eastAsia="Times New Roman" w:hAnsi="Times New Roman" w:cs="Times New Roman"/>
          <w:sz w:val="24"/>
          <w:szCs w:val="24"/>
          <w:shd w:val="clear" w:color="auto" w:fill="FFFFFF"/>
          <w:lang w:val="lt-LT" w:eastAsia="lt-LT"/>
        </w:rPr>
        <w:t>3.</w:t>
      </w:r>
      <w:r w:rsidRPr="003D19E5">
        <w:rPr>
          <w:rFonts w:ascii="Times New Roman" w:hAnsi="Times New Roman" w:cs="Times New Roman"/>
          <w:iCs/>
          <w:sz w:val="24"/>
          <w:szCs w:val="24"/>
          <w:u w:val="single"/>
          <w:lang w:val="lt-LT"/>
        </w:rPr>
        <w:t xml:space="preserve"> Siekdami sumažinti korupcijos rizikos veiksnių įtaką</w:t>
      </w:r>
      <w:r w:rsidRPr="003D19E5">
        <w:rPr>
          <w:rFonts w:ascii="Times New Roman" w:hAnsi="Times New Roman" w:cs="Times New Roman"/>
          <w:sz w:val="24"/>
          <w:szCs w:val="24"/>
          <w:u w:val="single"/>
          <w:lang w:val="lt-LT"/>
        </w:rPr>
        <w:t xml:space="preserve"> </w:t>
      </w:r>
      <w:r w:rsidR="005E59ED" w:rsidRPr="003D19E5">
        <w:rPr>
          <w:rFonts w:ascii="Times New Roman" w:hAnsi="Times New Roman" w:cs="Times New Roman"/>
          <w:b/>
          <w:bCs/>
          <w:i/>
          <w:sz w:val="24"/>
          <w:szCs w:val="24"/>
          <w:u w:val="single"/>
          <w:shd w:val="clear" w:color="auto" w:fill="FFFFFF"/>
          <w:lang w:val="lt-LT"/>
        </w:rPr>
        <w:t>Švietimo, mokslo ir sporto ministerijai</w:t>
      </w:r>
      <w:r w:rsidR="005E59ED" w:rsidRPr="003D19E5">
        <w:rPr>
          <w:rFonts w:ascii="Times New Roman" w:hAnsi="Times New Roman" w:cs="Times New Roman"/>
          <w:bCs/>
          <w:sz w:val="24"/>
          <w:szCs w:val="24"/>
          <w:u w:val="single"/>
          <w:shd w:val="clear" w:color="auto" w:fill="FFFFFF"/>
          <w:lang w:val="lt-LT"/>
        </w:rPr>
        <w:t xml:space="preserve"> </w:t>
      </w:r>
      <w:r w:rsidRPr="003D19E5">
        <w:rPr>
          <w:rFonts w:ascii="Times New Roman" w:hAnsi="Times New Roman" w:cs="Times New Roman"/>
          <w:sz w:val="24"/>
          <w:szCs w:val="24"/>
          <w:u w:val="single"/>
          <w:lang w:val="lt-LT"/>
        </w:rPr>
        <w:t>įgyvendinant viešųjų įstaigų dalininko teises ir pareigas</w:t>
      </w:r>
      <w:r w:rsidRPr="003D19E5">
        <w:rPr>
          <w:rFonts w:ascii="Times New Roman" w:hAnsi="Times New Roman" w:cs="Times New Roman"/>
          <w:bCs/>
          <w:sz w:val="24"/>
          <w:szCs w:val="24"/>
          <w:u w:val="single"/>
          <w:shd w:val="clear" w:color="auto" w:fill="FFFFFF"/>
          <w:lang w:val="lt-LT"/>
        </w:rPr>
        <w:t>, siūlome įgyvendinti šiuos pasiūlymus:</w:t>
      </w:r>
    </w:p>
    <w:p w14:paraId="37B0E7FA" w14:textId="0A108D58" w:rsidR="00AB5088" w:rsidRPr="003D19E5" w:rsidRDefault="00395C49" w:rsidP="00AB5088">
      <w:pPr>
        <w:tabs>
          <w:tab w:val="left" w:pos="720"/>
        </w:tabs>
        <w:spacing w:after="0" w:line="360" w:lineRule="auto"/>
        <w:ind w:firstLine="851"/>
        <w:contextualSpacing/>
        <w:jc w:val="both"/>
        <w:rPr>
          <w:rFonts w:ascii="Times New Roman" w:hAnsi="Times New Roman" w:cs="Times New Roman"/>
          <w:color w:val="000000"/>
          <w:sz w:val="24"/>
          <w:szCs w:val="24"/>
          <w:lang w:val="lt-LT"/>
        </w:rPr>
      </w:pPr>
      <w:r w:rsidRPr="003D19E5">
        <w:rPr>
          <w:rFonts w:ascii="Times New Roman" w:hAnsi="Times New Roman" w:cs="Times New Roman"/>
          <w:bCs/>
          <w:sz w:val="24"/>
          <w:szCs w:val="24"/>
          <w:shd w:val="clear" w:color="auto" w:fill="FFFFFF"/>
          <w:lang w:val="lt-LT"/>
        </w:rPr>
        <w:t>3.1.</w:t>
      </w:r>
      <w:r w:rsidR="00C47535" w:rsidRPr="003D19E5">
        <w:rPr>
          <w:rFonts w:ascii="Times New Roman" w:hAnsi="Times New Roman" w:cs="Times New Roman"/>
          <w:bCs/>
          <w:sz w:val="24"/>
          <w:szCs w:val="24"/>
          <w:shd w:val="clear" w:color="auto" w:fill="FFFFFF"/>
          <w:lang w:val="lt-LT"/>
        </w:rPr>
        <w:t xml:space="preserve"> </w:t>
      </w:r>
      <w:r w:rsidR="00D55C40">
        <w:rPr>
          <w:rFonts w:ascii="Times New Roman" w:hAnsi="Times New Roman" w:cs="Times New Roman"/>
          <w:color w:val="000000"/>
          <w:sz w:val="24"/>
          <w:szCs w:val="24"/>
          <w:lang w:val="lt-LT"/>
        </w:rPr>
        <w:t>A</w:t>
      </w:r>
      <w:r w:rsidR="00C47535" w:rsidRPr="003D19E5">
        <w:rPr>
          <w:rFonts w:ascii="Times New Roman" w:hAnsi="Times New Roman" w:cs="Times New Roman"/>
          <w:color w:val="000000"/>
          <w:sz w:val="24"/>
          <w:szCs w:val="24"/>
          <w:lang w:val="lt-LT"/>
        </w:rPr>
        <w:t>ktyviau dalyvauti viešųjų įstaigų veikloje tiek kaip dalininkei, tiek kaip steigėjai, neapsiriboti formalia dalininkės veikla</w:t>
      </w:r>
      <w:r w:rsidR="00D55C40">
        <w:rPr>
          <w:rFonts w:ascii="Times New Roman" w:hAnsi="Times New Roman" w:cs="Times New Roman"/>
          <w:color w:val="000000"/>
          <w:sz w:val="24"/>
          <w:szCs w:val="24"/>
          <w:lang w:val="lt-LT"/>
        </w:rPr>
        <w:t>.</w:t>
      </w:r>
    </w:p>
    <w:p w14:paraId="18A75F3A" w14:textId="5781F14A" w:rsidR="00AB5088" w:rsidRPr="003D19E5" w:rsidRDefault="00CC1ED0" w:rsidP="00AB5088">
      <w:pPr>
        <w:tabs>
          <w:tab w:val="left" w:pos="720"/>
        </w:tabs>
        <w:spacing w:after="0" w:line="360" w:lineRule="auto"/>
        <w:ind w:firstLine="851"/>
        <w:contextualSpacing/>
        <w:jc w:val="both"/>
        <w:rPr>
          <w:rFonts w:ascii="Times New Roman" w:hAnsi="Times New Roman" w:cs="Times New Roman"/>
          <w:color w:val="000000"/>
          <w:sz w:val="24"/>
          <w:szCs w:val="24"/>
          <w:lang w:val="lt-LT"/>
        </w:rPr>
      </w:pPr>
      <w:r w:rsidRPr="003D19E5">
        <w:rPr>
          <w:rFonts w:ascii="Times New Roman" w:hAnsi="Times New Roman" w:cs="Times New Roman"/>
          <w:color w:val="000000"/>
          <w:sz w:val="24"/>
          <w:szCs w:val="24"/>
          <w:lang w:val="lt-LT"/>
        </w:rPr>
        <w:t xml:space="preserve">3.2. </w:t>
      </w:r>
      <w:r w:rsidR="00D55C40">
        <w:rPr>
          <w:rFonts w:ascii="Times New Roman" w:hAnsi="Times New Roman" w:cs="Times New Roman"/>
          <w:color w:val="000000"/>
          <w:sz w:val="24"/>
          <w:szCs w:val="24"/>
          <w:lang w:val="lt-LT"/>
        </w:rPr>
        <w:t>S</w:t>
      </w:r>
      <w:r w:rsidR="00AB5088" w:rsidRPr="003D19E5">
        <w:rPr>
          <w:rFonts w:ascii="Times New Roman" w:hAnsi="Times New Roman" w:cs="Times New Roman"/>
          <w:color w:val="000000"/>
          <w:sz w:val="24"/>
          <w:szCs w:val="24"/>
          <w:lang w:val="lt-LT"/>
        </w:rPr>
        <w:t>varstyti galimybę nuostatą, kad visuotiniame dalininkų susirinkime valstybė turėtų balsų daugumą visais sprendžiamais klausimais, įtvirtinti įstatymo lygiu ir praplėsti Profesinio mokymo įstatymo 21 straipsnio nuostatas, nurodančias, kad priimant tik Viešųjų įstaigų įstatymo 10 straipsnio 1 dalies 8, 9, 10, 11 punktuose numatytus sprendimus valstybė turi sprendžiamojo balso teisę</w:t>
      </w:r>
      <w:r w:rsidR="007C71E4">
        <w:rPr>
          <w:rFonts w:ascii="Times New Roman" w:hAnsi="Times New Roman" w:cs="Times New Roman"/>
          <w:color w:val="000000"/>
          <w:sz w:val="24"/>
          <w:szCs w:val="24"/>
          <w:lang w:val="lt-LT"/>
        </w:rPr>
        <w:t>.</w:t>
      </w:r>
    </w:p>
    <w:p w14:paraId="6C97DB3C" w14:textId="21F142D1" w:rsidR="00C47535" w:rsidRPr="003D19E5" w:rsidRDefault="00C47535" w:rsidP="0067179A">
      <w:pPr>
        <w:tabs>
          <w:tab w:val="left" w:pos="720"/>
        </w:tabs>
        <w:spacing w:after="0" w:line="360" w:lineRule="auto"/>
        <w:ind w:firstLine="851"/>
        <w:contextualSpacing/>
        <w:jc w:val="both"/>
        <w:rPr>
          <w:rFonts w:ascii="Times New Roman" w:hAnsi="Times New Roman" w:cs="Times New Roman"/>
          <w:noProof/>
          <w:sz w:val="24"/>
          <w:szCs w:val="24"/>
          <w:lang w:val="lt-LT"/>
        </w:rPr>
      </w:pPr>
      <w:r w:rsidRPr="003D19E5">
        <w:rPr>
          <w:rFonts w:ascii="Times New Roman" w:hAnsi="Times New Roman" w:cs="Times New Roman"/>
          <w:color w:val="000000"/>
          <w:sz w:val="24"/>
          <w:szCs w:val="24"/>
          <w:lang w:val="lt-LT"/>
        </w:rPr>
        <w:t>3.</w:t>
      </w:r>
      <w:r w:rsidR="00AB5088" w:rsidRPr="003D19E5">
        <w:rPr>
          <w:rFonts w:ascii="Times New Roman" w:hAnsi="Times New Roman" w:cs="Times New Roman"/>
          <w:color w:val="000000"/>
          <w:sz w:val="24"/>
          <w:szCs w:val="24"/>
          <w:lang w:val="lt-LT"/>
        </w:rPr>
        <w:t>3</w:t>
      </w:r>
      <w:r w:rsidRPr="003D19E5">
        <w:rPr>
          <w:rFonts w:ascii="Times New Roman" w:hAnsi="Times New Roman" w:cs="Times New Roman"/>
          <w:color w:val="000000"/>
          <w:sz w:val="24"/>
          <w:szCs w:val="24"/>
          <w:lang w:val="lt-LT"/>
        </w:rPr>
        <w:t xml:space="preserve">. </w:t>
      </w:r>
      <w:r w:rsidR="007C71E4">
        <w:rPr>
          <w:rFonts w:ascii="Times New Roman" w:hAnsi="Times New Roman" w:cs="Times New Roman"/>
          <w:color w:val="000000"/>
          <w:sz w:val="24"/>
          <w:szCs w:val="24"/>
          <w:lang w:val="lt-LT"/>
        </w:rPr>
        <w:t>T</w:t>
      </w:r>
      <w:r w:rsidRPr="003D19E5">
        <w:rPr>
          <w:rFonts w:ascii="Times New Roman" w:hAnsi="Times New Roman" w:cs="Times New Roman"/>
          <w:color w:val="000000"/>
          <w:sz w:val="24"/>
          <w:szCs w:val="24"/>
          <w:lang w:val="lt-LT"/>
        </w:rPr>
        <w:t>obulinti Atstovavimo taisykles, jose įtvirtin</w:t>
      </w:r>
      <w:r w:rsidR="007C71E4">
        <w:rPr>
          <w:rFonts w:ascii="Times New Roman" w:hAnsi="Times New Roman" w:cs="Times New Roman"/>
          <w:color w:val="000000"/>
          <w:sz w:val="24"/>
          <w:szCs w:val="24"/>
          <w:lang w:val="lt-LT"/>
        </w:rPr>
        <w:t>ti</w:t>
      </w:r>
      <w:r w:rsidRPr="003D19E5">
        <w:rPr>
          <w:rFonts w:ascii="Times New Roman" w:hAnsi="Times New Roman" w:cs="Times New Roman"/>
          <w:color w:val="000000"/>
          <w:sz w:val="24"/>
          <w:szCs w:val="24"/>
          <w:lang w:val="lt-LT"/>
        </w:rPr>
        <w:t xml:space="preserve"> įgaliotinių atsakomybės už </w:t>
      </w:r>
      <w:r w:rsidRPr="003D19E5">
        <w:rPr>
          <w:rFonts w:ascii="Times New Roman" w:hAnsi="Times New Roman" w:cs="Times New Roman"/>
          <w:noProof/>
          <w:sz w:val="24"/>
          <w:szCs w:val="24"/>
          <w:lang w:val="lt-LT"/>
        </w:rPr>
        <w:t>sprendim</w:t>
      </w:r>
      <w:r w:rsidR="007C71E4">
        <w:rPr>
          <w:rFonts w:ascii="Times New Roman" w:hAnsi="Times New Roman" w:cs="Times New Roman"/>
          <w:noProof/>
          <w:sz w:val="24"/>
          <w:szCs w:val="24"/>
          <w:lang w:val="lt-LT"/>
        </w:rPr>
        <w:t>ą</w:t>
      </w:r>
      <w:r w:rsidRPr="003D19E5">
        <w:rPr>
          <w:rFonts w:ascii="Times New Roman" w:hAnsi="Times New Roman" w:cs="Times New Roman"/>
          <w:noProof/>
          <w:sz w:val="24"/>
          <w:szCs w:val="24"/>
          <w:lang w:val="lt-LT"/>
        </w:rPr>
        <w:t>, kurio priimti nebuvo įgaliotas, ar sprendimą, neatitinkantį įgaliojimo</w:t>
      </w:r>
      <w:r w:rsidR="007C71E4">
        <w:rPr>
          <w:rFonts w:ascii="Times New Roman" w:hAnsi="Times New Roman" w:cs="Times New Roman"/>
          <w:noProof/>
          <w:sz w:val="24"/>
          <w:szCs w:val="24"/>
          <w:lang w:val="lt-LT"/>
        </w:rPr>
        <w:t>,</w:t>
      </w:r>
      <w:r w:rsidRPr="003D19E5">
        <w:rPr>
          <w:rFonts w:ascii="Times New Roman" w:hAnsi="Times New Roman" w:cs="Times New Roman"/>
          <w:noProof/>
          <w:sz w:val="24"/>
          <w:szCs w:val="24"/>
          <w:lang w:val="lt-LT"/>
        </w:rPr>
        <w:t xml:space="preserve"> ir</w:t>
      </w:r>
      <w:r w:rsidR="007C71E4">
        <w:rPr>
          <w:rFonts w:ascii="Times New Roman" w:hAnsi="Times New Roman" w:cs="Times New Roman"/>
          <w:noProof/>
          <w:sz w:val="24"/>
          <w:szCs w:val="24"/>
          <w:lang w:val="lt-LT"/>
        </w:rPr>
        <w:t xml:space="preserve"> atitinkamai dėl to padarytos žalos </w:t>
      </w:r>
      <w:r w:rsidRPr="003D19E5">
        <w:rPr>
          <w:rFonts w:ascii="Times New Roman" w:hAnsi="Times New Roman" w:cs="Times New Roman"/>
          <w:noProof/>
          <w:sz w:val="24"/>
          <w:szCs w:val="24"/>
          <w:lang w:val="lt-LT"/>
        </w:rPr>
        <w:t xml:space="preserve">valstybei principą. </w:t>
      </w:r>
    </w:p>
    <w:p w14:paraId="2D2A6133" w14:textId="3F9D19DA" w:rsidR="00395C49" w:rsidRPr="003D19E5" w:rsidRDefault="00395C49" w:rsidP="0067179A">
      <w:pPr>
        <w:shd w:val="clear" w:color="FFFFFF" w:fill="auto"/>
        <w:spacing w:line="360" w:lineRule="auto"/>
        <w:ind w:firstLine="851"/>
        <w:jc w:val="both"/>
        <w:rPr>
          <w:rFonts w:ascii="Times New Roman" w:hAnsi="Times New Roman" w:cs="Times New Roman"/>
          <w:sz w:val="24"/>
          <w:szCs w:val="24"/>
          <w:u w:val="single"/>
          <w:lang w:val="lt-LT"/>
        </w:rPr>
      </w:pPr>
      <w:r w:rsidRPr="003D19E5">
        <w:rPr>
          <w:rFonts w:ascii="Times New Roman" w:hAnsi="Times New Roman" w:cs="Times New Roman"/>
          <w:sz w:val="24"/>
          <w:szCs w:val="24"/>
          <w:u w:val="single"/>
          <w:lang w:val="lt-LT"/>
        </w:rPr>
        <w:t xml:space="preserve">4. Dėl antikorupcinės veiklos </w:t>
      </w:r>
      <w:r w:rsidRPr="003D19E5">
        <w:rPr>
          <w:rFonts w:ascii="Times New Roman" w:hAnsi="Times New Roman" w:cs="Times New Roman"/>
          <w:b/>
          <w:i/>
          <w:sz w:val="24"/>
          <w:szCs w:val="24"/>
          <w:u w:val="single"/>
          <w:lang w:val="lt-LT"/>
        </w:rPr>
        <w:t>Švietimo</w:t>
      </w:r>
      <w:r w:rsidR="007D24DA" w:rsidRPr="003D19E5">
        <w:rPr>
          <w:rFonts w:ascii="Times New Roman" w:hAnsi="Times New Roman" w:cs="Times New Roman"/>
          <w:b/>
          <w:i/>
          <w:sz w:val="24"/>
          <w:szCs w:val="24"/>
          <w:u w:val="single"/>
          <w:lang w:val="lt-LT"/>
        </w:rPr>
        <w:t>,</w:t>
      </w:r>
      <w:r w:rsidRPr="003D19E5">
        <w:rPr>
          <w:rFonts w:ascii="Times New Roman" w:hAnsi="Times New Roman" w:cs="Times New Roman"/>
          <w:b/>
          <w:i/>
          <w:sz w:val="24"/>
          <w:szCs w:val="24"/>
          <w:u w:val="single"/>
          <w:lang w:val="lt-LT"/>
        </w:rPr>
        <w:t xml:space="preserve"> mokslo </w:t>
      </w:r>
      <w:r w:rsidR="007D24DA" w:rsidRPr="003D19E5">
        <w:rPr>
          <w:rFonts w:ascii="Times New Roman" w:hAnsi="Times New Roman" w:cs="Times New Roman"/>
          <w:b/>
          <w:i/>
          <w:sz w:val="24"/>
          <w:szCs w:val="24"/>
          <w:u w:val="single"/>
          <w:lang w:val="lt-LT"/>
        </w:rPr>
        <w:t xml:space="preserve">ir sporto </w:t>
      </w:r>
      <w:r w:rsidRPr="003D19E5">
        <w:rPr>
          <w:rFonts w:ascii="Times New Roman" w:hAnsi="Times New Roman" w:cs="Times New Roman"/>
          <w:b/>
          <w:i/>
          <w:sz w:val="24"/>
          <w:szCs w:val="24"/>
          <w:u w:val="single"/>
          <w:lang w:val="lt-LT"/>
        </w:rPr>
        <w:t>ministerijoje ir jai pavaldžiose institucijose</w:t>
      </w:r>
      <w:r w:rsidRPr="003D19E5">
        <w:rPr>
          <w:rFonts w:ascii="Times New Roman" w:hAnsi="Times New Roman" w:cs="Times New Roman"/>
          <w:sz w:val="24"/>
          <w:szCs w:val="24"/>
          <w:u w:val="single"/>
          <w:lang w:val="lt-LT"/>
        </w:rPr>
        <w:t xml:space="preserve"> siūlome:</w:t>
      </w:r>
    </w:p>
    <w:p w14:paraId="4DDFBD77" w14:textId="50992326" w:rsidR="00395C49" w:rsidRPr="003D19E5" w:rsidRDefault="00395C49" w:rsidP="007D24DA">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4.1.</w:t>
      </w:r>
      <w:r w:rsidR="007C71E4">
        <w:rPr>
          <w:rFonts w:ascii="Times New Roman" w:hAnsi="Times New Roman" w:cs="Times New Roman"/>
          <w:sz w:val="24"/>
          <w:szCs w:val="24"/>
          <w:lang w:val="lt-LT"/>
        </w:rPr>
        <w:t xml:space="preserve"> K</w:t>
      </w:r>
      <w:r w:rsidRPr="003D19E5">
        <w:rPr>
          <w:rFonts w:ascii="Times New Roman" w:hAnsi="Times New Roman" w:cs="Times New Roman"/>
          <w:sz w:val="24"/>
          <w:szCs w:val="24"/>
          <w:lang w:val="lt-LT"/>
        </w:rPr>
        <w:t xml:space="preserve">iekvienais metais nustatyti veiklos sritis, kuriose egzistuoja didelė korupcijos pasireiškimo tikimybė, jas įvertinti ir nustatyti korupcijos rizikos veiksnius, numatyti priemones, kurių būtina imtis nustatytiems korupcijos rizikos veiksniams valdyti ar </w:t>
      </w:r>
      <w:r w:rsidR="007C71E4">
        <w:rPr>
          <w:rFonts w:ascii="Times New Roman" w:hAnsi="Times New Roman" w:cs="Times New Roman"/>
          <w:sz w:val="24"/>
          <w:szCs w:val="24"/>
          <w:lang w:val="lt-LT"/>
        </w:rPr>
        <w:t xml:space="preserve">juos </w:t>
      </w:r>
      <w:r w:rsidRPr="003D19E5">
        <w:rPr>
          <w:rFonts w:ascii="Times New Roman" w:hAnsi="Times New Roman" w:cs="Times New Roman"/>
          <w:sz w:val="24"/>
          <w:szCs w:val="24"/>
          <w:lang w:val="lt-LT"/>
        </w:rPr>
        <w:t>pašalinti</w:t>
      </w:r>
      <w:r w:rsidR="007C71E4">
        <w:rPr>
          <w:rFonts w:ascii="Times New Roman" w:hAnsi="Times New Roman" w:cs="Times New Roman"/>
          <w:sz w:val="24"/>
          <w:szCs w:val="24"/>
          <w:lang w:val="lt-LT"/>
        </w:rPr>
        <w:t>.</w:t>
      </w:r>
      <w:r w:rsidRPr="003D19E5">
        <w:rPr>
          <w:rFonts w:ascii="Times New Roman" w:hAnsi="Times New Roman" w:cs="Times New Roman"/>
          <w:sz w:val="24"/>
          <w:szCs w:val="24"/>
          <w:lang w:val="lt-LT"/>
        </w:rPr>
        <w:t xml:space="preserve"> </w:t>
      </w:r>
    </w:p>
    <w:p w14:paraId="1B745334" w14:textId="21484D56" w:rsidR="00395C49" w:rsidRPr="003D19E5" w:rsidRDefault="00395C49" w:rsidP="0067179A">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4.2. </w:t>
      </w:r>
      <w:r w:rsidR="007C71E4">
        <w:rPr>
          <w:rFonts w:ascii="Times New Roman" w:hAnsi="Times New Roman" w:cs="Times New Roman"/>
          <w:sz w:val="24"/>
          <w:szCs w:val="24"/>
          <w:lang w:val="lt-LT"/>
        </w:rPr>
        <w:t>N</w:t>
      </w:r>
      <w:r w:rsidR="007C71E4" w:rsidRPr="003D19E5">
        <w:rPr>
          <w:rFonts w:ascii="Times New Roman" w:hAnsi="Times New Roman" w:cs="Times New Roman"/>
          <w:sz w:val="24"/>
          <w:szCs w:val="24"/>
          <w:lang w:val="lt-LT"/>
        </w:rPr>
        <w:t xml:space="preserve">ustatant </w:t>
      </w:r>
      <w:r w:rsidRPr="003D19E5">
        <w:rPr>
          <w:rFonts w:ascii="Times New Roman" w:hAnsi="Times New Roman" w:cs="Times New Roman"/>
          <w:sz w:val="24"/>
          <w:szCs w:val="24"/>
          <w:lang w:val="lt-LT"/>
        </w:rPr>
        <w:t>veiklos sritis, kuriose egzistuoja didelė korupcijos pasireiškimo tikimybė, atkreipti dėmesį į NKKP III skirsnio 14.8.3</w:t>
      </w:r>
      <w:r w:rsidRPr="003D19E5">
        <w:rPr>
          <w:rFonts w:ascii="Times New Roman" w:hAnsi="Times New Roman" w:cs="Times New Roman"/>
          <w:b/>
          <w:sz w:val="24"/>
          <w:szCs w:val="24"/>
          <w:lang w:val="lt-LT"/>
        </w:rPr>
        <w:t xml:space="preserve"> </w:t>
      </w:r>
      <w:r w:rsidRPr="003D19E5">
        <w:rPr>
          <w:rFonts w:ascii="Times New Roman" w:hAnsi="Times New Roman" w:cs="Times New Roman"/>
          <w:sz w:val="24"/>
          <w:szCs w:val="24"/>
          <w:lang w:val="lt-LT"/>
        </w:rPr>
        <w:t xml:space="preserve">punkte </w:t>
      </w:r>
      <w:r w:rsidR="00DB4030">
        <w:rPr>
          <w:rFonts w:ascii="Times New Roman" w:hAnsi="Times New Roman" w:cs="Times New Roman"/>
          <w:sz w:val="24"/>
          <w:szCs w:val="24"/>
          <w:lang w:val="lt-LT"/>
        </w:rPr>
        <w:t xml:space="preserve">nurodytus </w:t>
      </w:r>
      <w:r w:rsidRPr="003D19E5">
        <w:rPr>
          <w:rFonts w:ascii="Times New Roman" w:hAnsi="Times New Roman" w:cs="Times New Roman"/>
          <w:sz w:val="24"/>
          <w:szCs w:val="24"/>
          <w:lang w:val="lt-LT"/>
        </w:rPr>
        <w:t>korupcijos rizikos veiksnius švietimo ir mokslo sistemoje</w:t>
      </w:r>
      <w:r w:rsidR="007C71E4">
        <w:rPr>
          <w:rFonts w:ascii="Times New Roman" w:hAnsi="Times New Roman" w:cs="Times New Roman"/>
          <w:sz w:val="24"/>
          <w:szCs w:val="24"/>
          <w:lang w:val="lt-LT"/>
        </w:rPr>
        <w:t>.</w:t>
      </w:r>
    </w:p>
    <w:p w14:paraId="58A8A49E" w14:textId="37BF5BB6" w:rsidR="00395C49" w:rsidRPr="003D19E5" w:rsidRDefault="00395C49" w:rsidP="0067179A">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4.3. </w:t>
      </w:r>
      <w:r w:rsidR="007C71E4">
        <w:rPr>
          <w:rFonts w:ascii="Times New Roman" w:hAnsi="Times New Roman" w:cs="Times New Roman"/>
          <w:sz w:val="24"/>
          <w:szCs w:val="24"/>
          <w:lang w:val="lt-LT"/>
        </w:rPr>
        <w:t>U</w:t>
      </w:r>
      <w:r w:rsidR="007C71E4" w:rsidRPr="003D19E5">
        <w:rPr>
          <w:rFonts w:ascii="Times New Roman" w:hAnsi="Times New Roman" w:cs="Times New Roman"/>
          <w:sz w:val="24"/>
          <w:szCs w:val="24"/>
          <w:lang w:val="lt-LT"/>
        </w:rPr>
        <w:t>žtikrinti</w:t>
      </w:r>
      <w:r w:rsidRPr="003D19E5">
        <w:rPr>
          <w:rFonts w:ascii="Times New Roman" w:hAnsi="Times New Roman" w:cs="Times New Roman"/>
          <w:sz w:val="24"/>
          <w:szCs w:val="24"/>
          <w:lang w:val="lt-LT"/>
        </w:rPr>
        <w:t>, kad pavaldžios institucijos kiekvienų metų III ketvirtį nustatytų ir įvertintų savo veiklos sritis, kuriose egzistuoja didelė korupcijos pasireiškimo tikimybė</w:t>
      </w:r>
      <w:r w:rsidR="00757D9D">
        <w:rPr>
          <w:rFonts w:ascii="Times New Roman" w:hAnsi="Times New Roman" w:cs="Times New Roman"/>
          <w:sz w:val="24"/>
          <w:szCs w:val="24"/>
          <w:lang w:val="lt-LT"/>
        </w:rPr>
        <w:t>,</w:t>
      </w:r>
      <w:r w:rsidRPr="003D19E5">
        <w:rPr>
          <w:rFonts w:ascii="Times New Roman" w:hAnsi="Times New Roman" w:cs="Times New Roman"/>
          <w:sz w:val="24"/>
          <w:szCs w:val="24"/>
          <w:lang w:val="lt-LT"/>
        </w:rPr>
        <w:t xml:space="preserve"> ir informaciją apie tai pateiktų </w:t>
      </w:r>
      <w:r w:rsidR="002971F5" w:rsidRPr="003D19E5">
        <w:rPr>
          <w:rFonts w:ascii="Times New Roman" w:hAnsi="Times New Roman" w:cs="Times New Roman"/>
          <w:sz w:val="24"/>
          <w:szCs w:val="24"/>
          <w:lang w:val="lt-LT"/>
        </w:rPr>
        <w:t>Švietimo, mokslo</w:t>
      </w:r>
      <w:r w:rsidRPr="003D19E5">
        <w:rPr>
          <w:rFonts w:ascii="Times New Roman" w:hAnsi="Times New Roman" w:cs="Times New Roman"/>
          <w:sz w:val="24"/>
          <w:szCs w:val="24"/>
          <w:lang w:val="lt-LT"/>
        </w:rPr>
        <w:t xml:space="preserve"> </w:t>
      </w:r>
      <w:r w:rsidR="007D24DA" w:rsidRPr="003D19E5">
        <w:rPr>
          <w:rFonts w:ascii="Times New Roman" w:hAnsi="Times New Roman" w:cs="Times New Roman"/>
          <w:sz w:val="24"/>
          <w:szCs w:val="24"/>
          <w:lang w:val="lt-LT"/>
        </w:rPr>
        <w:t xml:space="preserve">ir </w:t>
      </w:r>
      <w:r w:rsidR="002971F5" w:rsidRPr="003D19E5">
        <w:rPr>
          <w:rFonts w:ascii="Times New Roman" w:hAnsi="Times New Roman" w:cs="Times New Roman"/>
          <w:sz w:val="24"/>
          <w:szCs w:val="24"/>
          <w:lang w:val="lt-LT"/>
        </w:rPr>
        <w:t xml:space="preserve">sporto </w:t>
      </w:r>
      <w:r w:rsidRPr="003D19E5">
        <w:rPr>
          <w:rFonts w:ascii="Times New Roman" w:hAnsi="Times New Roman" w:cs="Times New Roman"/>
          <w:sz w:val="24"/>
          <w:szCs w:val="24"/>
          <w:lang w:val="lt-LT"/>
        </w:rPr>
        <w:t>ministerijai</w:t>
      </w:r>
      <w:r w:rsidR="007C71E4">
        <w:rPr>
          <w:rFonts w:ascii="Times New Roman" w:hAnsi="Times New Roman" w:cs="Times New Roman"/>
          <w:sz w:val="24"/>
          <w:szCs w:val="24"/>
          <w:lang w:val="lt-LT"/>
        </w:rPr>
        <w:t>.</w:t>
      </w:r>
    </w:p>
    <w:p w14:paraId="58C01A1D" w14:textId="5D3105A8" w:rsidR="00395C49" w:rsidRPr="003D19E5" w:rsidRDefault="00395C49" w:rsidP="0067179A">
      <w:pPr>
        <w:spacing w:line="360" w:lineRule="auto"/>
        <w:ind w:firstLine="851"/>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4.4. </w:t>
      </w:r>
      <w:r w:rsidR="007C71E4">
        <w:rPr>
          <w:rFonts w:ascii="Times New Roman" w:hAnsi="Times New Roman" w:cs="Times New Roman"/>
          <w:sz w:val="24"/>
          <w:szCs w:val="24"/>
          <w:lang w:val="lt-LT"/>
        </w:rPr>
        <w:t>M</w:t>
      </w:r>
      <w:r w:rsidR="007C71E4" w:rsidRPr="003D19E5">
        <w:rPr>
          <w:rFonts w:ascii="Times New Roman" w:hAnsi="Times New Roman" w:cs="Times New Roman"/>
          <w:sz w:val="24"/>
          <w:szCs w:val="24"/>
          <w:lang w:val="lt-LT"/>
        </w:rPr>
        <w:t xml:space="preserve">otyvuotą </w:t>
      </w:r>
      <w:r w:rsidRPr="003D19E5">
        <w:rPr>
          <w:rFonts w:ascii="Times New Roman" w:hAnsi="Times New Roman" w:cs="Times New Roman"/>
          <w:sz w:val="24"/>
          <w:szCs w:val="24"/>
          <w:lang w:val="lt-LT"/>
        </w:rPr>
        <w:t xml:space="preserve">išvadą dėl korupcijos pasireiškimo tikimybės nustatymo per mėnesį nuo pasirašymo dienos pateikti Specialiųjų tyrimų tarnybai ir paskelbti ministerijos </w:t>
      </w:r>
      <w:r w:rsidRPr="003D19E5">
        <w:rPr>
          <w:rFonts w:ascii="Times New Roman" w:hAnsi="Times New Roman" w:cs="Times New Roman"/>
          <w:bCs/>
          <w:sz w:val="24"/>
          <w:szCs w:val="24"/>
          <w:lang w:val="lt-LT"/>
        </w:rPr>
        <w:t>interneto svetainėje</w:t>
      </w:r>
      <w:r w:rsidR="007C71E4">
        <w:rPr>
          <w:rFonts w:ascii="Times New Roman" w:hAnsi="Times New Roman" w:cs="Times New Roman"/>
          <w:bCs/>
          <w:sz w:val="24"/>
          <w:szCs w:val="24"/>
          <w:lang w:val="lt-LT"/>
        </w:rPr>
        <w:t>.</w:t>
      </w:r>
      <w:r w:rsidRPr="003D19E5">
        <w:rPr>
          <w:rFonts w:ascii="Times New Roman" w:hAnsi="Times New Roman" w:cs="Times New Roman"/>
          <w:sz w:val="24"/>
          <w:szCs w:val="24"/>
          <w:lang w:val="lt-LT"/>
        </w:rPr>
        <w:t xml:space="preserve"> </w:t>
      </w:r>
    </w:p>
    <w:p w14:paraId="5CB6A6C5" w14:textId="791FC9CA" w:rsidR="00395C49" w:rsidRPr="003D19E5" w:rsidRDefault="00395C49" w:rsidP="0067179A">
      <w:pPr>
        <w:spacing w:line="360" w:lineRule="auto"/>
        <w:ind w:firstLine="850"/>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 xml:space="preserve">4.5. </w:t>
      </w:r>
      <w:r w:rsidR="007C71E4">
        <w:rPr>
          <w:rFonts w:ascii="Times New Roman" w:hAnsi="Times New Roman" w:cs="Times New Roman"/>
          <w:sz w:val="24"/>
          <w:szCs w:val="24"/>
          <w:lang w:val="lt-LT"/>
        </w:rPr>
        <w:t>A</w:t>
      </w:r>
      <w:r w:rsidR="007C71E4" w:rsidRPr="003D19E5">
        <w:rPr>
          <w:rFonts w:ascii="Times New Roman" w:hAnsi="Times New Roman" w:cs="Times New Roman"/>
          <w:sz w:val="24"/>
          <w:szCs w:val="24"/>
          <w:lang w:val="lt-LT"/>
        </w:rPr>
        <w:t xml:space="preserve">tlikus </w:t>
      </w:r>
      <w:r w:rsidRPr="003D19E5">
        <w:rPr>
          <w:rFonts w:ascii="Times New Roman" w:hAnsi="Times New Roman" w:cs="Times New Roman"/>
          <w:sz w:val="24"/>
          <w:szCs w:val="24"/>
          <w:lang w:val="lt-LT"/>
        </w:rPr>
        <w:t xml:space="preserve">korupcijos pasireiškimo tikimybės nustatymą, esamos situacijos analizę, korupcijos rizikos valdymo vertinimą Švietimo mokslo </w:t>
      </w:r>
      <w:r w:rsidR="002971F5" w:rsidRPr="003D19E5">
        <w:rPr>
          <w:rFonts w:ascii="Times New Roman" w:hAnsi="Times New Roman" w:cs="Times New Roman"/>
          <w:sz w:val="24"/>
          <w:szCs w:val="24"/>
          <w:lang w:val="lt-LT"/>
        </w:rPr>
        <w:t xml:space="preserve">ir sporto </w:t>
      </w:r>
      <w:r w:rsidRPr="003D19E5">
        <w:rPr>
          <w:rFonts w:ascii="Times New Roman" w:hAnsi="Times New Roman" w:cs="Times New Roman"/>
          <w:sz w:val="24"/>
          <w:szCs w:val="24"/>
          <w:lang w:val="lt-LT"/>
        </w:rPr>
        <w:t xml:space="preserve">ministerijos ir pavaldžių institucijų veikloje, taip pat </w:t>
      </w:r>
      <w:r w:rsidR="000422B4">
        <w:rPr>
          <w:rFonts w:ascii="Times New Roman" w:hAnsi="Times New Roman" w:cs="Times New Roman"/>
          <w:sz w:val="24"/>
          <w:szCs w:val="24"/>
          <w:lang w:val="lt-LT"/>
        </w:rPr>
        <w:t xml:space="preserve">atsižvelgiant į </w:t>
      </w:r>
      <w:r w:rsidRPr="003D19E5">
        <w:rPr>
          <w:rFonts w:ascii="Times New Roman" w:hAnsi="Times New Roman" w:cs="Times New Roman"/>
          <w:sz w:val="24"/>
          <w:szCs w:val="24"/>
          <w:lang w:val="lt-LT"/>
        </w:rPr>
        <w:t>šioje</w:t>
      </w:r>
      <w:r w:rsidRPr="003D19E5">
        <w:rPr>
          <w:rFonts w:ascii="Times New Roman" w:hAnsi="Times New Roman" w:cs="Times New Roman"/>
          <w:b/>
          <w:i/>
          <w:sz w:val="24"/>
          <w:szCs w:val="24"/>
          <w:lang w:val="lt-LT"/>
        </w:rPr>
        <w:t xml:space="preserve"> </w:t>
      </w:r>
      <w:r w:rsidRPr="003D19E5">
        <w:rPr>
          <w:rFonts w:ascii="Times New Roman" w:hAnsi="Times New Roman" w:cs="Times New Roman"/>
          <w:sz w:val="24"/>
          <w:szCs w:val="24"/>
          <w:lang w:val="lt-LT"/>
        </w:rPr>
        <w:t>ir ankstesnėje korupcijos rizikos analizėse nustatytus korupcijos rizikos veiksnius, parengti Švietimo</w:t>
      </w:r>
      <w:r w:rsidR="002971F5" w:rsidRPr="003D19E5">
        <w:rPr>
          <w:rFonts w:ascii="Times New Roman" w:hAnsi="Times New Roman" w:cs="Times New Roman"/>
          <w:sz w:val="24"/>
          <w:szCs w:val="24"/>
          <w:lang w:val="lt-LT"/>
        </w:rPr>
        <w:t>,</w:t>
      </w:r>
      <w:r w:rsidRPr="003D19E5">
        <w:rPr>
          <w:rFonts w:ascii="Times New Roman" w:hAnsi="Times New Roman" w:cs="Times New Roman"/>
          <w:sz w:val="24"/>
          <w:szCs w:val="24"/>
          <w:lang w:val="lt-LT"/>
        </w:rPr>
        <w:t xml:space="preserve"> mokslo </w:t>
      </w:r>
      <w:r w:rsidR="002971F5" w:rsidRPr="003D19E5">
        <w:rPr>
          <w:rFonts w:ascii="Times New Roman" w:hAnsi="Times New Roman" w:cs="Times New Roman"/>
          <w:sz w:val="24"/>
          <w:szCs w:val="24"/>
          <w:lang w:val="lt-LT"/>
        </w:rPr>
        <w:t xml:space="preserve">ir sporto </w:t>
      </w:r>
      <w:r w:rsidRPr="003D19E5">
        <w:rPr>
          <w:rFonts w:ascii="Times New Roman" w:hAnsi="Times New Roman" w:cs="Times New Roman"/>
          <w:sz w:val="24"/>
          <w:szCs w:val="24"/>
          <w:lang w:val="lt-LT"/>
        </w:rPr>
        <w:t xml:space="preserve">ministerijos ir jai pavaldžių </w:t>
      </w:r>
      <w:r w:rsidR="00B94E6D" w:rsidRPr="003D19E5">
        <w:rPr>
          <w:rFonts w:ascii="Times New Roman" w:hAnsi="Times New Roman" w:cs="Times New Roman"/>
          <w:sz w:val="24"/>
          <w:szCs w:val="24"/>
          <w:lang w:val="lt-LT"/>
        </w:rPr>
        <w:t xml:space="preserve">įstaigų </w:t>
      </w:r>
      <w:r w:rsidRPr="003D19E5">
        <w:rPr>
          <w:rFonts w:ascii="Times New Roman" w:hAnsi="Times New Roman" w:cs="Times New Roman"/>
          <w:sz w:val="24"/>
          <w:szCs w:val="24"/>
          <w:lang w:val="lt-LT"/>
        </w:rPr>
        <w:t>kovos su korupcija programą ir tobulinti jos įgyvendinimo priemonių planą pagal 2018 m. gegužės 17 d. raštu Nr. 4-01-3798 pateiktas pastabas ir pasiūlymus</w:t>
      </w:r>
      <w:r w:rsidR="007C71E4">
        <w:rPr>
          <w:rFonts w:ascii="Times New Roman" w:hAnsi="Times New Roman" w:cs="Times New Roman"/>
          <w:sz w:val="24"/>
          <w:szCs w:val="24"/>
          <w:lang w:val="lt-LT"/>
        </w:rPr>
        <w:t>.</w:t>
      </w:r>
      <w:r w:rsidRPr="003D19E5">
        <w:rPr>
          <w:rFonts w:ascii="Times New Roman" w:hAnsi="Times New Roman" w:cs="Times New Roman"/>
          <w:sz w:val="24"/>
          <w:szCs w:val="24"/>
          <w:lang w:val="lt-LT"/>
        </w:rPr>
        <w:t xml:space="preserve"> </w:t>
      </w:r>
    </w:p>
    <w:p w14:paraId="4F94A37D" w14:textId="6C6525D4" w:rsidR="00395C49" w:rsidRPr="003D19E5" w:rsidRDefault="00395C49" w:rsidP="0067179A">
      <w:pPr>
        <w:spacing w:line="360" w:lineRule="auto"/>
        <w:ind w:firstLine="850"/>
        <w:contextualSpacing/>
        <w:jc w:val="both"/>
        <w:rPr>
          <w:rFonts w:ascii="Times New Roman" w:hAnsi="Times New Roman" w:cs="Times New Roman"/>
          <w:sz w:val="24"/>
          <w:szCs w:val="24"/>
          <w:lang w:val="lt-LT"/>
        </w:rPr>
      </w:pPr>
      <w:r w:rsidRPr="003D19E5">
        <w:rPr>
          <w:rFonts w:ascii="Times New Roman" w:hAnsi="Times New Roman" w:cs="Times New Roman"/>
          <w:bCs/>
          <w:sz w:val="24"/>
          <w:szCs w:val="24"/>
          <w:lang w:val="lt-LT"/>
        </w:rPr>
        <w:lastRenderedPageBreak/>
        <w:t xml:space="preserve">4.6. </w:t>
      </w:r>
      <w:r w:rsidR="007C71E4">
        <w:rPr>
          <w:rFonts w:ascii="Times New Roman" w:hAnsi="Times New Roman" w:cs="Times New Roman"/>
          <w:bCs/>
          <w:sz w:val="24"/>
          <w:szCs w:val="24"/>
          <w:lang w:val="lt-LT"/>
        </w:rPr>
        <w:t>K</w:t>
      </w:r>
      <w:r w:rsidR="007C71E4" w:rsidRPr="003D19E5">
        <w:rPr>
          <w:rFonts w:ascii="Times New Roman" w:hAnsi="Times New Roman" w:cs="Times New Roman"/>
          <w:bCs/>
          <w:sz w:val="24"/>
          <w:szCs w:val="24"/>
          <w:lang w:val="lt-LT"/>
        </w:rPr>
        <w:t xml:space="preserve">uriant </w:t>
      </w:r>
      <w:r w:rsidRPr="003D19E5">
        <w:rPr>
          <w:rFonts w:ascii="Times New Roman" w:hAnsi="Times New Roman" w:cs="Times New Roman"/>
          <w:bCs/>
          <w:sz w:val="24"/>
          <w:szCs w:val="24"/>
          <w:lang w:val="lt-LT"/>
        </w:rPr>
        <w:t>korupcijai atsparią aplinką Švietimo</w:t>
      </w:r>
      <w:r w:rsidR="002971F5" w:rsidRPr="003D19E5">
        <w:rPr>
          <w:rFonts w:ascii="Times New Roman" w:hAnsi="Times New Roman" w:cs="Times New Roman"/>
          <w:bCs/>
          <w:sz w:val="24"/>
          <w:szCs w:val="24"/>
          <w:lang w:val="lt-LT"/>
        </w:rPr>
        <w:t>,</w:t>
      </w:r>
      <w:r w:rsidRPr="003D19E5">
        <w:rPr>
          <w:rFonts w:ascii="Times New Roman" w:hAnsi="Times New Roman" w:cs="Times New Roman"/>
          <w:bCs/>
          <w:sz w:val="24"/>
          <w:szCs w:val="24"/>
          <w:lang w:val="lt-LT"/>
        </w:rPr>
        <w:t xml:space="preserve"> mokslo </w:t>
      </w:r>
      <w:r w:rsidR="002971F5" w:rsidRPr="003D19E5">
        <w:rPr>
          <w:rFonts w:ascii="Times New Roman" w:hAnsi="Times New Roman" w:cs="Times New Roman"/>
          <w:bCs/>
          <w:sz w:val="24"/>
          <w:szCs w:val="24"/>
          <w:lang w:val="lt-LT"/>
        </w:rPr>
        <w:t xml:space="preserve">ir sporto </w:t>
      </w:r>
      <w:r w:rsidRPr="003D19E5">
        <w:rPr>
          <w:rFonts w:ascii="Times New Roman" w:hAnsi="Times New Roman" w:cs="Times New Roman"/>
          <w:bCs/>
          <w:sz w:val="24"/>
          <w:szCs w:val="24"/>
          <w:lang w:val="lt-LT"/>
        </w:rPr>
        <w:t xml:space="preserve">ministerijoje ir jai pavaldžiose įstaigose, papildomai siūlome atsižvelgti į </w:t>
      </w:r>
      <w:r w:rsidRPr="003D19E5">
        <w:rPr>
          <w:rFonts w:ascii="Times New Roman" w:hAnsi="Times New Roman" w:cs="Times New Roman"/>
          <w:sz w:val="24"/>
          <w:szCs w:val="24"/>
          <w:lang w:val="lt-LT"/>
        </w:rPr>
        <w:t>Specialiųjų tyrimų tarnybos parengtą antikorupcinės aplinkos kūrimo vadovą viešajame sektoriuje</w:t>
      </w:r>
      <w:r w:rsidRPr="003D19E5">
        <w:rPr>
          <w:rStyle w:val="FootnoteReference"/>
          <w:rFonts w:ascii="Times New Roman" w:hAnsi="Times New Roman" w:cs="Times New Roman"/>
          <w:sz w:val="24"/>
          <w:szCs w:val="24"/>
          <w:lang w:val="lt-LT"/>
        </w:rPr>
        <w:footnoteReference w:id="25"/>
      </w:r>
      <w:r w:rsidR="007C71E4">
        <w:rPr>
          <w:rFonts w:ascii="Times New Roman" w:hAnsi="Times New Roman" w:cs="Times New Roman"/>
          <w:sz w:val="24"/>
          <w:szCs w:val="24"/>
          <w:lang w:val="lt-LT"/>
        </w:rPr>
        <w:t>.</w:t>
      </w:r>
    </w:p>
    <w:p w14:paraId="1E896AE0" w14:textId="207C5873" w:rsidR="0056637C" w:rsidRPr="003D19E5" w:rsidRDefault="0056637C" w:rsidP="00E36C7A">
      <w:pPr>
        <w:spacing w:after="0" w:line="360" w:lineRule="auto"/>
        <w:ind w:firstLine="851"/>
        <w:jc w:val="both"/>
        <w:rPr>
          <w:rFonts w:ascii="Times New Roman" w:hAnsi="Times New Roman" w:cs="Times New Roman"/>
          <w:bCs/>
          <w:sz w:val="24"/>
          <w:szCs w:val="24"/>
          <w:lang w:val="lt-LT"/>
        </w:rPr>
      </w:pPr>
      <w:r w:rsidRPr="003D19E5">
        <w:rPr>
          <w:rFonts w:ascii="Times New Roman" w:hAnsi="Times New Roman" w:cs="Times New Roman"/>
          <w:sz w:val="24"/>
          <w:szCs w:val="24"/>
          <w:lang w:val="lt-LT"/>
        </w:rPr>
        <w:t xml:space="preserve">4.7. </w:t>
      </w:r>
      <w:r w:rsidR="007C71E4">
        <w:rPr>
          <w:rFonts w:ascii="Times New Roman" w:hAnsi="Times New Roman" w:cs="Times New Roman"/>
          <w:bCs/>
          <w:sz w:val="24"/>
          <w:szCs w:val="24"/>
          <w:lang w:val="lt-LT"/>
        </w:rPr>
        <w:t>I</w:t>
      </w:r>
      <w:r w:rsidRPr="003D19E5">
        <w:rPr>
          <w:rFonts w:ascii="Times New Roman" w:hAnsi="Times New Roman" w:cs="Times New Roman"/>
          <w:bCs/>
          <w:sz w:val="24"/>
          <w:szCs w:val="24"/>
          <w:lang w:val="lt-LT"/>
        </w:rPr>
        <w:t>mtis veiksmų, susijusių su antikorupcinio švietimo programų peržiūra</w:t>
      </w:r>
      <w:r w:rsidR="00E812BD">
        <w:rPr>
          <w:rFonts w:ascii="Times New Roman" w:hAnsi="Times New Roman" w:cs="Times New Roman"/>
          <w:bCs/>
          <w:sz w:val="24"/>
          <w:szCs w:val="24"/>
          <w:lang w:val="lt-LT"/>
        </w:rPr>
        <w:t>,</w:t>
      </w:r>
      <w:r w:rsidRPr="003D19E5">
        <w:rPr>
          <w:rFonts w:ascii="Times New Roman" w:hAnsi="Times New Roman" w:cs="Times New Roman"/>
          <w:bCs/>
          <w:sz w:val="24"/>
          <w:szCs w:val="24"/>
          <w:lang w:val="lt-LT"/>
        </w:rPr>
        <w:t xml:space="preserve"> atnaujinimu </w:t>
      </w:r>
      <w:r w:rsidR="00E812BD">
        <w:rPr>
          <w:rFonts w:ascii="Times New Roman" w:hAnsi="Times New Roman" w:cs="Times New Roman"/>
          <w:bCs/>
          <w:sz w:val="24"/>
          <w:szCs w:val="24"/>
          <w:lang w:val="lt-LT"/>
        </w:rPr>
        <w:t>ir</w:t>
      </w:r>
      <w:r w:rsidRPr="003D19E5">
        <w:rPr>
          <w:rFonts w:ascii="Times New Roman" w:hAnsi="Times New Roman" w:cs="Times New Roman"/>
          <w:bCs/>
          <w:sz w:val="24"/>
          <w:szCs w:val="24"/>
          <w:lang w:val="lt-LT"/>
        </w:rPr>
        <w:t xml:space="preserve"> neformaliojo suaugusiųjų antikorupcinio švietimo programų rengimu. </w:t>
      </w:r>
    </w:p>
    <w:p w14:paraId="508C8608" w14:textId="77777777" w:rsidR="00395C49" w:rsidRPr="003D19E5" w:rsidRDefault="00395C49" w:rsidP="00C47535">
      <w:pPr>
        <w:autoSpaceDE w:val="0"/>
        <w:autoSpaceDN w:val="0"/>
        <w:adjustRightInd w:val="0"/>
        <w:spacing w:line="276" w:lineRule="auto"/>
        <w:jc w:val="both"/>
        <w:rPr>
          <w:rFonts w:ascii="Times New Roman" w:hAnsi="Times New Roman" w:cs="Times New Roman"/>
          <w:sz w:val="24"/>
          <w:szCs w:val="24"/>
          <w:lang w:val="lt-LT"/>
        </w:rPr>
      </w:pPr>
    </w:p>
    <w:p w14:paraId="5EBE51DB" w14:textId="5838E62E" w:rsidR="000E1A44" w:rsidRPr="003D19E5" w:rsidRDefault="00705171" w:rsidP="00C47535">
      <w:pPr>
        <w:autoSpaceDE w:val="0"/>
        <w:autoSpaceDN w:val="0"/>
        <w:adjustRightInd w:val="0"/>
        <w:spacing w:line="276" w:lineRule="auto"/>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Direktoriaus pavaduotojas</w:t>
      </w:r>
      <w:r w:rsidR="005072A7" w:rsidRPr="003D19E5">
        <w:rPr>
          <w:rFonts w:ascii="Times New Roman" w:hAnsi="Times New Roman" w:cs="Times New Roman"/>
          <w:sz w:val="24"/>
          <w:szCs w:val="24"/>
          <w:lang w:val="lt-LT"/>
        </w:rPr>
        <w:tab/>
      </w:r>
      <w:r w:rsidR="005072A7" w:rsidRPr="003D19E5">
        <w:rPr>
          <w:rFonts w:ascii="Times New Roman" w:hAnsi="Times New Roman" w:cs="Times New Roman"/>
          <w:sz w:val="24"/>
          <w:szCs w:val="24"/>
          <w:lang w:val="lt-LT"/>
        </w:rPr>
        <w:tab/>
      </w:r>
      <w:r w:rsidR="005072A7" w:rsidRPr="003D19E5">
        <w:rPr>
          <w:rFonts w:ascii="Times New Roman" w:hAnsi="Times New Roman" w:cs="Times New Roman"/>
          <w:sz w:val="24"/>
          <w:szCs w:val="24"/>
          <w:lang w:val="lt-LT"/>
        </w:rPr>
        <w:tab/>
      </w:r>
      <w:r w:rsidR="005072A7" w:rsidRPr="003D19E5">
        <w:rPr>
          <w:rFonts w:ascii="Times New Roman" w:hAnsi="Times New Roman" w:cs="Times New Roman"/>
          <w:sz w:val="24"/>
          <w:szCs w:val="24"/>
          <w:lang w:val="lt-LT"/>
        </w:rPr>
        <w:tab/>
        <w:t xml:space="preserve">          </w:t>
      </w:r>
      <w:r w:rsidRPr="003D19E5">
        <w:rPr>
          <w:rFonts w:ascii="Times New Roman" w:hAnsi="Times New Roman" w:cs="Times New Roman"/>
          <w:sz w:val="24"/>
          <w:szCs w:val="24"/>
          <w:lang w:val="lt-LT"/>
        </w:rPr>
        <w:t xml:space="preserve">                                        Egidijus Radzevičius</w:t>
      </w:r>
    </w:p>
    <w:p w14:paraId="19E36A60" w14:textId="5C05EBBE" w:rsidR="00C47535" w:rsidRPr="003D19E5" w:rsidRDefault="00C47535" w:rsidP="00C47535">
      <w:pPr>
        <w:autoSpaceDE w:val="0"/>
        <w:autoSpaceDN w:val="0"/>
        <w:adjustRightInd w:val="0"/>
        <w:spacing w:line="276" w:lineRule="auto"/>
        <w:jc w:val="both"/>
        <w:rPr>
          <w:rFonts w:ascii="Times New Roman" w:hAnsi="Times New Roman" w:cs="Times New Roman"/>
          <w:sz w:val="24"/>
          <w:szCs w:val="24"/>
          <w:lang w:val="lt-LT"/>
        </w:rPr>
      </w:pPr>
    </w:p>
    <w:p w14:paraId="6A31C830" w14:textId="19A642B2" w:rsidR="00C47535" w:rsidRPr="003D19E5" w:rsidRDefault="00C47535" w:rsidP="00C47535">
      <w:pPr>
        <w:autoSpaceDE w:val="0"/>
        <w:autoSpaceDN w:val="0"/>
        <w:adjustRightInd w:val="0"/>
        <w:spacing w:line="276" w:lineRule="auto"/>
        <w:jc w:val="both"/>
        <w:rPr>
          <w:rFonts w:ascii="Times New Roman" w:hAnsi="Times New Roman" w:cs="Times New Roman"/>
          <w:sz w:val="24"/>
          <w:szCs w:val="24"/>
          <w:lang w:val="lt-LT"/>
        </w:rPr>
      </w:pPr>
    </w:p>
    <w:p w14:paraId="1D30FFA7" w14:textId="5D5A09A5" w:rsidR="00037EFA" w:rsidRPr="003D19E5" w:rsidRDefault="00020FB1" w:rsidP="00C47535">
      <w:pPr>
        <w:pStyle w:val="Default"/>
        <w:spacing w:line="276" w:lineRule="auto"/>
        <w:jc w:val="both"/>
        <w:rPr>
          <w:rFonts w:ascii="Times New Roman" w:hAnsi="Times New Roman" w:cs="Times New Roman"/>
          <w:color w:val="auto"/>
        </w:rPr>
      </w:pPr>
      <w:r w:rsidRPr="003D19E5">
        <w:rPr>
          <w:rFonts w:ascii="Times New Roman" w:hAnsi="Times New Roman" w:cs="Times New Roman"/>
        </w:rPr>
        <w:t xml:space="preserve">Rengėja </w:t>
      </w:r>
      <w:r w:rsidR="00037EFA" w:rsidRPr="003D19E5">
        <w:rPr>
          <w:rFonts w:ascii="Times New Roman" w:hAnsi="Times New Roman" w:cs="Times New Roman"/>
          <w:color w:val="auto"/>
        </w:rPr>
        <w:t>Olga Česonienė, tel. (8 706) 62 741, el. p. olga.cesoniene@stt.lt</w:t>
      </w:r>
    </w:p>
    <w:p w14:paraId="7BCC5F2A" w14:textId="6230ED4F" w:rsidR="00020FB1" w:rsidRPr="003D19E5" w:rsidRDefault="00020FB1" w:rsidP="00C47535">
      <w:pPr>
        <w:spacing w:line="276" w:lineRule="auto"/>
        <w:contextualSpacing/>
        <w:jc w:val="both"/>
        <w:rPr>
          <w:rFonts w:ascii="Times New Roman" w:hAnsi="Times New Roman" w:cs="Times New Roman"/>
          <w:sz w:val="24"/>
          <w:szCs w:val="24"/>
          <w:lang w:val="lt-LT"/>
        </w:rPr>
      </w:pPr>
      <w:r w:rsidRPr="003D19E5">
        <w:rPr>
          <w:rFonts w:ascii="Times New Roman" w:hAnsi="Times New Roman" w:cs="Times New Roman"/>
          <w:sz w:val="24"/>
          <w:szCs w:val="24"/>
          <w:lang w:val="lt-LT"/>
        </w:rPr>
        <w:t>Rengėjo</w:t>
      </w:r>
      <w:r w:rsidR="00D904CB" w:rsidRPr="003D19E5">
        <w:rPr>
          <w:rFonts w:ascii="Times New Roman" w:hAnsi="Times New Roman" w:cs="Times New Roman"/>
          <w:sz w:val="24"/>
          <w:szCs w:val="24"/>
          <w:lang w:val="lt-LT"/>
        </w:rPr>
        <w:t>s</w:t>
      </w:r>
      <w:r w:rsidRPr="003D19E5">
        <w:rPr>
          <w:rFonts w:ascii="Times New Roman" w:hAnsi="Times New Roman" w:cs="Times New Roman"/>
          <w:sz w:val="24"/>
          <w:szCs w:val="24"/>
          <w:lang w:val="lt-LT"/>
        </w:rPr>
        <w:t xml:space="preserve"> tiesioginis vadovas Vidmantas Mečkauskas, tel. (8 706) 62745, </w:t>
      </w:r>
    </w:p>
    <w:p w14:paraId="332E7B4F" w14:textId="0A2026A8" w:rsidR="00874DA9" w:rsidRPr="003D19E5" w:rsidRDefault="00020FB1" w:rsidP="00C47535">
      <w:pPr>
        <w:spacing w:line="276" w:lineRule="auto"/>
        <w:jc w:val="both"/>
        <w:rPr>
          <w:rFonts w:ascii="Times New Roman" w:hAnsi="Times New Roman" w:cs="Times New Roman"/>
          <w:b/>
          <w:bCs/>
          <w:sz w:val="24"/>
          <w:szCs w:val="24"/>
          <w:lang w:val="lt-LT"/>
        </w:rPr>
      </w:pPr>
      <w:r w:rsidRPr="003D19E5">
        <w:rPr>
          <w:rFonts w:ascii="Times New Roman" w:hAnsi="Times New Roman" w:cs="Times New Roman"/>
          <w:sz w:val="24"/>
          <w:szCs w:val="24"/>
          <w:lang w:val="lt-LT"/>
        </w:rPr>
        <w:t xml:space="preserve">el. p. </w:t>
      </w:r>
      <w:hyperlink r:id="rId9" w:history="1">
        <w:r w:rsidRPr="003D19E5">
          <w:rPr>
            <w:rFonts w:ascii="Times New Roman" w:hAnsi="Times New Roman" w:cs="Times New Roman"/>
            <w:sz w:val="24"/>
            <w:szCs w:val="24"/>
            <w:lang w:val="lt-LT"/>
          </w:rPr>
          <w:t>vidmantas.meckauskas@stt.l</w:t>
        </w:r>
      </w:hyperlink>
      <w:r w:rsidRPr="003D19E5">
        <w:rPr>
          <w:rFonts w:ascii="Times New Roman" w:hAnsi="Times New Roman" w:cs="Times New Roman"/>
          <w:sz w:val="24"/>
          <w:szCs w:val="24"/>
          <w:lang w:val="lt-LT"/>
        </w:rPr>
        <w:t xml:space="preserve"> </w:t>
      </w:r>
      <w:r w:rsidRPr="003D19E5">
        <w:rPr>
          <w:rFonts w:ascii="Times New Roman" w:hAnsi="Times New Roman" w:cs="Times New Roman"/>
          <w:sz w:val="24"/>
          <w:szCs w:val="24"/>
          <w:lang w:val="lt-LT"/>
        </w:rPr>
        <w:br w:type="page"/>
      </w:r>
      <w:r w:rsidR="00874DA9" w:rsidRPr="003D19E5">
        <w:rPr>
          <w:rFonts w:ascii="Times New Roman" w:hAnsi="Times New Roman" w:cs="Times New Roman"/>
          <w:b/>
          <w:bCs/>
          <w:sz w:val="24"/>
          <w:szCs w:val="24"/>
          <w:lang w:val="lt-LT"/>
        </w:rPr>
        <w:lastRenderedPageBreak/>
        <w:t xml:space="preserve"> </w:t>
      </w:r>
    </w:p>
    <w:p w14:paraId="0E779F60" w14:textId="5A96398B" w:rsidR="00874DA9" w:rsidRPr="003D19E5" w:rsidRDefault="00874DA9" w:rsidP="00664918">
      <w:pPr>
        <w:spacing w:after="0"/>
        <w:ind w:left="5387"/>
        <w:jc w:val="both"/>
        <w:rPr>
          <w:rFonts w:ascii="Times New Roman" w:hAnsi="Times New Roman" w:cs="Times New Roman"/>
          <w:bCs/>
          <w:sz w:val="24"/>
          <w:szCs w:val="24"/>
          <w:lang w:val="lt-LT"/>
        </w:rPr>
      </w:pPr>
      <w:r w:rsidRPr="003D19E5">
        <w:rPr>
          <w:rFonts w:ascii="Times New Roman" w:hAnsi="Times New Roman" w:cs="Times New Roman"/>
          <w:bCs/>
          <w:sz w:val="24"/>
          <w:szCs w:val="24"/>
          <w:lang w:val="lt-LT"/>
        </w:rPr>
        <w:t xml:space="preserve">Išvados </w:t>
      </w:r>
      <w:r w:rsidRPr="003D19E5">
        <w:rPr>
          <w:rFonts w:ascii="Times New Roman" w:hAnsi="Times New Roman" w:cs="Times New Roman"/>
          <w:sz w:val="24"/>
          <w:szCs w:val="24"/>
          <w:lang w:val="lt-LT"/>
        </w:rPr>
        <w:t xml:space="preserve">dėl korupcijos rizikos analizės </w:t>
      </w:r>
      <w:r w:rsidR="005852EC" w:rsidRPr="003D19E5">
        <w:rPr>
          <w:rFonts w:ascii="Times New Roman" w:hAnsi="Times New Roman" w:cs="Times New Roman"/>
          <w:sz w:val="24"/>
          <w:szCs w:val="24"/>
          <w:lang w:val="lt-LT"/>
        </w:rPr>
        <w:t>Švietimo ir mokslo</w:t>
      </w:r>
      <w:r w:rsidRPr="003D19E5">
        <w:rPr>
          <w:rFonts w:ascii="Times New Roman" w:hAnsi="Times New Roman" w:cs="Times New Roman"/>
          <w:sz w:val="24"/>
          <w:szCs w:val="24"/>
          <w:lang w:val="lt-LT"/>
        </w:rPr>
        <w:t xml:space="preserve"> ministerijos </w:t>
      </w:r>
      <w:r w:rsidRPr="003D19E5">
        <w:rPr>
          <w:rFonts w:ascii="Times New Roman" w:hAnsi="Times New Roman" w:cs="Times New Roman"/>
          <w:bCs/>
          <w:sz w:val="24"/>
          <w:szCs w:val="24"/>
          <w:shd w:val="clear" w:color="auto" w:fill="FFFFFF"/>
          <w:lang w:val="lt-LT"/>
        </w:rPr>
        <w:t>v</w:t>
      </w:r>
      <w:r w:rsidRPr="003D19E5">
        <w:rPr>
          <w:rFonts w:ascii="Times New Roman" w:hAnsi="Times New Roman" w:cs="Times New Roman"/>
          <w:sz w:val="24"/>
          <w:szCs w:val="24"/>
          <w:lang w:val="lt-LT"/>
        </w:rPr>
        <w:t>eiklos srityse</w:t>
      </w:r>
    </w:p>
    <w:p w14:paraId="1E29DD06" w14:textId="77777777" w:rsidR="00874DA9" w:rsidRPr="003D19E5" w:rsidRDefault="00874DA9" w:rsidP="00664918">
      <w:pPr>
        <w:keepNext/>
        <w:spacing w:after="0"/>
        <w:ind w:left="5387"/>
        <w:outlineLvl w:val="0"/>
        <w:rPr>
          <w:rFonts w:ascii="Times New Roman" w:hAnsi="Times New Roman" w:cs="Times New Roman"/>
          <w:sz w:val="24"/>
          <w:szCs w:val="24"/>
          <w:lang w:val="lt-LT"/>
        </w:rPr>
      </w:pPr>
      <w:bookmarkStart w:id="4" w:name="_Toc532452631"/>
      <w:r w:rsidRPr="003D19E5">
        <w:rPr>
          <w:rFonts w:ascii="Times New Roman" w:hAnsi="Times New Roman" w:cs="Times New Roman"/>
          <w:sz w:val="24"/>
          <w:szCs w:val="24"/>
          <w:lang w:val="lt-LT"/>
        </w:rPr>
        <w:t>1 priedas</w:t>
      </w:r>
      <w:bookmarkEnd w:id="4"/>
    </w:p>
    <w:p w14:paraId="4710FD08" w14:textId="77777777" w:rsidR="00874DA9" w:rsidRPr="003D19E5" w:rsidRDefault="00874DA9" w:rsidP="00874DA9">
      <w:pPr>
        <w:rPr>
          <w:rFonts w:ascii="Times New Roman" w:hAnsi="Times New Roman" w:cs="Times New Roman"/>
          <w:sz w:val="24"/>
          <w:szCs w:val="24"/>
          <w:lang w:val="lt-LT"/>
        </w:rPr>
      </w:pPr>
    </w:p>
    <w:p w14:paraId="71C7EB2D" w14:textId="520F0229" w:rsidR="00874DA9" w:rsidRPr="00664918" w:rsidRDefault="00874DA9" w:rsidP="00664918">
      <w:pPr>
        <w:jc w:val="center"/>
        <w:rPr>
          <w:rFonts w:ascii="Times New Roman" w:hAnsi="Times New Roman" w:cs="Times New Roman"/>
          <w:b/>
          <w:bCs/>
          <w:sz w:val="24"/>
          <w:szCs w:val="24"/>
          <w:lang w:val="lt-LT"/>
        </w:rPr>
      </w:pPr>
      <w:r w:rsidRPr="00664918">
        <w:rPr>
          <w:rFonts w:ascii="Times New Roman" w:hAnsi="Times New Roman" w:cs="Times New Roman"/>
          <w:b/>
          <w:bCs/>
          <w:sz w:val="24"/>
          <w:szCs w:val="24"/>
          <w:lang w:val="lt-LT"/>
        </w:rPr>
        <w:t xml:space="preserve">ATLIEKANT KORUPCIJOS RIZIKOS ANALIZĘ ANALIZUOTI </w:t>
      </w:r>
      <w:r w:rsidR="00082F92" w:rsidRPr="00664918">
        <w:rPr>
          <w:rFonts w:ascii="Times New Roman" w:hAnsi="Times New Roman" w:cs="Times New Roman"/>
          <w:b/>
          <w:bCs/>
          <w:sz w:val="24"/>
          <w:szCs w:val="24"/>
          <w:lang w:val="lt-LT"/>
        </w:rPr>
        <w:t>IR VERTINTI TEISĖS AKTAI, DOKUMENTAI IR INFORMACIJA</w:t>
      </w:r>
    </w:p>
    <w:p w14:paraId="265E75E5" w14:textId="77777777" w:rsidR="00015F02" w:rsidRPr="003D19E5" w:rsidRDefault="00015F02" w:rsidP="00015F02">
      <w:pPr>
        <w:pStyle w:val="ListParagraph"/>
        <w:spacing w:line="360" w:lineRule="auto"/>
        <w:ind w:left="1080"/>
        <w:rPr>
          <w:rFonts w:ascii="Times New Roman" w:hAnsi="Times New Roman" w:cs="Times New Roman"/>
          <w:b/>
          <w:bCs/>
          <w:sz w:val="24"/>
          <w:szCs w:val="24"/>
          <w:lang w:val="lt-LT"/>
        </w:rPr>
      </w:pPr>
    </w:p>
    <w:p w14:paraId="1D96244C" w14:textId="5D9C4237" w:rsidR="00874DA9" w:rsidRPr="003D19E5" w:rsidRDefault="00015F02" w:rsidP="00CB40D8">
      <w:pPr>
        <w:pStyle w:val="ListParagraph"/>
        <w:numPr>
          <w:ilvl w:val="0"/>
          <w:numId w:val="27"/>
        </w:numPr>
        <w:spacing w:line="276" w:lineRule="auto"/>
        <w:ind w:left="0" w:firstLine="851"/>
        <w:jc w:val="both"/>
        <w:rPr>
          <w:rFonts w:ascii="Times New Roman" w:hAnsi="Times New Roman" w:cs="Times New Roman"/>
          <w:bCs/>
          <w:sz w:val="24"/>
          <w:szCs w:val="24"/>
          <w:lang w:val="lt-LT"/>
        </w:rPr>
      </w:pPr>
      <w:r w:rsidRPr="003D19E5">
        <w:rPr>
          <w:rFonts w:ascii="Times New Roman" w:hAnsi="Times New Roman" w:cs="Times New Roman"/>
          <w:bCs/>
          <w:sz w:val="24"/>
          <w:szCs w:val="24"/>
          <w:lang w:val="lt-LT"/>
        </w:rPr>
        <w:t>Lietuvos Respublikos civi</w:t>
      </w:r>
      <w:r w:rsidR="00082F92" w:rsidRPr="003D19E5">
        <w:rPr>
          <w:rFonts w:ascii="Times New Roman" w:hAnsi="Times New Roman" w:cs="Times New Roman"/>
          <w:bCs/>
          <w:sz w:val="24"/>
          <w:szCs w:val="24"/>
          <w:lang w:val="lt-LT"/>
        </w:rPr>
        <w:t>linis kodeksas. Antroji</w:t>
      </w:r>
      <w:r w:rsidRPr="003D19E5">
        <w:rPr>
          <w:rFonts w:ascii="Times New Roman" w:hAnsi="Times New Roman" w:cs="Times New Roman"/>
          <w:bCs/>
          <w:sz w:val="24"/>
          <w:szCs w:val="24"/>
          <w:lang w:val="lt-LT"/>
        </w:rPr>
        <w:t xml:space="preserve"> knyga. </w:t>
      </w:r>
    </w:p>
    <w:p w14:paraId="32233BA9" w14:textId="6D31DBDB" w:rsidR="00911B12" w:rsidRPr="003D19E5" w:rsidRDefault="00C043AF" w:rsidP="00CB40D8">
      <w:pPr>
        <w:pStyle w:val="ListParagraph"/>
        <w:numPr>
          <w:ilvl w:val="0"/>
          <w:numId w:val="27"/>
        </w:numPr>
        <w:spacing w:line="276" w:lineRule="auto"/>
        <w:ind w:left="0" w:firstLine="851"/>
        <w:jc w:val="both"/>
        <w:rPr>
          <w:rFonts w:ascii="Times New Roman" w:hAnsi="Times New Roman" w:cs="Times New Roman"/>
          <w:bCs/>
          <w:sz w:val="24"/>
          <w:szCs w:val="24"/>
          <w:lang w:val="lt-LT"/>
        </w:rPr>
      </w:pPr>
      <w:hyperlink r:id="rId10" w:tgtFrame="FTurinys" w:history="1">
        <w:r w:rsidR="00911B12" w:rsidRPr="003D19E5">
          <w:rPr>
            <w:rStyle w:val="Hyperlink"/>
            <w:rFonts w:ascii="Times New Roman" w:hAnsi="Times New Roman" w:cs="Times New Roman"/>
            <w:bCs/>
            <w:color w:val="auto"/>
            <w:sz w:val="24"/>
            <w:szCs w:val="24"/>
            <w:u w:val="none"/>
            <w:lang w:val="lt-LT"/>
          </w:rPr>
          <w:t>Lietuvos Respublikos valstybės ir savivaldybių turto valdymo, naudojimo ir disponavimo juo įstatymas</w:t>
        </w:r>
      </w:hyperlink>
      <w:r w:rsidR="00911B12" w:rsidRPr="003D19E5">
        <w:rPr>
          <w:rStyle w:val="Hyperlink"/>
          <w:rFonts w:ascii="Times New Roman" w:hAnsi="Times New Roman" w:cs="Times New Roman"/>
          <w:bCs/>
          <w:color w:val="auto"/>
          <w:sz w:val="24"/>
          <w:szCs w:val="24"/>
          <w:u w:val="none"/>
          <w:lang w:val="lt-LT"/>
        </w:rPr>
        <w:t>.</w:t>
      </w:r>
    </w:p>
    <w:p w14:paraId="3F83937E" w14:textId="017072BE" w:rsidR="00874DA9" w:rsidRPr="003D19E5" w:rsidRDefault="00874DA9" w:rsidP="00CB40D8">
      <w:pPr>
        <w:pStyle w:val="ListParagraph"/>
        <w:numPr>
          <w:ilvl w:val="0"/>
          <w:numId w:val="27"/>
        </w:numPr>
        <w:spacing w:after="0" w:line="276" w:lineRule="auto"/>
        <w:ind w:left="0" w:firstLine="851"/>
        <w:jc w:val="both"/>
        <w:rPr>
          <w:rFonts w:ascii="Times New Roman" w:eastAsia="Times New Roman" w:hAnsi="Times New Roman" w:cs="Times New Roman"/>
          <w:bCs/>
          <w:sz w:val="24"/>
          <w:szCs w:val="24"/>
          <w:shd w:val="clear" w:color="auto" w:fill="FFFFFF"/>
          <w:lang w:val="lt-LT" w:eastAsia="lt-LT"/>
        </w:rPr>
      </w:pPr>
      <w:r w:rsidRPr="003D19E5">
        <w:rPr>
          <w:rFonts w:ascii="Times New Roman" w:eastAsia="Times New Roman" w:hAnsi="Times New Roman" w:cs="Times New Roman"/>
          <w:sz w:val="24"/>
          <w:szCs w:val="24"/>
          <w:lang w:val="lt-LT" w:eastAsia="lt-LT"/>
        </w:rPr>
        <w:t xml:space="preserve">Lietuvos Respublikos </w:t>
      </w:r>
      <w:r w:rsidR="00914479" w:rsidRPr="003D19E5">
        <w:rPr>
          <w:rFonts w:ascii="Times New Roman" w:eastAsia="Times New Roman" w:hAnsi="Times New Roman" w:cs="Times New Roman"/>
          <w:bCs/>
          <w:sz w:val="24"/>
          <w:szCs w:val="24"/>
          <w:shd w:val="clear" w:color="auto" w:fill="FFFFFF"/>
          <w:lang w:val="lt-LT" w:eastAsia="lt-LT"/>
        </w:rPr>
        <w:t>viešųjų įstaigų</w:t>
      </w:r>
      <w:r w:rsidRPr="003D19E5">
        <w:rPr>
          <w:rFonts w:ascii="Times New Roman" w:eastAsia="Times New Roman" w:hAnsi="Times New Roman" w:cs="Times New Roman"/>
          <w:bCs/>
          <w:sz w:val="24"/>
          <w:szCs w:val="24"/>
          <w:shd w:val="clear" w:color="auto" w:fill="FFFFFF"/>
          <w:lang w:val="lt-LT" w:eastAsia="lt-LT"/>
        </w:rPr>
        <w:t xml:space="preserve"> įstatymas.</w:t>
      </w:r>
    </w:p>
    <w:p w14:paraId="35BE314D" w14:textId="709021D8" w:rsidR="00874DA9" w:rsidRPr="003D19E5" w:rsidRDefault="00874DA9" w:rsidP="00CB40D8">
      <w:pPr>
        <w:pStyle w:val="ListParagraph"/>
        <w:numPr>
          <w:ilvl w:val="0"/>
          <w:numId w:val="27"/>
        </w:numPr>
        <w:spacing w:after="0" w:line="276" w:lineRule="auto"/>
        <w:ind w:left="0" w:firstLine="851"/>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 xml:space="preserve">Lietuvos Respublikos </w:t>
      </w:r>
      <w:r w:rsidR="00914479" w:rsidRPr="003D19E5">
        <w:rPr>
          <w:rFonts w:ascii="Times New Roman" w:eastAsia="Times New Roman" w:hAnsi="Times New Roman" w:cs="Times New Roman"/>
          <w:sz w:val="24"/>
          <w:szCs w:val="24"/>
          <w:lang w:val="lt-LT" w:eastAsia="lt-LT"/>
        </w:rPr>
        <w:t>profesinio mokymo</w:t>
      </w:r>
      <w:r w:rsidRPr="003D19E5">
        <w:rPr>
          <w:rFonts w:ascii="Times New Roman" w:eastAsia="Times New Roman" w:hAnsi="Times New Roman" w:cs="Times New Roman"/>
          <w:sz w:val="24"/>
          <w:szCs w:val="24"/>
          <w:lang w:val="lt-LT" w:eastAsia="lt-LT"/>
        </w:rPr>
        <w:t xml:space="preserve"> įstatymas.</w:t>
      </w:r>
    </w:p>
    <w:p w14:paraId="646F5DD8" w14:textId="3B0B7E62" w:rsidR="00082F92" w:rsidRPr="003D19E5" w:rsidRDefault="00082F92" w:rsidP="00CB40D8">
      <w:pPr>
        <w:pStyle w:val="ListParagraph"/>
        <w:numPr>
          <w:ilvl w:val="0"/>
          <w:numId w:val="27"/>
        </w:numPr>
        <w:spacing w:after="0" w:line="276" w:lineRule="auto"/>
        <w:ind w:left="0" w:firstLine="851"/>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 xml:space="preserve">Lietuvos Respublikos profesinio mokymo įstatymo Nr. VIII-450 pakeitimo įstatymas. </w:t>
      </w:r>
    </w:p>
    <w:p w14:paraId="0E4CA6B8" w14:textId="02DB1CEE" w:rsidR="00CC169E" w:rsidRPr="003D19E5" w:rsidRDefault="00CC169E" w:rsidP="00CB40D8">
      <w:pPr>
        <w:pStyle w:val="ListParagraph"/>
        <w:numPr>
          <w:ilvl w:val="0"/>
          <w:numId w:val="27"/>
        </w:numPr>
        <w:spacing w:line="276" w:lineRule="auto"/>
        <w:ind w:left="0" w:firstLine="851"/>
        <w:jc w:val="both"/>
        <w:rPr>
          <w:rFonts w:ascii="Times New Roman" w:eastAsia="Arial Unicode MS" w:hAnsi="Times New Roman" w:cs="Times New Roman"/>
          <w:sz w:val="24"/>
          <w:szCs w:val="24"/>
          <w:lang w:val="lt-LT"/>
        </w:rPr>
      </w:pPr>
      <w:r w:rsidRPr="003D19E5">
        <w:rPr>
          <w:rFonts w:ascii="Times New Roman" w:hAnsi="Times New Roman" w:cs="Times New Roman"/>
          <w:bCs/>
          <w:sz w:val="24"/>
          <w:szCs w:val="24"/>
          <w:lang w:val="lt-LT"/>
        </w:rPr>
        <w:t xml:space="preserve">Valstybės </w:t>
      </w:r>
      <w:r w:rsidR="00706F87" w:rsidRPr="003D19E5">
        <w:rPr>
          <w:rFonts w:ascii="Times New Roman" w:hAnsi="Times New Roman" w:cs="Times New Roman"/>
          <w:bCs/>
          <w:sz w:val="24"/>
          <w:szCs w:val="24"/>
          <w:lang w:val="lt-LT"/>
        </w:rPr>
        <w:t>ir savivaldybių turtinių ir neturtinių teisų įgyvendinimo viešosiose įstaigose taisyklės, patvirtinto</w:t>
      </w:r>
      <w:r w:rsidRPr="003D19E5">
        <w:rPr>
          <w:rFonts w:ascii="Times New Roman" w:hAnsi="Times New Roman" w:cs="Times New Roman"/>
          <w:bCs/>
          <w:sz w:val="24"/>
          <w:szCs w:val="24"/>
          <w:lang w:val="lt-LT"/>
        </w:rPr>
        <w:t xml:space="preserve">s </w:t>
      </w:r>
      <w:r w:rsidRPr="003D19E5">
        <w:rPr>
          <w:rFonts w:ascii="Times New Roman" w:hAnsi="Times New Roman" w:cs="Times New Roman"/>
          <w:sz w:val="24"/>
          <w:szCs w:val="24"/>
          <w:lang w:val="lt-LT"/>
        </w:rPr>
        <w:t>Lietuvos Respublikos Vyriausybė</w:t>
      </w:r>
      <w:r w:rsidR="00BE266D" w:rsidRPr="003D19E5">
        <w:rPr>
          <w:rFonts w:ascii="Times New Roman" w:hAnsi="Times New Roman" w:cs="Times New Roman"/>
          <w:sz w:val="24"/>
          <w:szCs w:val="24"/>
          <w:lang w:val="lt-LT"/>
        </w:rPr>
        <w:t>s</w:t>
      </w:r>
      <w:r w:rsidR="00706F87" w:rsidRPr="003D19E5">
        <w:rPr>
          <w:rFonts w:ascii="Times New Roman" w:hAnsi="Times New Roman" w:cs="Times New Roman"/>
          <w:sz w:val="24"/>
          <w:szCs w:val="24"/>
          <w:lang w:val="lt-LT"/>
        </w:rPr>
        <w:t xml:space="preserve"> 2007</w:t>
      </w:r>
      <w:r w:rsidRPr="003D19E5">
        <w:rPr>
          <w:rFonts w:ascii="Times New Roman" w:hAnsi="Times New Roman" w:cs="Times New Roman"/>
          <w:sz w:val="24"/>
          <w:szCs w:val="24"/>
          <w:lang w:val="lt-LT"/>
        </w:rPr>
        <w:t xml:space="preserve"> m. </w:t>
      </w:r>
      <w:r w:rsidR="00706F87" w:rsidRPr="003D19E5">
        <w:rPr>
          <w:rFonts w:ascii="Times New Roman" w:hAnsi="Times New Roman" w:cs="Times New Roman"/>
          <w:sz w:val="24"/>
          <w:szCs w:val="24"/>
          <w:lang w:val="lt-LT"/>
        </w:rPr>
        <w:t>rugsėjo 26</w:t>
      </w:r>
      <w:r w:rsidRPr="003D19E5">
        <w:rPr>
          <w:rFonts w:ascii="Times New Roman" w:hAnsi="Times New Roman" w:cs="Times New Roman"/>
          <w:sz w:val="24"/>
          <w:szCs w:val="24"/>
          <w:lang w:val="lt-LT"/>
        </w:rPr>
        <w:t xml:space="preserve"> d. nutarimu</w:t>
      </w:r>
      <w:r w:rsidR="00706F87" w:rsidRPr="003D19E5">
        <w:rPr>
          <w:rFonts w:ascii="Times New Roman" w:hAnsi="Times New Roman" w:cs="Times New Roman"/>
          <w:bCs/>
          <w:sz w:val="24"/>
          <w:szCs w:val="24"/>
          <w:lang w:val="lt-LT"/>
        </w:rPr>
        <w:t xml:space="preserve"> Nr. 1025</w:t>
      </w:r>
      <w:r w:rsidRPr="003D19E5">
        <w:rPr>
          <w:rFonts w:ascii="Times New Roman" w:hAnsi="Times New Roman" w:cs="Times New Roman"/>
          <w:bCs/>
          <w:sz w:val="24"/>
          <w:szCs w:val="24"/>
          <w:lang w:val="lt-LT"/>
        </w:rPr>
        <w:t xml:space="preserve"> „</w:t>
      </w:r>
      <w:r w:rsidR="00706F87" w:rsidRPr="003D19E5">
        <w:rPr>
          <w:rFonts w:ascii="Times New Roman" w:hAnsi="Times New Roman" w:cs="Times New Roman"/>
          <w:bCs/>
          <w:sz w:val="24"/>
          <w:szCs w:val="24"/>
          <w:lang w:val="lt-LT"/>
        </w:rPr>
        <w:t>Dėl v</w:t>
      </w:r>
      <w:r w:rsidRPr="003D19E5">
        <w:rPr>
          <w:rFonts w:ascii="Times New Roman" w:hAnsi="Times New Roman" w:cs="Times New Roman"/>
          <w:bCs/>
          <w:sz w:val="24"/>
          <w:szCs w:val="24"/>
          <w:lang w:val="lt-LT"/>
        </w:rPr>
        <w:t xml:space="preserve">alstybės </w:t>
      </w:r>
      <w:r w:rsidR="00706F87" w:rsidRPr="003D19E5">
        <w:rPr>
          <w:rFonts w:ascii="Times New Roman" w:hAnsi="Times New Roman" w:cs="Times New Roman"/>
          <w:bCs/>
          <w:sz w:val="24"/>
          <w:szCs w:val="24"/>
          <w:lang w:val="lt-LT"/>
        </w:rPr>
        <w:t>ir savivaldybių turtinių ir neturtinių teisių įgyvendinimo viešosiose įstaigose</w:t>
      </w:r>
      <w:r w:rsidRPr="003D19E5">
        <w:rPr>
          <w:rFonts w:ascii="Times New Roman" w:hAnsi="Times New Roman" w:cs="Times New Roman"/>
          <w:bCs/>
          <w:sz w:val="24"/>
          <w:szCs w:val="24"/>
          <w:lang w:val="lt-LT"/>
        </w:rPr>
        <w:t xml:space="preserve">“. </w:t>
      </w:r>
    </w:p>
    <w:p w14:paraId="20066295" w14:textId="3C5E57E5" w:rsidR="00CC169E" w:rsidRPr="003D19E5" w:rsidRDefault="00706F87" w:rsidP="00CB40D8">
      <w:pPr>
        <w:pStyle w:val="ListParagraph"/>
        <w:numPr>
          <w:ilvl w:val="0"/>
          <w:numId w:val="27"/>
        </w:numPr>
        <w:spacing w:line="276" w:lineRule="auto"/>
        <w:ind w:left="0" w:firstLine="851"/>
        <w:jc w:val="both"/>
        <w:rPr>
          <w:rFonts w:ascii="Times New Roman" w:eastAsia="Arial Unicode MS" w:hAnsi="Times New Roman" w:cs="Times New Roman"/>
          <w:sz w:val="24"/>
          <w:szCs w:val="24"/>
          <w:lang w:val="lt-LT"/>
        </w:rPr>
      </w:pPr>
      <w:r w:rsidRPr="003D19E5">
        <w:rPr>
          <w:rFonts w:ascii="Times New Roman" w:hAnsi="Times New Roman" w:cs="Times New Roman"/>
          <w:bCs/>
          <w:sz w:val="24"/>
          <w:szCs w:val="24"/>
          <w:lang w:val="lt-LT"/>
        </w:rPr>
        <w:t xml:space="preserve">Valstybei ar savivaldybei nuosavybės teise priklausančių viešosios įstaigos dalininkų teisių perdavimo viešo aukciono būdu </w:t>
      </w:r>
      <w:r w:rsidR="00BE266D" w:rsidRPr="003D19E5">
        <w:rPr>
          <w:rFonts w:ascii="Times New Roman" w:hAnsi="Times New Roman" w:cs="Times New Roman"/>
          <w:bCs/>
          <w:sz w:val="24"/>
          <w:szCs w:val="24"/>
          <w:lang w:val="lt-LT"/>
        </w:rPr>
        <w:t>tvarkos</w:t>
      </w:r>
      <w:r w:rsidR="00CC169E" w:rsidRPr="003D19E5">
        <w:rPr>
          <w:rFonts w:ascii="Times New Roman" w:hAnsi="Times New Roman" w:cs="Times New Roman"/>
          <w:bCs/>
          <w:sz w:val="24"/>
          <w:szCs w:val="24"/>
          <w:lang w:val="lt-LT"/>
        </w:rPr>
        <w:t xml:space="preserve"> aprašas, patvirtintas </w:t>
      </w:r>
      <w:r w:rsidR="00CC169E" w:rsidRPr="003D19E5">
        <w:rPr>
          <w:rFonts w:ascii="Times New Roman" w:hAnsi="Times New Roman" w:cs="Times New Roman"/>
          <w:sz w:val="24"/>
          <w:szCs w:val="24"/>
          <w:lang w:val="lt-LT"/>
        </w:rPr>
        <w:t>Lietuvos Respublikos Vyriausybė</w:t>
      </w:r>
      <w:r w:rsidR="00BE266D" w:rsidRPr="003D19E5">
        <w:rPr>
          <w:rFonts w:ascii="Times New Roman" w:hAnsi="Times New Roman" w:cs="Times New Roman"/>
          <w:sz w:val="24"/>
          <w:szCs w:val="24"/>
          <w:lang w:val="lt-LT"/>
        </w:rPr>
        <w:t>s</w:t>
      </w:r>
      <w:r w:rsidR="00CC169E" w:rsidRPr="003D19E5">
        <w:rPr>
          <w:rFonts w:ascii="Times New Roman" w:hAnsi="Times New Roman" w:cs="Times New Roman"/>
          <w:sz w:val="24"/>
          <w:szCs w:val="24"/>
          <w:lang w:val="lt-LT"/>
        </w:rPr>
        <w:t xml:space="preserve"> </w:t>
      </w:r>
      <w:r w:rsidRPr="003D19E5">
        <w:rPr>
          <w:rFonts w:ascii="Times New Roman" w:hAnsi="Times New Roman" w:cs="Times New Roman"/>
          <w:sz w:val="24"/>
          <w:szCs w:val="24"/>
          <w:lang w:val="lt-LT"/>
        </w:rPr>
        <w:t>2014</w:t>
      </w:r>
      <w:r w:rsidR="00CC169E" w:rsidRPr="003D19E5">
        <w:rPr>
          <w:rFonts w:ascii="Times New Roman" w:hAnsi="Times New Roman" w:cs="Times New Roman"/>
          <w:sz w:val="24"/>
          <w:szCs w:val="24"/>
          <w:lang w:val="lt-LT"/>
        </w:rPr>
        <w:t xml:space="preserve"> m. </w:t>
      </w:r>
      <w:r w:rsidRPr="003D19E5">
        <w:rPr>
          <w:rFonts w:ascii="Times New Roman" w:hAnsi="Times New Roman" w:cs="Times New Roman"/>
          <w:sz w:val="24"/>
          <w:szCs w:val="24"/>
          <w:lang w:val="lt-LT"/>
        </w:rPr>
        <w:t>sausio 29</w:t>
      </w:r>
      <w:r w:rsidR="00CC169E" w:rsidRPr="003D19E5">
        <w:rPr>
          <w:rFonts w:ascii="Times New Roman" w:hAnsi="Times New Roman" w:cs="Times New Roman"/>
          <w:sz w:val="24"/>
          <w:szCs w:val="24"/>
          <w:lang w:val="lt-LT"/>
        </w:rPr>
        <w:t xml:space="preserve"> d. nutarimu</w:t>
      </w:r>
      <w:r w:rsidRPr="003D19E5">
        <w:rPr>
          <w:rFonts w:ascii="Times New Roman" w:hAnsi="Times New Roman" w:cs="Times New Roman"/>
          <w:bCs/>
          <w:sz w:val="24"/>
          <w:szCs w:val="24"/>
          <w:lang w:val="lt-LT"/>
        </w:rPr>
        <w:t xml:space="preserve"> Nr. 89</w:t>
      </w:r>
      <w:r w:rsidR="00CC169E" w:rsidRPr="003D19E5">
        <w:rPr>
          <w:rFonts w:ascii="Times New Roman" w:hAnsi="Times New Roman" w:cs="Times New Roman"/>
          <w:bCs/>
          <w:sz w:val="24"/>
          <w:szCs w:val="24"/>
          <w:lang w:val="lt-LT"/>
        </w:rPr>
        <w:t xml:space="preserve"> „Dėl </w:t>
      </w:r>
      <w:r w:rsidRPr="003D19E5">
        <w:rPr>
          <w:rFonts w:ascii="Times New Roman" w:hAnsi="Times New Roman" w:cs="Times New Roman"/>
          <w:bCs/>
          <w:sz w:val="24"/>
          <w:szCs w:val="24"/>
          <w:lang w:val="lt-LT"/>
        </w:rPr>
        <w:t>valstybei ar savivaldybei nuosavybės teise priklausančių viešosios įstaigos dalininkų teisių perdavimo viešo aukciono būdu tvarkos aprašo</w:t>
      </w:r>
      <w:r w:rsidR="00CC169E" w:rsidRPr="003D19E5">
        <w:rPr>
          <w:rFonts w:ascii="Times New Roman" w:hAnsi="Times New Roman" w:cs="Times New Roman"/>
          <w:bCs/>
          <w:sz w:val="24"/>
          <w:szCs w:val="24"/>
          <w:lang w:val="lt-LT"/>
        </w:rPr>
        <w:t xml:space="preserve"> patvirtinimo“. </w:t>
      </w:r>
    </w:p>
    <w:p w14:paraId="1C8F5C3F" w14:textId="3F47005D" w:rsidR="00015F02" w:rsidRPr="003D19E5" w:rsidRDefault="00E11B33" w:rsidP="00CB40D8">
      <w:pPr>
        <w:pStyle w:val="ListParagraph"/>
        <w:numPr>
          <w:ilvl w:val="0"/>
          <w:numId w:val="27"/>
        </w:numPr>
        <w:spacing w:after="0" w:line="276" w:lineRule="auto"/>
        <w:ind w:left="0" w:firstLine="851"/>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 xml:space="preserve">Lietuvos Respublikos </w:t>
      </w:r>
      <w:r w:rsidR="00706F87" w:rsidRPr="003D19E5">
        <w:rPr>
          <w:rFonts w:ascii="Times New Roman" w:eastAsia="Times New Roman" w:hAnsi="Times New Roman" w:cs="Times New Roman"/>
          <w:sz w:val="24"/>
          <w:szCs w:val="24"/>
          <w:lang w:val="lt-LT" w:eastAsia="lt-LT"/>
        </w:rPr>
        <w:t>ūkio ministro 2016</w:t>
      </w:r>
      <w:r w:rsidRPr="003D19E5">
        <w:rPr>
          <w:rFonts w:ascii="Times New Roman" w:eastAsia="Times New Roman" w:hAnsi="Times New Roman" w:cs="Times New Roman"/>
          <w:sz w:val="24"/>
          <w:szCs w:val="24"/>
          <w:lang w:val="lt-LT" w:eastAsia="lt-LT"/>
        </w:rPr>
        <w:t xml:space="preserve"> m. gruodžio 1</w:t>
      </w:r>
      <w:r w:rsidR="00706F87" w:rsidRPr="003D19E5">
        <w:rPr>
          <w:rFonts w:ascii="Times New Roman" w:eastAsia="Times New Roman" w:hAnsi="Times New Roman" w:cs="Times New Roman"/>
          <w:sz w:val="24"/>
          <w:szCs w:val="24"/>
          <w:lang w:val="lt-LT" w:eastAsia="lt-LT"/>
        </w:rPr>
        <w:t>5</w:t>
      </w:r>
      <w:r w:rsidR="00B85B33" w:rsidRPr="003D19E5">
        <w:rPr>
          <w:rFonts w:ascii="Times New Roman" w:eastAsia="Times New Roman" w:hAnsi="Times New Roman" w:cs="Times New Roman"/>
          <w:sz w:val="24"/>
          <w:szCs w:val="24"/>
          <w:lang w:val="lt-LT" w:eastAsia="lt-LT"/>
        </w:rPr>
        <w:t xml:space="preserve"> d. įsakymas Nr. 4-797</w:t>
      </w:r>
      <w:r w:rsidRPr="003D19E5">
        <w:rPr>
          <w:rFonts w:ascii="Times New Roman" w:eastAsia="Times New Roman" w:hAnsi="Times New Roman" w:cs="Times New Roman"/>
          <w:sz w:val="24"/>
          <w:szCs w:val="24"/>
          <w:lang w:val="lt-LT" w:eastAsia="lt-LT"/>
        </w:rPr>
        <w:t xml:space="preserve"> „Dėl </w:t>
      </w:r>
      <w:r w:rsidR="00B85B33" w:rsidRPr="003D19E5">
        <w:rPr>
          <w:rFonts w:ascii="Times New Roman" w:eastAsia="Times New Roman" w:hAnsi="Times New Roman" w:cs="Times New Roman"/>
          <w:sz w:val="24"/>
          <w:szCs w:val="24"/>
          <w:lang w:val="lt-LT" w:eastAsia="lt-LT"/>
        </w:rPr>
        <w:t>Lietuvos Respublikos ūkio ministro 2013 m. gruodžio 20 d. įsakymo Nr. 4-1099 „Dėl viešosios įstaigos pavyzdinių steigimo akto, steigimo sutarties formų, pavyzdinių įstatų ir jų pildymo rekomendacijų patvirtinimo“ pakeitimo</w:t>
      </w:r>
      <w:r w:rsidRPr="003D19E5">
        <w:rPr>
          <w:rFonts w:ascii="Times New Roman" w:eastAsia="Times New Roman" w:hAnsi="Times New Roman" w:cs="Times New Roman"/>
          <w:sz w:val="24"/>
          <w:szCs w:val="24"/>
          <w:lang w:val="lt-LT" w:eastAsia="lt-LT"/>
        </w:rPr>
        <w:t>“.</w:t>
      </w:r>
    </w:p>
    <w:p w14:paraId="38F6072C" w14:textId="5AA4CE34" w:rsidR="00E11B33" w:rsidRPr="003D19E5" w:rsidRDefault="00E11B33" w:rsidP="00CB40D8">
      <w:pPr>
        <w:pStyle w:val="ListParagraph"/>
        <w:numPr>
          <w:ilvl w:val="0"/>
          <w:numId w:val="27"/>
        </w:numPr>
        <w:spacing w:after="0" w:line="276" w:lineRule="auto"/>
        <w:ind w:left="0" w:firstLine="851"/>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 xml:space="preserve">Lietuvos Respublikos </w:t>
      </w:r>
      <w:r w:rsidR="00BA00B8" w:rsidRPr="003D19E5">
        <w:rPr>
          <w:rFonts w:ascii="Times New Roman" w:eastAsia="Times New Roman" w:hAnsi="Times New Roman" w:cs="Times New Roman"/>
          <w:sz w:val="24"/>
          <w:szCs w:val="24"/>
          <w:lang w:val="lt-LT" w:eastAsia="lt-LT"/>
        </w:rPr>
        <w:t>švietimo ir mokslo ministro 2016 m. lapkričio 22 d.  įsakymas Nr. V-1033</w:t>
      </w:r>
      <w:r w:rsidRPr="003D19E5">
        <w:rPr>
          <w:rFonts w:ascii="Times New Roman" w:eastAsia="Times New Roman" w:hAnsi="Times New Roman" w:cs="Times New Roman"/>
          <w:sz w:val="24"/>
          <w:szCs w:val="24"/>
          <w:lang w:val="lt-LT" w:eastAsia="lt-LT"/>
        </w:rPr>
        <w:t xml:space="preserve"> „Dėl </w:t>
      </w:r>
      <w:r w:rsidR="00BA00B8" w:rsidRPr="003D19E5">
        <w:rPr>
          <w:rFonts w:ascii="Times New Roman" w:eastAsia="Times New Roman" w:hAnsi="Times New Roman" w:cs="Times New Roman"/>
          <w:sz w:val="24"/>
          <w:szCs w:val="24"/>
          <w:lang w:val="lt-LT" w:eastAsia="lt-LT"/>
        </w:rPr>
        <w:t>valstybei nuosavybės teise priklausančių viešosios įstaigos dalininko (savininko) teisių, kurias įgyvendina Lietuvos Respublikos švietimo ir mokslo ministerija pardavimo viešo aukciono būdu taisyklių patvirtinimo</w:t>
      </w:r>
      <w:r w:rsidRPr="003D19E5">
        <w:rPr>
          <w:rFonts w:ascii="Times New Roman" w:eastAsia="Times New Roman" w:hAnsi="Times New Roman" w:cs="Times New Roman"/>
          <w:sz w:val="24"/>
          <w:szCs w:val="24"/>
          <w:lang w:val="lt-LT" w:eastAsia="lt-LT"/>
        </w:rPr>
        <w:t>“.</w:t>
      </w:r>
    </w:p>
    <w:p w14:paraId="07A61E0B" w14:textId="21E5CA73" w:rsidR="00E11B33" w:rsidRPr="003D19E5" w:rsidRDefault="00E11B33" w:rsidP="00CB40D8">
      <w:pPr>
        <w:pStyle w:val="ListParagraph"/>
        <w:numPr>
          <w:ilvl w:val="0"/>
          <w:numId w:val="27"/>
        </w:numPr>
        <w:spacing w:after="0" w:line="276" w:lineRule="auto"/>
        <w:ind w:left="0" w:firstLine="851"/>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 xml:space="preserve">Lietuvos Respublikos </w:t>
      </w:r>
      <w:r w:rsidR="00BA00B8" w:rsidRPr="003D19E5">
        <w:rPr>
          <w:rFonts w:ascii="Times New Roman" w:eastAsia="Times New Roman" w:hAnsi="Times New Roman" w:cs="Times New Roman"/>
          <w:sz w:val="24"/>
          <w:szCs w:val="24"/>
          <w:lang w:val="lt-LT" w:eastAsia="lt-LT"/>
        </w:rPr>
        <w:t>švietimo ir mokslo ministro 2018 m. kovo 26 d. įsakymas Nr. V-271</w:t>
      </w:r>
      <w:r w:rsidRPr="003D19E5">
        <w:rPr>
          <w:rFonts w:ascii="Times New Roman" w:eastAsia="Times New Roman" w:hAnsi="Times New Roman" w:cs="Times New Roman"/>
          <w:sz w:val="24"/>
          <w:szCs w:val="24"/>
          <w:lang w:val="lt-LT" w:eastAsia="lt-LT"/>
        </w:rPr>
        <w:t xml:space="preserve"> „Dėl </w:t>
      </w:r>
      <w:r w:rsidR="00BA00B8" w:rsidRPr="003D19E5">
        <w:rPr>
          <w:rFonts w:ascii="Times New Roman" w:eastAsia="Times New Roman" w:hAnsi="Times New Roman" w:cs="Times New Roman"/>
          <w:sz w:val="24"/>
          <w:szCs w:val="24"/>
          <w:lang w:val="lt-LT" w:eastAsia="lt-LT"/>
        </w:rPr>
        <w:t>profesinio mokymo įstaigų tinklo vystymo tvarkos aprašo patvirtinimo</w:t>
      </w:r>
      <w:r w:rsidRPr="003D19E5">
        <w:rPr>
          <w:rFonts w:ascii="Times New Roman" w:eastAsia="Times New Roman" w:hAnsi="Times New Roman" w:cs="Times New Roman"/>
          <w:sz w:val="24"/>
          <w:szCs w:val="24"/>
          <w:lang w:val="lt-LT" w:eastAsia="lt-LT"/>
        </w:rPr>
        <w:t>“.</w:t>
      </w:r>
    </w:p>
    <w:p w14:paraId="7EF4903D" w14:textId="6481884B" w:rsidR="00E11B33" w:rsidRPr="003D19E5" w:rsidRDefault="00E11B33" w:rsidP="00CB40D8">
      <w:pPr>
        <w:pStyle w:val="ListParagraph"/>
        <w:numPr>
          <w:ilvl w:val="0"/>
          <w:numId w:val="27"/>
        </w:numPr>
        <w:spacing w:after="0" w:line="276" w:lineRule="auto"/>
        <w:ind w:left="0" w:firstLine="851"/>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Lietuvos Respublikos švietimo ir mokslo ministro 2</w:t>
      </w:r>
      <w:r w:rsidR="00BA00B8" w:rsidRPr="003D19E5">
        <w:rPr>
          <w:rFonts w:ascii="Times New Roman" w:eastAsia="Times New Roman" w:hAnsi="Times New Roman" w:cs="Times New Roman"/>
          <w:sz w:val="24"/>
          <w:szCs w:val="24"/>
          <w:lang w:val="lt-LT" w:eastAsia="lt-LT"/>
        </w:rPr>
        <w:t>018</w:t>
      </w:r>
      <w:r w:rsidR="000D7F71" w:rsidRPr="003D19E5">
        <w:rPr>
          <w:rFonts w:ascii="Times New Roman" w:eastAsia="Times New Roman" w:hAnsi="Times New Roman" w:cs="Times New Roman"/>
          <w:sz w:val="24"/>
          <w:szCs w:val="24"/>
          <w:lang w:val="lt-LT" w:eastAsia="lt-LT"/>
        </w:rPr>
        <w:t xml:space="preserve"> m. kovo</w:t>
      </w:r>
      <w:r w:rsidRPr="003D19E5">
        <w:rPr>
          <w:rFonts w:ascii="Times New Roman" w:eastAsia="Times New Roman" w:hAnsi="Times New Roman" w:cs="Times New Roman"/>
          <w:sz w:val="24"/>
          <w:szCs w:val="24"/>
          <w:lang w:val="lt-LT" w:eastAsia="lt-LT"/>
        </w:rPr>
        <w:t xml:space="preserve"> </w:t>
      </w:r>
      <w:r w:rsidR="00BA00B8" w:rsidRPr="003D19E5">
        <w:rPr>
          <w:rFonts w:ascii="Times New Roman" w:eastAsia="Times New Roman" w:hAnsi="Times New Roman" w:cs="Times New Roman"/>
          <w:sz w:val="24"/>
          <w:szCs w:val="24"/>
          <w:lang w:val="lt-LT" w:eastAsia="lt-LT"/>
        </w:rPr>
        <w:t>29</w:t>
      </w:r>
      <w:r w:rsidRPr="003D19E5">
        <w:rPr>
          <w:rFonts w:ascii="Times New Roman" w:eastAsia="Times New Roman" w:hAnsi="Times New Roman" w:cs="Times New Roman"/>
          <w:sz w:val="24"/>
          <w:szCs w:val="24"/>
          <w:lang w:val="lt-LT" w:eastAsia="lt-LT"/>
        </w:rPr>
        <w:t xml:space="preserve"> d. įsakymas</w:t>
      </w:r>
      <w:r w:rsidR="00BA00B8" w:rsidRPr="003D19E5">
        <w:rPr>
          <w:rFonts w:ascii="Times New Roman" w:eastAsia="Times New Roman" w:hAnsi="Times New Roman" w:cs="Times New Roman"/>
          <w:sz w:val="24"/>
          <w:szCs w:val="24"/>
          <w:lang w:val="lt-LT" w:eastAsia="lt-LT"/>
        </w:rPr>
        <w:t xml:space="preserve"> Nr. V-305</w:t>
      </w:r>
      <w:r w:rsidRPr="003D19E5">
        <w:rPr>
          <w:rFonts w:ascii="Times New Roman" w:eastAsia="Times New Roman" w:hAnsi="Times New Roman" w:cs="Times New Roman"/>
          <w:sz w:val="24"/>
          <w:szCs w:val="24"/>
          <w:lang w:val="lt-LT" w:eastAsia="lt-LT"/>
        </w:rPr>
        <w:t xml:space="preserve"> „Dėl </w:t>
      </w:r>
      <w:r w:rsidR="00BA00B8" w:rsidRPr="003D19E5">
        <w:rPr>
          <w:rFonts w:ascii="Times New Roman" w:eastAsia="Times New Roman" w:hAnsi="Times New Roman" w:cs="Times New Roman"/>
          <w:sz w:val="24"/>
          <w:szCs w:val="24"/>
          <w:lang w:val="lt-LT" w:eastAsia="lt-LT"/>
        </w:rPr>
        <w:t>valstybinių profesinio mokymo įstaigų, kuriose Švietimo ir mokslo ministerija įgyvendina savininko (dalininko) teises ir pareigas, tinklo vystymo 2018</w:t>
      </w:r>
      <w:r w:rsidR="00FF294D">
        <w:rPr>
          <w:rFonts w:ascii="Times New Roman" w:eastAsia="Times New Roman" w:hAnsi="Times New Roman" w:cs="Times New Roman"/>
          <w:sz w:val="24"/>
          <w:szCs w:val="24"/>
          <w:lang w:val="lt-LT" w:eastAsia="lt-LT"/>
        </w:rPr>
        <w:t>–</w:t>
      </w:r>
      <w:r w:rsidR="00BA00B8" w:rsidRPr="003D19E5">
        <w:rPr>
          <w:rFonts w:ascii="Times New Roman" w:eastAsia="Times New Roman" w:hAnsi="Times New Roman" w:cs="Times New Roman"/>
          <w:sz w:val="24"/>
          <w:szCs w:val="24"/>
          <w:lang w:val="lt-LT" w:eastAsia="lt-LT"/>
        </w:rPr>
        <w:t>2020 metų bendrojo plano patvirtinimo</w:t>
      </w:r>
      <w:r w:rsidRPr="003D19E5">
        <w:rPr>
          <w:rFonts w:ascii="Times New Roman" w:eastAsia="Times New Roman" w:hAnsi="Times New Roman" w:cs="Times New Roman"/>
          <w:sz w:val="24"/>
          <w:szCs w:val="24"/>
          <w:lang w:val="lt-LT" w:eastAsia="lt-LT"/>
        </w:rPr>
        <w:t>“.</w:t>
      </w:r>
    </w:p>
    <w:p w14:paraId="3AC566E3" w14:textId="58569DF4" w:rsidR="000D7F71" w:rsidRPr="003D19E5" w:rsidRDefault="000D7F71" w:rsidP="00CB40D8">
      <w:pPr>
        <w:pStyle w:val="ListParagraph"/>
        <w:numPr>
          <w:ilvl w:val="0"/>
          <w:numId w:val="27"/>
        </w:numPr>
        <w:spacing w:after="0" w:line="276" w:lineRule="auto"/>
        <w:ind w:left="0" w:firstLine="851"/>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 xml:space="preserve">Lietuvos Respublikos </w:t>
      </w:r>
      <w:r w:rsidR="00756D7D" w:rsidRPr="003D19E5">
        <w:rPr>
          <w:rFonts w:ascii="Times New Roman" w:eastAsia="Times New Roman" w:hAnsi="Times New Roman" w:cs="Times New Roman"/>
          <w:sz w:val="24"/>
          <w:szCs w:val="24"/>
          <w:lang w:val="lt-LT" w:eastAsia="lt-LT"/>
        </w:rPr>
        <w:t>švietimo ir mokslo ministro 2011 m. sausio 25 d. įsakymas Nr. V-134</w:t>
      </w:r>
      <w:r w:rsidRPr="003D19E5">
        <w:rPr>
          <w:rFonts w:ascii="Times New Roman" w:eastAsia="Times New Roman" w:hAnsi="Times New Roman" w:cs="Times New Roman"/>
          <w:sz w:val="24"/>
          <w:szCs w:val="24"/>
          <w:lang w:val="lt-LT" w:eastAsia="lt-LT"/>
        </w:rPr>
        <w:t xml:space="preserve"> „Dėl </w:t>
      </w:r>
      <w:r w:rsidR="00756D7D" w:rsidRPr="003D19E5">
        <w:rPr>
          <w:rFonts w:ascii="Times New Roman" w:eastAsia="Times New Roman" w:hAnsi="Times New Roman" w:cs="Times New Roman"/>
          <w:sz w:val="24"/>
          <w:szCs w:val="24"/>
          <w:lang w:val="lt-LT" w:eastAsia="lt-LT"/>
        </w:rPr>
        <w:t>Švietimo ir mokslo ministerijos atstovavimo valstybei viešosiose įstaigose taisyklių patvirtinimo</w:t>
      </w:r>
      <w:r w:rsidRPr="003D19E5">
        <w:rPr>
          <w:rFonts w:ascii="Times New Roman" w:eastAsia="Times New Roman" w:hAnsi="Times New Roman" w:cs="Times New Roman"/>
          <w:sz w:val="24"/>
          <w:szCs w:val="24"/>
          <w:lang w:val="lt-LT" w:eastAsia="lt-LT"/>
        </w:rPr>
        <w:t>“.</w:t>
      </w:r>
    </w:p>
    <w:p w14:paraId="7BA78203" w14:textId="0DF68B63" w:rsidR="00E11B33" w:rsidRPr="003D19E5" w:rsidRDefault="000D7F71" w:rsidP="00CB40D8">
      <w:pPr>
        <w:pStyle w:val="ListParagraph"/>
        <w:numPr>
          <w:ilvl w:val="0"/>
          <w:numId w:val="27"/>
        </w:numPr>
        <w:spacing w:after="0" w:line="276" w:lineRule="auto"/>
        <w:ind w:left="0" w:firstLine="851"/>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 xml:space="preserve">Lietuvos Respublikos </w:t>
      </w:r>
      <w:r w:rsidR="00756D7D" w:rsidRPr="003D19E5">
        <w:rPr>
          <w:rFonts w:ascii="Times New Roman" w:eastAsia="Times New Roman" w:hAnsi="Times New Roman" w:cs="Times New Roman"/>
          <w:sz w:val="24"/>
          <w:szCs w:val="24"/>
          <w:lang w:val="lt-LT" w:eastAsia="lt-LT"/>
        </w:rPr>
        <w:t xml:space="preserve">švietimo ir mokslo ministro 2018 m. </w:t>
      </w:r>
      <w:r w:rsidR="00250945" w:rsidRPr="003D19E5">
        <w:rPr>
          <w:rFonts w:ascii="Times New Roman" w:eastAsia="Times New Roman" w:hAnsi="Times New Roman" w:cs="Times New Roman"/>
          <w:sz w:val="24"/>
          <w:szCs w:val="24"/>
          <w:lang w:val="lt-LT" w:eastAsia="lt-LT"/>
        </w:rPr>
        <w:t>lapkričio 13</w:t>
      </w:r>
      <w:r w:rsidRPr="003D19E5">
        <w:rPr>
          <w:rFonts w:ascii="Times New Roman" w:eastAsia="Times New Roman" w:hAnsi="Times New Roman" w:cs="Times New Roman"/>
          <w:sz w:val="24"/>
          <w:szCs w:val="24"/>
          <w:lang w:val="lt-LT" w:eastAsia="lt-LT"/>
        </w:rPr>
        <w:t xml:space="preserve"> d. įsakymas Nr. V-</w:t>
      </w:r>
      <w:r w:rsidR="00250945" w:rsidRPr="003D19E5">
        <w:rPr>
          <w:rFonts w:ascii="Times New Roman" w:eastAsia="Times New Roman" w:hAnsi="Times New Roman" w:cs="Times New Roman"/>
          <w:sz w:val="24"/>
          <w:szCs w:val="24"/>
          <w:lang w:val="lt-LT" w:eastAsia="lt-LT"/>
        </w:rPr>
        <w:t>887</w:t>
      </w:r>
      <w:r w:rsidRPr="003D19E5">
        <w:rPr>
          <w:rFonts w:ascii="Times New Roman" w:eastAsia="Times New Roman" w:hAnsi="Times New Roman" w:cs="Times New Roman"/>
          <w:sz w:val="24"/>
          <w:szCs w:val="24"/>
          <w:lang w:val="lt-LT" w:eastAsia="lt-LT"/>
        </w:rPr>
        <w:t xml:space="preserve"> „</w:t>
      </w:r>
      <w:r w:rsidR="00250945" w:rsidRPr="003D19E5">
        <w:rPr>
          <w:rFonts w:ascii="Times New Roman" w:eastAsia="Times New Roman" w:hAnsi="Times New Roman" w:cs="Times New Roman"/>
          <w:sz w:val="24"/>
          <w:szCs w:val="24"/>
          <w:lang w:val="lt-LT" w:eastAsia="lt-LT"/>
        </w:rPr>
        <w:t>Dėl Švietimo ir mokslo ministerijos atstovavimo valstybei viešosiose įstaigose taisyklių patvirtinimo</w:t>
      </w:r>
      <w:r w:rsidRPr="003D19E5">
        <w:rPr>
          <w:rFonts w:ascii="Times New Roman" w:eastAsia="Times New Roman" w:hAnsi="Times New Roman" w:cs="Times New Roman"/>
          <w:sz w:val="24"/>
          <w:szCs w:val="24"/>
          <w:lang w:val="lt-LT" w:eastAsia="lt-LT"/>
        </w:rPr>
        <w:t>“.</w:t>
      </w:r>
    </w:p>
    <w:p w14:paraId="0C307DA7" w14:textId="464DFE1A" w:rsidR="00250945" w:rsidRPr="003D19E5" w:rsidRDefault="00250945" w:rsidP="00CB40D8">
      <w:pPr>
        <w:spacing w:after="0" w:line="276" w:lineRule="auto"/>
        <w:ind w:firstLine="851"/>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14. Lietuvos Respublikos švietimo ir mokslo ministro 2017 m. lapkričio 23 d. įsakymas Nr. V-910 „Dėl atstovavimo viešosiose įstaigose“.</w:t>
      </w:r>
    </w:p>
    <w:p w14:paraId="60ECF156" w14:textId="77777777" w:rsidR="00DD03D8" w:rsidRPr="0012463A" w:rsidRDefault="00DD03D8" w:rsidP="00CB40D8">
      <w:pPr>
        <w:spacing w:line="276" w:lineRule="auto"/>
        <w:ind w:firstLine="851"/>
        <w:jc w:val="both"/>
        <w:rPr>
          <w:rFonts w:ascii="Times New Roman" w:hAnsi="Times New Roman" w:cs="Times New Roman"/>
          <w:i/>
          <w:sz w:val="24"/>
          <w:szCs w:val="24"/>
          <w:lang w:val="lt-LT"/>
        </w:rPr>
      </w:pPr>
    </w:p>
    <w:p w14:paraId="4F749BE3" w14:textId="67D13BB8" w:rsidR="00A206A8" w:rsidRPr="008C3977" w:rsidRDefault="00A206A8" w:rsidP="00CB40D8">
      <w:pPr>
        <w:spacing w:line="276" w:lineRule="auto"/>
        <w:ind w:firstLine="851"/>
        <w:jc w:val="both"/>
        <w:rPr>
          <w:rFonts w:ascii="Times New Roman" w:hAnsi="Times New Roman" w:cs="Times New Roman"/>
          <w:i/>
          <w:sz w:val="24"/>
          <w:szCs w:val="24"/>
          <w:lang w:val="lt-LT"/>
        </w:rPr>
      </w:pPr>
      <w:r w:rsidRPr="0012463A">
        <w:rPr>
          <w:rFonts w:ascii="Times New Roman" w:hAnsi="Times New Roman" w:cs="Times New Roman"/>
          <w:i/>
          <w:sz w:val="24"/>
          <w:szCs w:val="24"/>
          <w:lang w:val="lt-LT"/>
        </w:rPr>
        <w:lastRenderedPageBreak/>
        <w:t>Kiti dokumentai:</w:t>
      </w:r>
    </w:p>
    <w:p w14:paraId="7C09ADE7" w14:textId="01D6A7F4" w:rsidR="00DD03D8" w:rsidRPr="003D19E5" w:rsidRDefault="00DD03D8" w:rsidP="00CB40D8">
      <w:pPr>
        <w:spacing w:after="0" w:line="276" w:lineRule="auto"/>
        <w:ind w:firstLine="851"/>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1. Lietuvos Respublikos švietimo ir mokslo ministerijos kanclerio 2017 m. vasario 20 d. potvarkis Nr. P-38 „Dėl atstovavimo viešosios įstaigos Kauno maisto pramonės ir prekybos mokymo centro visuotiniame dalininkų susirinkime“.</w:t>
      </w:r>
    </w:p>
    <w:p w14:paraId="1A6169A3" w14:textId="4423F5CD" w:rsidR="00DD03D8" w:rsidRPr="003D19E5" w:rsidRDefault="00DD03D8" w:rsidP="00CB40D8">
      <w:pPr>
        <w:spacing w:after="0" w:line="276" w:lineRule="auto"/>
        <w:ind w:firstLine="851"/>
        <w:jc w:val="both"/>
        <w:rPr>
          <w:rFonts w:ascii="Times New Roman" w:eastAsia="Times New Roman" w:hAnsi="Times New Roman" w:cs="Times New Roman"/>
          <w:sz w:val="24"/>
          <w:szCs w:val="24"/>
          <w:lang w:val="lt-LT" w:eastAsia="lt-LT"/>
        </w:rPr>
      </w:pPr>
      <w:r w:rsidRPr="003D19E5">
        <w:rPr>
          <w:rFonts w:ascii="Times New Roman" w:eastAsia="Times New Roman" w:hAnsi="Times New Roman" w:cs="Times New Roman"/>
          <w:sz w:val="24"/>
          <w:szCs w:val="24"/>
          <w:lang w:val="lt-LT" w:eastAsia="lt-LT"/>
        </w:rPr>
        <w:t>2. Lietuvos Respublikos švietimo ir mokslo ministerijos kanclerio 2012 m. birželio 21 d. potvarkis Nr. P-48 „Dėl atstovavimo viešosios įstaigos Kauno paslaugų verslo darbuotojų profesinio rengimo centro dalininkų susirinkime“.</w:t>
      </w:r>
    </w:p>
    <w:p w14:paraId="12C8F69D" w14:textId="564249F2" w:rsidR="00D243E3" w:rsidRPr="00F662E5" w:rsidRDefault="00DD03D8" w:rsidP="00CB40D8">
      <w:pPr>
        <w:spacing w:after="0" w:line="276" w:lineRule="auto"/>
        <w:ind w:firstLine="851"/>
        <w:contextualSpacing/>
        <w:jc w:val="both"/>
        <w:rPr>
          <w:rFonts w:ascii="Times New Roman" w:hAnsi="Times New Roman" w:cs="Times New Roman"/>
          <w:sz w:val="24"/>
          <w:szCs w:val="24"/>
          <w:lang w:val="lt-LT"/>
        </w:rPr>
      </w:pPr>
      <w:r w:rsidRPr="0012463A">
        <w:rPr>
          <w:rFonts w:ascii="Times New Roman" w:hAnsi="Times New Roman" w:cs="Times New Roman"/>
          <w:sz w:val="24"/>
          <w:szCs w:val="24"/>
          <w:lang w:val="lt-LT"/>
        </w:rPr>
        <w:t>3</w:t>
      </w:r>
      <w:r w:rsidR="00BE5328" w:rsidRPr="008C3977">
        <w:rPr>
          <w:rFonts w:ascii="Times New Roman" w:hAnsi="Times New Roman" w:cs="Times New Roman"/>
          <w:sz w:val="24"/>
          <w:szCs w:val="24"/>
          <w:lang w:val="lt-LT"/>
        </w:rPr>
        <w:t xml:space="preserve">. </w:t>
      </w:r>
      <w:r w:rsidR="00D243E3" w:rsidRPr="00F662E5">
        <w:rPr>
          <w:rFonts w:ascii="Times New Roman" w:hAnsi="Times New Roman" w:cs="Times New Roman"/>
          <w:sz w:val="24"/>
          <w:szCs w:val="24"/>
          <w:lang w:val="lt-LT"/>
        </w:rPr>
        <w:t>Aiškinamasis raštas dėl Profesinio mokymo įstatymo Nr. VIII-450 pakeitimo įstatymo.</w:t>
      </w:r>
    </w:p>
    <w:p w14:paraId="749849C7" w14:textId="6F73FB77" w:rsidR="00D45BEB" w:rsidRPr="00664918" w:rsidRDefault="00DD03D8" w:rsidP="00CB40D8">
      <w:pPr>
        <w:spacing w:after="0" w:line="276" w:lineRule="auto"/>
        <w:ind w:firstLine="851"/>
        <w:contextualSpacing/>
        <w:jc w:val="both"/>
        <w:rPr>
          <w:rFonts w:ascii="Times New Roman" w:hAnsi="Times New Roman" w:cs="Times New Roman"/>
          <w:sz w:val="24"/>
          <w:szCs w:val="24"/>
          <w:lang w:val="lt-LT"/>
        </w:rPr>
      </w:pPr>
      <w:r w:rsidRPr="00664918">
        <w:rPr>
          <w:rFonts w:ascii="Times New Roman" w:hAnsi="Times New Roman" w:cs="Times New Roman"/>
          <w:sz w:val="24"/>
          <w:szCs w:val="24"/>
          <w:lang w:val="lt-LT"/>
        </w:rPr>
        <w:t>4</w:t>
      </w:r>
      <w:r w:rsidR="00BE5328" w:rsidRPr="00664918">
        <w:rPr>
          <w:rFonts w:ascii="Times New Roman" w:hAnsi="Times New Roman" w:cs="Times New Roman"/>
          <w:sz w:val="24"/>
          <w:szCs w:val="24"/>
          <w:lang w:val="lt-LT"/>
        </w:rPr>
        <w:t xml:space="preserve">. </w:t>
      </w:r>
      <w:r w:rsidR="00D243E3" w:rsidRPr="00664918">
        <w:rPr>
          <w:rFonts w:ascii="Times New Roman" w:hAnsi="Times New Roman" w:cs="Times New Roman"/>
          <w:sz w:val="24"/>
          <w:szCs w:val="24"/>
          <w:lang w:val="lt-LT"/>
        </w:rPr>
        <w:t>2017 m. balandžio 25</w:t>
      </w:r>
      <w:r w:rsidR="00D45BEB" w:rsidRPr="00664918">
        <w:rPr>
          <w:rFonts w:ascii="Times New Roman" w:hAnsi="Times New Roman" w:cs="Times New Roman"/>
          <w:sz w:val="24"/>
          <w:szCs w:val="24"/>
          <w:lang w:val="lt-LT"/>
        </w:rPr>
        <w:t xml:space="preserve"> d. Valstybinio aud</w:t>
      </w:r>
      <w:r w:rsidR="00D243E3" w:rsidRPr="00664918">
        <w:rPr>
          <w:rFonts w:ascii="Times New Roman" w:hAnsi="Times New Roman" w:cs="Times New Roman"/>
          <w:sz w:val="24"/>
          <w:szCs w:val="24"/>
          <w:lang w:val="lt-LT"/>
        </w:rPr>
        <w:t>ito ataskaita Nr. VA-2017-P-10-9-11</w:t>
      </w:r>
      <w:r w:rsidR="00D45BEB" w:rsidRPr="00664918">
        <w:rPr>
          <w:rFonts w:ascii="Times New Roman" w:hAnsi="Times New Roman" w:cs="Times New Roman"/>
          <w:sz w:val="24"/>
          <w:szCs w:val="24"/>
          <w:lang w:val="lt-LT"/>
        </w:rPr>
        <w:t>.</w:t>
      </w:r>
    </w:p>
    <w:p w14:paraId="489D306B" w14:textId="50CB997B" w:rsidR="00D243E3" w:rsidRPr="00664918" w:rsidRDefault="00DD03D8" w:rsidP="00CB40D8">
      <w:pPr>
        <w:spacing w:after="0" w:line="276" w:lineRule="auto"/>
        <w:ind w:firstLine="851"/>
        <w:contextualSpacing/>
        <w:jc w:val="both"/>
        <w:rPr>
          <w:rFonts w:ascii="Times New Roman" w:hAnsi="Times New Roman" w:cs="Times New Roman"/>
          <w:sz w:val="24"/>
          <w:szCs w:val="24"/>
          <w:lang w:val="lt-LT"/>
        </w:rPr>
      </w:pPr>
      <w:r w:rsidRPr="00664918">
        <w:rPr>
          <w:rFonts w:ascii="Times New Roman" w:hAnsi="Times New Roman" w:cs="Times New Roman"/>
          <w:sz w:val="24"/>
          <w:szCs w:val="24"/>
          <w:lang w:val="lt-LT"/>
        </w:rPr>
        <w:t>5</w:t>
      </w:r>
      <w:r w:rsidR="00D243E3" w:rsidRPr="00664918">
        <w:rPr>
          <w:rFonts w:ascii="Times New Roman" w:hAnsi="Times New Roman" w:cs="Times New Roman"/>
          <w:sz w:val="24"/>
          <w:szCs w:val="24"/>
          <w:lang w:val="lt-LT"/>
        </w:rPr>
        <w:t>. 2018 m. sausio 24</w:t>
      </w:r>
      <w:r w:rsidR="00D45BEB" w:rsidRPr="00664918">
        <w:rPr>
          <w:rFonts w:ascii="Times New Roman" w:hAnsi="Times New Roman" w:cs="Times New Roman"/>
          <w:sz w:val="24"/>
          <w:szCs w:val="24"/>
          <w:lang w:val="lt-LT"/>
        </w:rPr>
        <w:t xml:space="preserve"> d. Valstybinio audito ataskaita Nr. </w:t>
      </w:r>
      <w:r w:rsidR="00D243E3" w:rsidRPr="00664918">
        <w:rPr>
          <w:rFonts w:ascii="Times New Roman" w:hAnsi="Times New Roman" w:cs="Times New Roman"/>
          <w:sz w:val="24"/>
          <w:szCs w:val="24"/>
          <w:lang w:val="lt-LT"/>
        </w:rPr>
        <w:t>VA-2017-P-60-8-1.</w:t>
      </w:r>
    </w:p>
    <w:p w14:paraId="101F5096" w14:textId="264B71D4" w:rsidR="00216241" w:rsidRPr="00664918" w:rsidRDefault="00DD03D8" w:rsidP="00CB40D8">
      <w:pPr>
        <w:spacing w:after="0" w:line="276" w:lineRule="auto"/>
        <w:ind w:firstLine="851"/>
        <w:contextualSpacing/>
        <w:jc w:val="both"/>
        <w:rPr>
          <w:rFonts w:ascii="Times New Roman" w:hAnsi="Times New Roman" w:cs="Times New Roman"/>
          <w:sz w:val="24"/>
          <w:szCs w:val="24"/>
          <w:lang w:val="lt-LT"/>
        </w:rPr>
      </w:pPr>
      <w:r w:rsidRPr="00664918">
        <w:rPr>
          <w:rFonts w:ascii="Times New Roman" w:hAnsi="Times New Roman" w:cs="Times New Roman"/>
          <w:sz w:val="24"/>
          <w:szCs w:val="24"/>
          <w:lang w:val="lt-LT"/>
        </w:rPr>
        <w:t>6</w:t>
      </w:r>
      <w:r w:rsidR="00D45BEB" w:rsidRPr="00664918">
        <w:rPr>
          <w:rFonts w:ascii="Times New Roman" w:hAnsi="Times New Roman" w:cs="Times New Roman"/>
          <w:sz w:val="24"/>
          <w:szCs w:val="24"/>
          <w:lang w:val="lt-LT"/>
        </w:rPr>
        <w:t>. Valstybės įmonės Turto bank</w:t>
      </w:r>
      <w:r w:rsidR="00FF294D">
        <w:rPr>
          <w:rFonts w:ascii="Times New Roman" w:hAnsi="Times New Roman" w:cs="Times New Roman"/>
          <w:sz w:val="24"/>
          <w:szCs w:val="24"/>
          <w:lang w:val="lt-LT"/>
        </w:rPr>
        <w:t>o</w:t>
      </w:r>
      <w:r w:rsidR="00D45BEB" w:rsidRPr="00F662E5">
        <w:rPr>
          <w:rFonts w:ascii="Times New Roman" w:hAnsi="Times New Roman" w:cs="Times New Roman"/>
          <w:sz w:val="24"/>
          <w:szCs w:val="24"/>
          <w:lang w:val="lt-LT"/>
        </w:rPr>
        <w:t xml:space="preserve"> </w:t>
      </w:r>
      <w:r w:rsidR="00116245" w:rsidRPr="00F662E5">
        <w:rPr>
          <w:rFonts w:ascii="Times New Roman" w:hAnsi="Times New Roman" w:cs="Times New Roman"/>
          <w:sz w:val="24"/>
          <w:szCs w:val="24"/>
          <w:lang w:val="lt-LT"/>
        </w:rPr>
        <w:t xml:space="preserve">metinė ataskaita „Valstybės turto valdymas, naudojimas ir disponavimas 2016 metais“. </w:t>
      </w:r>
    </w:p>
    <w:p w14:paraId="516E8489" w14:textId="77E3F1AB" w:rsidR="00116245" w:rsidRPr="00664918" w:rsidRDefault="00DD03D8" w:rsidP="00CB40D8">
      <w:pPr>
        <w:spacing w:after="0" w:line="276" w:lineRule="auto"/>
        <w:ind w:firstLine="851"/>
        <w:contextualSpacing/>
        <w:jc w:val="both"/>
        <w:rPr>
          <w:rFonts w:ascii="Times New Roman" w:hAnsi="Times New Roman" w:cs="Times New Roman"/>
          <w:sz w:val="24"/>
          <w:szCs w:val="24"/>
          <w:lang w:val="lt-LT"/>
        </w:rPr>
      </w:pPr>
      <w:r w:rsidRPr="00664918">
        <w:rPr>
          <w:rFonts w:ascii="Times New Roman" w:hAnsi="Times New Roman" w:cs="Times New Roman"/>
          <w:sz w:val="24"/>
          <w:szCs w:val="24"/>
          <w:lang w:val="lt-LT"/>
        </w:rPr>
        <w:t>7</w:t>
      </w:r>
      <w:r w:rsidR="00116245" w:rsidRPr="00664918">
        <w:rPr>
          <w:rFonts w:ascii="Times New Roman" w:hAnsi="Times New Roman" w:cs="Times New Roman"/>
          <w:sz w:val="24"/>
          <w:szCs w:val="24"/>
          <w:lang w:val="lt-LT"/>
        </w:rPr>
        <w:t xml:space="preserve">. </w:t>
      </w:r>
      <w:r w:rsidR="00D243E3" w:rsidRPr="00664918">
        <w:rPr>
          <w:rFonts w:ascii="Times New Roman" w:hAnsi="Times New Roman" w:cs="Times New Roman"/>
          <w:sz w:val="24"/>
          <w:szCs w:val="24"/>
          <w:lang w:val="lt-LT"/>
        </w:rPr>
        <w:t xml:space="preserve">Viešųjų įstaigų: </w:t>
      </w:r>
      <w:r w:rsidR="00116245" w:rsidRPr="00664918">
        <w:rPr>
          <w:rFonts w:ascii="Times New Roman" w:hAnsi="Times New Roman" w:cs="Times New Roman"/>
          <w:sz w:val="24"/>
          <w:szCs w:val="24"/>
          <w:lang w:val="lt-LT"/>
        </w:rPr>
        <w:t>Karaliaus Mindaugo profesinio mokymo centro</w:t>
      </w:r>
      <w:r w:rsidR="00D243E3" w:rsidRPr="00664918">
        <w:rPr>
          <w:rFonts w:ascii="Times New Roman" w:hAnsi="Times New Roman" w:cs="Times New Roman"/>
          <w:sz w:val="24"/>
          <w:szCs w:val="24"/>
          <w:lang w:val="lt-LT"/>
        </w:rPr>
        <w:t>; Elektrėnų profesinio mokymo centro; Alytaus</w:t>
      </w:r>
      <w:r w:rsidR="00116245" w:rsidRPr="00664918">
        <w:rPr>
          <w:rFonts w:ascii="Times New Roman" w:hAnsi="Times New Roman" w:cs="Times New Roman"/>
          <w:sz w:val="24"/>
          <w:szCs w:val="24"/>
          <w:lang w:val="lt-LT"/>
        </w:rPr>
        <w:t xml:space="preserve"> </w:t>
      </w:r>
      <w:r w:rsidR="00D243E3" w:rsidRPr="00664918">
        <w:rPr>
          <w:rFonts w:ascii="Times New Roman" w:hAnsi="Times New Roman" w:cs="Times New Roman"/>
          <w:sz w:val="24"/>
          <w:szCs w:val="24"/>
          <w:lang w:val="lt-LT"/>
        </w:rPr>
        <w:t xml:space="preserve">profesinio rengimo centro; Kelmės profesinio rengimo centro; Vilniaus Jeruzalės darbo rinkos mokymo centro; Vilniaus statybininkų rengimo centro; Panevėžio profesinio rengimo centro; Daugų technologijos ir verslo mokyklos; Raseinių technologijos ir verslo mokyklos; Alantos technologijos ir verslo mokyklos; Vilniaus turizmo ir prekybos verslo mokyklos; Utenos regioninio profesinio mokymo centro; Kauno informacinių technologijų mokyklos; Kauno statybininkų rengimo centro; Vilniaus Žirmūnų darbo rinkos mokymo centro; Šiaulių darbo rinkos mokymo centro; Klaipėdos Ernesto Galvanausko profesinio mokymo centro; Jonavos politechnikos mokyklos; </w:t>
      </w:r>
      <w:r w:rsidRPr="00664918">
        <w:rPr>
          <w:rFonts w:ascii="Times New Roman" w:hAnsi="Times New Roman" w:cs="Times New Roman"/>
          <w:sz w:val="24"/>
          <w:szCs w:val="24"/>
          <w:lang w:val="lt-LT"/>
        </w:rPr>
        <w:t xml:space="preserve">Kauno technikos profesinio mokymo centro; Kretingos technologijos ir verslo mokyklos; Kauno maisto pramonės ir prekybos mokymo centro; Klaipėdos statybininkų mokyklos; Kuršėnų politechnikos mokyklos; Panevėžio darbo rinkos mokymo centro; Telšių regioninio profesinio mokymo centro įstatai. </w:t>
      </w:r>
      <w:r w:rsidR="00116245" w:rsidRPr="00664918">
        <w:rPr>
          <w:rFonts w:ascii="Times New Roman" w:hAnsi="Times New Roman" w:cs="Times New Roman"/>
          <w:sz w:val="24"/>
          <w:szCs w:val="24"/>
          <w:lang w:val="lt-LT"/>
        </w:rPr>
        <w:t xml:space="preserve"> </w:t>
      </w:r>
    </w:p>
    <w:p w14:paraId="7EBB1711" w14:textId="375A9108" w:rsidR="00DD03D8" w:rsidRPr="00F662E5" w:rsidRDefault="00DD03D8" w:rsidP="00CB40D8">
      <w:pPr>
        <w:spacing w:after="0" w:line="276" w:lineRule="auto"/>
        <w:ind w:firstLine="851"/>
        <w:contextualSpacing/>
        <w:jc w:val="both"/>
        <w:rPr>
          <w:rFonts w:ascii="Times New Roman" w:hAnsi="Times New Roman" w:cs="Times New Roman"/>
          <w:sz w:val="24"/>
          <w:szCs w:val="24"/>
          <w:lang w:val="lt-LT"/>
        </w:rPr>
      </w:pPr>
      <w:r w:rsidRPr="00664918">
        <w:rPr>
          <w:rFonts w:ascii="Times New Roman" w:hAnsi="Times New Roman" w:cs="Times New Roman"/>
          <w:sz w:val="24"/>
          <w:szCs w:val="24"/>
          <w:lang w:val="lt-LT"/>
        </w:rPr>
        <w:t xml:space="preserve">8. Jeruzalės darbo rinkos mokymo centro; Kauno maisto pramonės ir prekybos mokymo centro; Kauno informacinių technologijų mokyklos; Vilniaus statybininkų rengimo centro; Klaipėdos laivų statybos ir remonto mokyklos; Elektrėnų profesinio mokymo centro; Panevėžio profesinio rengimo centro; </w:t>
      </w:r>
      <w:r w:rsidR="00CB40D8" w:rsidRPr="00664918">
        <w:rPr>
          <w:rFonts w:ascii="Times New Roman" w:hAnsi="Times New Roman" w:cs="Times New Roman"/>
          <w:sz w:val="24"/>
          <w:szCs w:val="24"/>
          <w:lang w:val="lt-LT"/>
        </w:rPr>
        <w:t>Karaliaus Mindaugo profesinio mokymo centro; Kelmės profesinio rengimo centro; Daugų technologijos ir verslo mokyklos; Kretingos technologijos ir verslo mokyklos; Alytaus profesinio rengimo centro; Kuršėnų politechnikos mokyklos naujų dalininkų priėmimo procedūr</w:t>
      </w:r>
      <w:r w:rsidR="00493997">
        <w:rPr>
          <w:rFonts w:ascii="Times New Roman" w:hAnsi="Times New Roman" w:cs="Times New Roman"/>
          <w:sz w:val="24"/>
          <w:szCs w:val="24"/>
          <w:lang w:val="lt-LT"/>
        </w:rPr>
        <w:t>ų</w:t>
      </w:r>
      <w:r w:rsidR="00CB40D8" w:rsidRPr="008C3977">
        <w:rPr>
          <w:rFonts w:ascii="Times New Roman" w:hAnsi="Times New Roman" w:cs="Times New Roman"/>
          <w:sz w:val="24"/>
          <w:szCs w:val="24"/>
          <w:lang w:val="lt-LT"/>
        </w:rPr>
        <w:t xml:space="preserve"> dokumentai pateikti elektroniniu paštu. </w:t>
      </w:r>
    </w:p>
    <w:p w14:paraId="0D473656" w14:textId="7FFC2893" w:rsidR="00D45BEB" w:rsidRPr="00664918" w:rsidRDefault="00D45BEB" w:rsidP="00CB40D8">
      <w:pPr>
        <w:spacing w:after="0" w:line="276" w:lineRule="auto"/>
        <w:ind w:firstLine="851"/>
        <w:contextualSpacing/>
        <w:jc w:val="both"/>
        <w:rPr>
          <w:rFonts w:ascii="Times New Roman" w:hAnsi="Times New Roman" w:cs="Times New Roman"/>
          <w:sz w:val="24"/>
          <w:szCs w:val="24"/>
          <w:lang w:val="lt-LT"/>
        </w:rPr>
      </w:pPr>
    </w:p>
    <w:p w14:paraId="4AD0959D" w14:textId="77777777" w:rsidR="00D45BEB" w:rsidRPr="003D19E5" w:rsidRDefault="00D45BEB" w:rsidP="00D45BEB">
      <w:pPr>
        <w:spacing w:after="0" w:line="240" w:lineRule="auto"/>
        <w:jc w:val="center"/>
        <w:rPr>
          <w:rFonts w:ascii="Times New Roman" w:hAnsi="Times New Roman" w:cs="Times New Roman"/>
          <w:sz w:val="24"/>
          <w:szCs w:val="24"/>
          <w:lang w:val="lt-LT"/>
        </w:rPr>
      </w:pPr>
      <w:r w:rsidRPr="003D19E5">
        <w:rPr>
          <w:rFonts w:ascii="Times New Roman" w:hAnsi="Times New Roman" w:cs="Times New Roman"/>
          <w:sz w:val="24"/>
          <w:szCs w:val="24"/>
          <w:lang w:val="lt-LT"/>
        </w:rPr>
        <w:t>_____________</w:t>
      </w:r>
    </w:p>
    <w:p w14:paraId="710B33D0" w14:textId="55CFB90F" w:rsidR="00D45BEB" w:rsidRPr="0012463A" w:rsidRDefault="00D45BEB" w:rsidP="00D45BEB">
      <w:pPr>
        <w:spacing w:after="0" w:line="276" w:lineRule="auto"/>
        <w:ind w:firstLine="851"/>
        <w:contextualSpacing/>
        <w:jc w:val="both"/>
        <w:rPr>
          <w:rFonts w:ascii="Times New Roman" w:hAnsi="Times New Roman" w:cs="Times New Roman"/>
          <w:sz w:val="24"/>
          <w:szCs w:val="24"/>
          <w:lang w:val="lt-LT"/>
        </w:rPr>
      </w:pPr>
    </w:p>
    <w:p w14:paraId="56F3870F" w14:textId="16B5EF55" w:rsidR="00BE5328" w:rsidRPr="008C3977" w:rsidRDefault="00BE5328" w:rsidP="00BE5328">
      <w:pPr>
        <w:spacing w:after="0" w:line="276" w:lineRule="auto"/>
        <w:ind w:firstLine="851"/>
        <w:contextualSpacing/>
        <w:jc w:val="both"/>
        <w:rPr>
          <w:rFonts w:ascii="Times New Roman" w:hAnsi="Times New Roman" w:cs="Times New Roman"/>
          <w:sz w:val="24"/>
          <w:szCs w:val="24"/>
          <w:lang w:val="lt-LT"/>
        </w:rPr>
      </w:pPr>
    </w:p>
    <w:p w14:paraId="6A6BC29F" w14:textId="070C8B14" w:rsidR="00020FB1" w:rsidRPr="003D19E5" w:rsidRDefault="00020FB1" w:rsidP="00037EFA">
      <w:pPr>
        <w:spacing w:line="360" w:lineRule="auto"/>
        <w:contextualSpacing/>
        <w:jc w:val="both"/>
        <w:rPr>
          <w:rFonts w:ascii="Times New Roman" w:hAnsi="Times New Roman" w:cs="Times New Roman"/>
          <w:sz w:val="24"/>
          <w:szCs w:val="24"/>
          <w:lang w:val="lt-LT"/>
        </w:rPr>
      </w:pPr>
    </w:p>
    <w:sectPr w:rsidR="00020FB1" w:rsidRPr="003D19E5" w:rsidSect="007A3EE9">
      <w:headerReference w:type="default" r:id="rId11"/>
      <w:footerReference w:type="default" r:id="rId12"/>
      <w:pgSz w:w="12240" w:h="15840" w:code="1"/>
      <w:pgMar w:top="142" w:right="618" w:bottom="426"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5B358" w14:textId="77777777" w:rsidR="00C043AF" w:rsidRDefault="00C043AF" w:rsidP="00C05BC1">
      <w:pPr>
        <w:spacing w:after="0" w:line="240" w:lineRule="auto"/>
      </w:pPr>
      <w:r>
        <w:separator/>
      </w:r>
    </w:p>
  </w:endnote>
  <w:endnote w:type="continuationSeparator" w:id="0">
    <w:p w14:paraId="364F9872" w14:textId="77777777" w:rsidR="00C043AF" w:rsidRDefault="00C043AF" w:rsidP="00C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BA"/>
    <w:family w:val="swiss"/>
    <w:pitch w:val="variable"/>
    <w:sig w:usb0="E0002AFF" w:usb1="C0007843" w:usb2="00000009" w:usb3="00000000" w:csb0="000001FF" w:csb1="00000000"/>
  </w:font>
  <w:font w:name="noticia_textitalic">
    <w:altName w:val="Times New Roman"/>
    <w:charset w:val="00"/>
    <w:family w:val="auto"/>
    <w:pitch w:val="default"/>
  </w:font>
  <w:font w:name="Trebuchet MS">
    <w:panose1 w:val="020B0603020202020204"/>
    <w:charset w:val="BA"/>
    <w:family w:val="swiss"/>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22831"/>
      <w:docPartObj>
        <w:docPartGallery w:val="Page Numbers (Bottom of Page)"/>
        <w:docPartUnique/>
      </w:docPartObj>
    </w:sdtPr>
    <w:sdtEndPr/>
    <w:sdtContent>
      <w:p w14:paraId="382FF018" w14:textId="18C0B6E6" w:rsidR="00664918" w:rsidRDefault="00664918">
        <w:pPr>
          <w:pStyle w:val="Footer"/>
          <w:jc w:val="center"/>
        </w:pPr>
        <w:r>
          <w:fldChar w:fldCharType="begin"/>
        </w:r>
        <w:r>
          <w:instrText>PAGE   \* MERGEFORMAT</w:instrText>
        </w:r>
        <w:r>
          <w:fldChar w:fldCharType="separate"/>
        </w:r>
        <w:r w:rsidR="008A5858" w:rsidRPr="008A5858">
          <w:rPr>
            <w:noProof/>
            <w:lang w:val="lt-LT"/>
          </w:rPr>
          <w:t>2</w:t>
        </w:r>
        <w:r>
          <w:fldChar w:fldCharType="end"/>
        </w:r>
      </w:p>
    </w:sdtContent>
  </w:sdt>
  <w:p w14:paraId="4DDCDB08" w14:textId="77777777" w:rsidR="00664918" w:rsidRDefault="00664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EFED8" w14:textId="77777777" w:rsidR="00C043AF" w:rsidRDefault="00C043AF" w:rsidP="00C05BC1">
      <w:pPr>
        <w:spacing w:after="0" w:line="240" w:lineRule="auto"/>
      </w:pPr>
      <w:r>
        <w:separator/>
      </w:r>
    </w:p>
  </w:footnote>
  <w:footnote w:type="continuationSeparator" w:id="0">
    <w:p w14:paraId="3473D61E" w14:textId="77777777" w:rsidR="00C043AF" w:rsidRDefault="00C043AF" w:rsidP="00C05BC1">
      <w:pPr>
        <w:spacing w:after="0" w:line="240" w:lineRule="auto"/>
      </w:pPr>
      <w:r>
        <w:continuationSeparator/>
      </w:r>
    </w:p>
  </w:footnote>
  <w:footnote w:id="1">
    <w:p w14:paraId="3AADE21E" w14:textId="05D315F8" w:rsidR="00664918" w:rsidRPr="00664918" w:rsidRDefault="00664918" w:rsidP="00E367E5">
      <w:pPr>
        <w:pStyle w:val="FootnoteText"/>
        <w:jc w:val="both"/>
        <w:rPr>
          <w:rFonts w:ascii="Times New Roman" w:hAnsi="Times New Roman" w:cs="Times New Roman"/>
          <w:lang w:val="lt-LT"/>
        </w:rPr>
      </w:pPr>
      <w:r w:rsidRPr="00664918">
        <w:rPr>
          <w:rStyle w:val="FootnoteReference"/>
          <w:rFonts w:ascii="Times New Roman" w:hAnsi="Times New Roman" w:cs="Times New Roman"/>
          <w:lang w:val="lt-LT"/>
        </w:rPr>
        <w:footnoteRef/>
      </w:r>
      <w:r w:rsidRPr="00664918">
        <w:rPr>
          <w:rFonts w:ascii="Times New Roman" w:hAnsi="Times New Roman" w:cs="Times New Roman"/>
          <w:lang w:val="lt-LT"/>
        </w:rPr>
        <w:t xml:space="preserve"> 1) </w:t>
      </w:r>
      <w:r w:rsidRPr="003D19E5">
        <w:rPr>
          <w:rFonts w:ascii="Times New Roman" w:hAnsi="Times New Roman" w:cs="Times New Roman"/>
          <w:lang w:val="lt-LT"/>
        </w:rPr>
        <w:t>A</w:t>
      </w:r>
      <w:r w:rsidRPr="0012463A">
        <w:rPr>
          <w:rFonts w:ascii="Times New Roman" w:hAnsi="Times New Roman" w:cs="Times New Roman"/>
          <w:lang w:val="lt-LT"/>
        </w:rPr>
        <w:t xml:space="preserve">smens tapimo nauju dalininku viešosiose įstaigose, dalininko teisių perdavimo kitiems asmenims procedūrų organizavimas; 2) dalininkų įnašų nustatymo ir perdavimo viešajai įstaigai </w:t>
      </w:r>
      <w:r w:rsidRPr="00F662E5">
        <w:rPr>
          <w:rFonts w:ascii="Times New Roman" w:hAnsi="Times New Roman" w:cs="Times New Roman"/>
          <w:lang w:val="lt-LT"/>
        </w:rPr>
        <w:t>procedūrų organizavimas; 3) Švietimo ir mokslo ministerijos, kaip dalininkės, teisių ir pareigų įgyvendinimas, valdant ar dalyvaujant viešųjų įstaigų valdyme bei vaidmuo organizuojant viešųjų įstaigų, vykdančių švietimą, veiklą</w:t>
      </w:r>
      <w:r w:rsidRPr="00664918">
        <w:rPr>
          <w:rFonts w:ascii="Times New Roman" w:hAnsi="Times New Roman" w:cs="Times New Roman"/>
          <w:lang w:val="lt-LT"/>
        </w:rPr>
        <w:t>.</w:t>
      </w:r>
    </w:p>
  </w:footnote>
  <w:footnote w:id="2">
    <w:p w14:paraId="17175FFF" w14:textId="12C0B5B7" w:rsidR="00664918" w:rsidRPr="003D19E5" w:rsidRDefault="00664918" w:rsidP="00F7129D">
      <w:pPr>
        <w:pStyle w:val="FootnoteText"/>
        <w:jc w:val="both"/>
        <w:rPr>
          <w:rFonts w:ascii="Times New Roman" w:hAnsi="Times New Roman" w:cs="Times New Roman"/>
          <w:lang w:val="lt-LT"/>
        </w:rPr>
      </w:pPr>
      <w:r w:rsidRPr="00664918">
        <w:rPr>
          <w:rStyle w:val="FootnoteReference"/>
          <w:rFonts w:ascii="Times New Roman" w:hAnsi="Times New Roman" w:cs="Times New Roman"/>
          <w:lang w:val="lt-LT"/>
        </w:rPr>
        <w:footnoteRef/>
      </w:r>
      <w:r w:rsidRPr="00664918">
        <w:rPr>
          <w:rFonts w:ascii="Times New Roman" w:hAnsi="Times New Roman" w:cs="Times New Roman"/>
          <w:lang w:val="lt-LT"/>
        </w:rPr>
        <w:t xml:space="preserve"> </w:t>
      </w:r>
      <w:r w:rsidRPr="003D19E5">
        <w:rPr>
          <w:rFonts w:ascii="Times New Roman" w:hAnsi="Times New Roman" w:cs="Times New Roman"/>
          <w:lang w:val="lt-LT"/>
        </w:rPr>
        <w:t>2017 metais buvo atlikta korupcijos rizikos analizė Švietimo ir mokslo ministerijos valdomo (naudojamo) nekilnojamojo turto perdavimo tretiesiems asmenims laikinai naudotis (suteikiant panaudos teise ir išnuomojant) veiklos srityse.</w:t>
      </w:r>
    </w:p>
  </w:footnote>
  <w:footnote w:id="3">
    <w:p w14:paraId="66FAFB28" w14:textId="468000E0" w:rsidR="00664918" w:rsidRPr="00664918" w:rsidRDefault="00664918" w:rsidP="00186290">
      <w:pPr>
        <w:pStyle w:val="FootnoteText"/>
        <w:jc w:val="both"/>
        <w:rPr>
          <w:rFonts w:ascii="Times New Roman" w:hAnsi="Times New Roman" w:cs="Times New Roman"/>
          <w:lang w:val="lt-LT"/>
        </w:rPr>
      </w:pPr>
      <w:r w:rsidRPr="00664918">
        <w:rPr>
          <w:rStyle w:val="FootnoteReference"/>
          <w:rFonts w:ascii="Times New Roman" w:hAnsi="Times New Roman" w:cs="Times New Roman"/>
          <w:lang w:val="lt-LT"/>
        </w:rPr>
        <w:footnoteRef/>
      </w:r>
      <w:r w:rsidRPr="00664918">
        <w:rPr>
          <w:rFonts w:ascii="Times New Roman" w:hAnsi="Times New Roman" w:cs="Times New Roman"/>
          <w:lang w:val="lt-LT"/>
        </w:rPr>
        <w:t xml:space="preserve"> </w:t>
      </w:r>
      <w:r>
        <w:rPr>
          <w:rFonts w:ascii="Times New Roman" w:hAnsi="Times New Roman" w:cs="Times New Roman"/>
          <w:lang w:val="lt-LT"/>
        </w:rPr>
        <w:t>„</w:t>
      </w:r>
      <w:r w:rsidRPr="003D19E5">
        <w:rPr>
          <w:rFonts w:ascii="Times New Roman" w:hAnsi="Times New Roman" w:cs="Times New Roman"/>
          <w:lang w:val="lt-LT"/>
        </w:rPr>
        <w:t>Lietuvos korupcijos žemėlapyje</w:t>
      </w:r>
      <w:r>
        <w:rPr>
          <w:rFonts w:ascii="Times New Roman" w:hAnsi="Times New Roman" w:cs="Times New Roman"/>
          <w:lang w:val="lt-LT"/>
        </w:rPr>
        <w:t>“</w:t>
      </w:r>
      <w:r w:rsidRPr="003D19E5">
        <w:rPr>
          <w:rFonts w:ascii="Times New Roman" w:hAnsi="Times New Roman" w:cs="Times New Roman"/>
          <w:lang w:val="lt-LT"/>
        </w:rPr>
        <w:t xml:space="preserve"> 2016 m. Švietimo ir mokslo ministerija minima tarp institucijų, kuriose yra paplitusi korupcija: gyventojų apklausa rodo, kad joje korupcijos paplitimo vidurkis yra 1,85 (profesinėse mokyklose 1,77); įmonių vadovai vertina, kad šis vidurkis atitinkamai yra 1,75 (profesinėse mokyklose 1,61); o valstybės tarnautojai – 1,92 (profesinėse mokyklose 1,75). Pažymėtina, kad skaičių 3 pasiekusi institucija laikytina labai korumpuota.</w:t>
      </w:r>
    </w:p>
  </w:footnote>
  <w:footnote w:id="4">
    <w:p w14:paraId="07A1AD75" w14:textId="1146757E" w:rsidR="00664918" w:rsidRPr="003D19E5" w:rsidRDefault="00664918" w:rsidP="00D147EE">
      <w:pPr>
        <w:pStyle w:val="FootnoteText"/>
        <w:jc w:val="both"/>
        <w:rPr>
          <w:rFonts w:ascii="Times New Roman" w:hAnsi="Times New Roman" w:cs="Times New Roman"/>
          <w:lang w:val="lt-LT"/>
        </w:rPr>
      </w:pPr>
      <w:r w:rsidRPr="00664918">
        <w:rPr>
          <w:rStyle w:val="FootnoteReference"/>
          <w:rFonts w:ascii="Times New Roman" w:hAnsi="Times New Roman" w:cs="Times New Roman"/>
          <w:lang w:val="lt-LT"/>
        </w:rPr>
        <w:footnoteRef/>
      </w:r>
      <w:r w:rsidRPr="003D19E5">
        <w:rPr>
          <w:rFonts w:ascii="Times New Roman" w:hAnsi="Times New Roman" w:cs="Times New Roman"/>
          <w:lang w:val="lt-LT"/>
        </w:rPr>
        <w:t xml:space="preserve"> Europos Sąjungos Tarybos 2015 m. paskelbtose rekomendacijose dėl Lietuvos nacionalinės reformų programos teigiama, kad Lietuvoje dėl demografinių priežasčių ir migracijos sparčiai mažėja darbingo amžiaus gyventojų, todėl siūloma didinti švietimo sistemos suteikiamų įgūdžių atitiktį darbo rinkos poreikiams ir skatinti profesinį tobulėjimą. </w:t>
      </w:r>
    </w:p>
  </w:footnote>
  <w:footnote w:id="5">
    <w:p w14:paraId="61557101" w14:textId="54ECAE2E" w:rsidR="00664918" w:rsidRPr="003D19E5" w:rsidRDefault="00664918" w:rsidP="008C6418">
      <w:pPr>
        <w:pStyle w:val="FootnoteText"/>
        <w:jc w:val="both"/>
        <w:rPr>
          <w:rFonts w:ascii="Times New Roman" w:hAnsi="Times New Roman" w:cs="Times New Roman"/>
          <w:lang w:val="lt-LT"/>
        </w:rPr>
      </w:pPr>
      <w:r w:rsidRPr="00664918">
        <w:rPr>
          <w:rStyle w:val="FootnoteReference"/>
          <w:rFonts w:ascii="Times New Roman" w:hAnsi="Times New Roman" w:cs="Times New Roman"/>
          <w:lang w:val="lt-LT"/>
        </w:rPr>
        <w:footnoteRef/>
      </w:r>
      <w:r w:rsidRPr="00664918">
        <w:rPr>
          <w:rFonts w:ascii="Times New Roman" w:hAnsi="Times New Roman" w:cs="Times New Roman"/>
          <w:lang w:val="lt-LT"/>
        </w:rPr>
        <w:t xml:space="preserve"> </w:t>
      </w:r>
      <w:r w:rsidRPr="003D19E5">
        <w:rPr>
          <w:rFonts w:ascii="Times New Roman" w:hAnsi="Times New Roman" w:cs="Times New Roman"/>
          <w:lang w:val="lt-LT"/>
        </w:rPr>
        <w:t>Viešoji įstaiga Alantos technologijos ir verslo mokykla (</w:t>
      </w:r>
      <w:r w:rsidRPr="003D19E5">
        <w:rPr>
          <w:rFonts w:ascii="Times New Roman" w:eastAsia="Calibri" w:hAnsi="Times New Roman" w:cs="Times New Roman"/>
          <w:lang w:val="lt-LT"/>
        </w:rPr>
        <w:t xml:space="preserve">2003-09-01); </w:t>
      </w:r>
      <w:r w:rsidRPr="003D19E5">
        <w:rPr>
          <w:rFonts w:ascii="Times New Roman" w:hAnsi="Times New Roman" w:cs="Times New Roman"/>
          <w:lang w:val="lt-LT"/>
        </w:rPr>
        <w:t xml:space="preserve">Viešoji įstaiga Daugų technologijos ir verslo mokykla (2004-07-01); Viešoji įstaiga Elektrėnų profesinio mokymo centras (2006-11-13); Kauno informacinių technologijų mokykla (2014-07-22); </w:t>
      </w:r>
      <w:r w:rsidRPr="003D19E5">
        <w:rPr>
          <w:rFonts w:ascii="Times New Roman" w:hAnsi="Times New Roman" w:cs="Times New Roman"/>
          <w:bCs/>
          <w:lang w:val="lt-LT"/>
        </w:rPr>
        <w:t>Kauno technikos profesinio mokymo centras (</w:t>
      </w:r>
      <w:r w:rsidRPr="003D19E5">
        <w:rPr>
          <w:rFonts w:ascii="Times New Roman" w:hAnsi="Times New Roman" w:cs="Times New Roman"/>
          <w:lang w:val="lt-LT"/>
        </w:rPr>
        <w:t>2016-08-01); Karaliaus Mindaugo profesinio mokymo centras (2003-09-01); Viešoji įstaiga Klaipėdos laivų statybos ir</w:t>
      </w:r>
      <w:r w:rsidRPr="003D19E5">
        <w:rPr>
          <w:rFonts w:ascii="Times New Roman" w:hAnsi="Times New Roman" w:cs="Times New Roman"/>
          <w:b/>
          <w:lang w:val="lt-LT"/>
        </w:rPr>
        <w:t xml:space="preserve"> </w:t>
      </w:r>
      <w:r w:rsidRPr="003D19E5">
        <w:rPr>
          <w:rFonts w:ascii="Times New Roman" w:hAnsi="Times New Roman" w:cs="Times New Roman"/>
          <w:lang w:val="lt-LT"/>
        </w:rPr>
        <w:t xml:space="preserve">remonto mokykla (2006-11-02); Viešoji įstaiga Kelmės profesinio rengimo centras (2003-09-01); Viešoji įstaiga Kretingos technologijos ir verslo mokykla (2003-09-01); Viešoji įstaiga Kuršėnų politechnikos mokykla (2007-01-16); Viešoji įstaiga Panevėžio profesinio rengimo centras (2003-09-01); Viešoji įstaiga Raseinių technologijos ir verslo mokykla (2006-11-02); Viešoji įstaiga Telšių regioninis profesinio mokymo centras (2004-07-01); Viešoji įstaiga Vilniaus statybininkų rengimo centras (2004-07-01); Alytaus profesinio rengimo centras (2012-08-27); Jonavos politechnikos mokykla (2012-07-02); Kauno maisto pramonės ir prekybos mokymo centras (2012-08-22); Kauno statybos ir paslaugų mokymo centras (2012-08-24); Utenos regioninis profesinio mokymo centras (2012-08-09); Vilniaus turizmo ir prekybos verslo mokykla (2012-06-08); </w:t>
      </w:r>
      <w:r w:rsidRPr="003D19E5">
        <w:rPr>
          <w:rFonts w:ascii="Times New Roman" w:hAnsi="Times New Roman" w:cs="Times New Roman"/>
          <w:bCs/>
          <w:lang w:val="lt-LT"/>
        </w:rPr>
        <w:t>Klaipėdos Ernesto Galvanausko profesinio mokymo centras (</w:t>
      </w:r>
      <w:r w:rsidRPr="003D19E5">
        <w:rPr>
          <w:rFonts w:ascii="Times New Roman" w:hAnsi="Times New Roman" w:cs="Times New Roman"/>
          <w:lang w:val="lt-LT"/>
        </w:rPr>
        <w:t xml:space="preserve">2016-09-01); </w:t>
      </w:r>
      <w:r w:rsidRPr="003D19E5">
        <w:rPr>
          <w:rFonts w:ascii="Times New Roman" w:hAnsi="Times New Roman" w:cs="Times New Roman"/>
          <w:bCs/>
          <w:lang w:val="lt-LT"/>
        </w:rPr>
        <w:t>Viešoji įstaiga Panevėžio darbo rinkos mokymo centras (</w:t>
      </w:r>
      <w:r w:rsidRPr="003D19E5">
        <w:rPr>
          <w:rFonts w:ascii="Times New Roman" w:hAnsi="Times New Roman" w:cs="Times New Roman"/>
          <w:lang w:val="lt-LT"/>
        </w:rPr>
        <w:t xml:space="preserve">2007-01-02); </w:t>
      </w:r>
      <w:r w:rsidRPr="003D19E5">
        <w:rPr>
          <w:rFonts w:ascii="Times New Roman" w:hAnsi="Times New Roman" w:cs="Times New Roman"/>
          <w:bCs/>
          <w:lang w:val="lt-LT"/>
        </w:rPr>
        <w:t>Viešoji įstaiga Šiaulių darbo rinkos mokymo centras (</w:t>
      </w:r>
      <w:r w:rsidRPr="003D19E5">
        <w:rPr>
          <w:rFonts w:ascii="Times New Roman" w:hAnsi="Times New Roman" w:cs="Times New Roman"/>
          <w:lang w:val="lt-LT"/>
        </w:rPr>
        <w:t xml:space="preserve">2004-12-01); </w:t>
      </w:r>
      <w:r w:rsidRPr="003D19E5">
        <w:rPr>
          <w:rFonts w:ascii="Times New Roman" w:hAnsi="Times New Roman" w:cs="Times New Roman"/>
          <w:bCs/>
          <w:lang w:val="lt-LT"/>
        </w:rPr>
        <w:t>Viešoji įstaiga Vilniaus Jeruzalės darbo rinkos mokymo centras (</w:t>
      </w:r>
      <w:r w:rsidRPr="003D19E5">
        <w:rPr>
          <w:rFonts w:ascii="Times New Roman" w:hAnsi="Times New Roman" w:cs="Times New Roman"/>
          <w:lang w:val="lt-LT"/>
        </w:rPr>
        <w:t xml:space="preserve">2007-01-02); </w:t>
      </w:r>
      <w:r w:rsidRPr="003D19E5">
        <w:rPr>
          <w:rFonts w:ascii="Times New Roman" w:hAnsi="Times New Roman" w:cs="Times New Roman"/>
          <w:bCs/>
          <w:lang w:val="lt-LT"/>
        </w:rPr>
        <w:t>Viešoji įstaiga Vilniaus Žirmūnų darbo rinkos mokymo centras (</w:t>
      </w:r>
      <w:r w:rsidRPr="003D19E5">
        <w:rPr>
          <w:rFonts w:ascii="Times New Roman" w:hAnsi="Times New Roman" w:cs="Times New Roman"/>
          <w:lang w:val="lt-LT"/>
        </w:rPr>
        <w:t xml:space="preserve">2018-09-02). </w:t>
      </w:r>
    </w:p>
  </w:footnote>
  <w:footnote w:id="6">
    <w:p w14:paraId="0E417A6E" w14:textId="4F486FAA" w:rsidR="00664918" w:rsidRPr="003D19E5" w:rsidRDefault="00664918" w:rsidP="000D4694">
      <w:pPr>
        <w:pStyle w:val="FootnoteText"/>
        <w:jc w:val="both"/>
        <w:rPr>
          <w:rFonts w:ascii="Times New Roman" w:hAnsi="Times New Roman" w:cs="Times New Roman"/>
          <w:lang w:val="lt-LT"/>
        </w:rPr>
      </w:pPr>
      <w:r w:rsidRPr="00664918">
        <w:rPr>
          <w:rStyle w:val="FootnoteReference"/>
          <w:rFonts w:ascii="Times New Roman" w:hAnsi="Times New Roman" w:cs="Times New Roman"/>
          <w:lang w:val="lt-LT"/>
        </w:rPr>
        <w:footnoteRef/>
      </w:r>
      <w:r w:rsidRPr="003D19E5">
        <w:rPr>
          <w:rFonts w:ascii="Times New Roman" w:hAnsi="Times New Roman" w:cs="Times New Roman"/>
          <w:lang w:val="lt-LT"/>
        </w:rPr>
        <w:t xml:space="preserve"> Anykščių technologijos mokykla; Aukštadvario žemės ūkio mokykla; Biržų technologijų ir verslo mokymo centras; Dieveniškių technologijų ir verslo mokykla; Joniškėlio Igno Karpio žemės ūkio ir paslaugų mokykla; Joniškio žemės ūkio mokykla; Kaišiadorių technologijų ir verslo mokykla; Kauno buitinių paslaugų ir verslo mokykla; Kauno taikomosios dailės mokykla; Kėdainių profesinio rengimo centras; Klaipėdos paslaugų ir verslo mokykla; Klaipėdos technologijų mokymo centras; Klaipėdos turizmo mokykla; Klaipėdos laivininkų mokykla; Kupiškio technologijų ir verslo mokykla; Marijampolės profesinio rengimo centras; Mažeikių politechnikos mokykla; Panevėžio Margaritos Rimkevičaitės paslaugų ir verslo mokykla; Plungės technologijų ir verslo mokykla; Radviliškio technologijų ir verslo mokymo centras; Rokiškio technologijos, verslo ir žemės ūkio mokykla; Simno žemės ūkio mokykla; Skuodo kaimo verslų, amatų ir paslaugų mokykla; Smalininkų technologijų ir verslo mokykla; Šiaulių profesinio rengimo centras; Šilutės žemės ūkio mokykla; Švenčionių profesinio rengimo centras; Tauragės profesinio rengimo centras; Ukmergės technologijų ir verslo mokykla; Varėnos technologijos ir verslo mokykla; Veisiejų technologijos ir verslo mokykla; Vilkijos žemės ūkio mokykla; Vilniaus automechanikos ir verslo mokykla; Vilniaus geležinkelio transporto ir verslo paslaugų mokykla; Vilniaus komunalinių paslaugų mokykla; Vilniaus paslaugų verslo darbuotojų profesinio rengimo centras; Vilniaus technologijų ir verslo profesinio mokymo centras; Vilniaus technologijų mokymo ir reabilitacijos centras; Vilniaus technologijų, verslo ir žemės ūkio mokykla; Visagino technologijos ir verslo profesinio mokymo centras; Zarasų žemės ūkio mokykla; Žeimelio žemės ūkio mokykla.</w:t>
      </w:r>
    </w:p>
  </w:footnote>
  <w:footnote w:id="7">
    <w:p w14:paraId="4B00FAC8" w14:textId="210C0CF4" w:rsidR="00664918" w:rsidRPr="003D19E5" w:rsidRDefault="00664918" w:rsidP="0054578E">
      <w:pPr>
        <w:spacing w:line="240" w:lineRule="auto"/>
        <w:jc w:val="both"/>
        <w:rPr>
          <w:rFonts w:ascii="Times New Roman" w:hAnsi="Times New Roman" w:cs="Times New Roman"/>
          <w:sz w:val="20"/>
          <w:szCs w:val="20"/>
          <w:lang w:val="lt-LT"/>
        </w:rPr>
      </w:pPr>
      <w:r w:rsidRPr="00664918">
        <w:rPr>
          <w:rStyle w:val="FootnoteReference"/>
          <w:rFonts w:ascii="Times New Roman" w:hAnsi="Times New Roman" w:cs="Times New Roman"/>
          <w:sz w:val="20"/>
          <w:szCs w:val="20"/>
          <w:lang w:val="lt-LT"/>
        </w:rPr>
        <w:footnoteRef/>
      </w:r>
      <w:r w:rsidRPr="003D19E5">
        <w:rPr>
          <w:rFonts w:ascii="Times New Roman" w:hAnsi="Times New Roman" w:cs="Times New Roman"/>
          <w:sz w:val="20"/>
          <w:szCs w:val="20"/>
          <w:lang w:val="lt-LT"/>
        </w:rPr>
        <w:t xml:space="preserve"> 1) dalyvauti ir balsuoti viešosios įstaigos visuotiniuose dalininkų susirinkimuose; 2) susipažinti su viešosios įstaigos dokumentais ir gauti viešosios įstaigos turimą informaciją apie jos veiklą; 3) kreiptis į teismą su ieškiniu prašydamas panaikinti viešosios įstaigos visuotinio dalininkų susirinkimo ir kitų viešosios įstaigos organų sprendimus, taip pat pripažinti negaliojančiais valdymo organų sudarytus sandorius, jeigu jie prieštarauja imperatyviosioms įstatymų normoms, viešosios įstaigos įstatams arba protingumo ar sąžiningumo principams; 4) kreiptis į teismą su ieškiniu prašydamas uždrausti viešosios įstaigos valdymo organams ateityje sudaryti sandorius, prieštaraujančius viešosios įstaigos veiklos tikslams ar pažeidžiančius viešosios įstaigos valdymo organo kompetenciją; 5) kitas įstatymuose </w:t>
      </w:r>
      <w:r w:rsidRPr="003D19E5">
        <w:rPr>
          <w:rFonts w:ascii="Times New Roman" w:hAnsi="Times New Roman" w:cs="Times New Roman"/>
          <w:bCs/>
          <w:sz w:val="20"/>
          <w:szCs w:val="20"/>
          <w:lang w:val="lt-LT"/>
        </w:rPr>
        <w:t>ir įstatuose</w:t>
      </w:r>
      <w:r w:rsidRPr="003D19E5">
        <w:rPr>
          <w:rFonts w:ascii="Times New Roman" w:hAnsi="Times New Roman" w:cs="Times New Roman"/>
          <w:sz w:val="20"/>
          <w:szCs w:val="20"/>
          <w:lang w:val="lt-LT"/>
        </w:rPr>
        <w:t xml:space="preserve"> nustatytas neturtines teises.</w:t>
      </w:r>
    </w:p>
    <w:p w14:paraId="266F518D" w14:textId="47EC3863" w:rsidR="00664918" w:rsidRPr="00664918" w:rsidRDefault="00664918">
      <w:pPr>
        <w:pStyle w:val="FootnoteText"/>
        <w:rPr>
          <w:rFonts w:ascii="Times New Roman" w:hAnsi="Times New Roman" w:cs="Times New Roman"/>
          <w:lang w:val="lt-LT"/>
        </w:rPr>
      </w:pPr>
    </w:p>
  </w:footnote>
  <w:footnote w:id="8">
    <w:p w14:paraId="7C100538" w14:textId="77777777" w:rsidR="00664918" w:rsidRPr="003D19E5" w:rsidRDefault="00664918" w:rsidP="00F46B8A">
      <w:pPr>
        <w:pStyle w:val="FootnoteText"/>
        <w:rPr>
          <w:rFonts w:ascii="Times New Roman" w:hAnsi="Times New Roman" w:cs="Times New Roman"/>
          <w:lang w:val="lt-LT"/>
        </w:rPr>
      </w:pPr>
      <w:r w:rsidRPr="003D19E5">
        <w:rPr>
          <w:rStyle w:val="FootnoteReference"/>
          <w:rFonts w:ascii="Times New Roman" w:hAnsi="Times New Roman" w:cs="Times New Roman"/>
          <w:lang w:val="lt-LT"/>
        </w:rPr>
        <w:footnoteRef/>
      </w:r>
      <w:r w:rsidRPr="003D19E5">
        <w:rPr>
          <w:rFonts w:ascii="Times New Roman" w:hAnsi="Times New Roman" w:cs="Times New Roman"/>
          <w:lang w:val="lt-LT"/>
        </w:rPr>
        <w:t xml:space="preserve"> </w:t>
      </w:r>
      <w:r w:rsidRPr="0012463A">
        <w:rPr>
          <w:rFonts w:ascii="Times New Roman" w:hAnsi="Times New Roman" w:cs="Times New Roman"/>
          <w:lang w:val="lt-LT" w:eastAsia="lt-LT"/>
        </w:rPr>
        <w:t>Korupcijos rizikos veiksniai – priežastys, sąlygos, įvykiai, aplinkybės, dėl kurių gali pasireikšti korupcijos rizika.</w:t>
      </w:r>
    </w:p>
  </w:footnote>
  <w:footnote w:id="9">
    <w:p w14:paraId="32799BD5" w14:textId="6B436CCC" w:rsidR="00664918" w:rsidRPr="003D19E5" w:rsidRDefault="00664918" w:rsidP="00B764C0">
      <w:pPr>
        <w:jc w:val="both"/>
        <w:rPr>
          <w:rFonts w:ascii="Times New Roman" w:hAnsi="Times New Roman" w:cs="Times New Roman"/>
          <w:sz w:val="20"/>
          <w:szCs w:val="20"/>
          <w:lang w:val="lt-LT"/>
        </w:rPr>
      </w:pPr>
      <w:r w:rsidRPr="00664918">
        <w:rPr>
          <w:rStyle w:val="FootnoteReference"/>
          <w:rFonts w:ascii="Times New Roman" w:hAnsi="Times New Roman" w:cs="Times New Roman"/>
          <w:sz w:val="20"/>
          <w:szCs w:val="20"/>
          <w:lang w:val="lt-LT"/>
        </w:rPr>
        <w:footnoteRef/>
      </w:r>
      <w:r w:rsidRPr="003D19E5">
        <w:rPr>
          <w:rFonts w:ascii="Times New Roman" w:hAnsi="Times New Roman" w:cs="Times New Roman"/>
          <w:sz w:val="20"/>
          <w:szCs w:val="20"/>
          <w:lang w:val="lt-LT"/>
        </w:rPr>
        <w:t xml:space="preserve"> 8 p. </w:t>
      </w:r>
      <w:r w:rsidRPr="003D19E5">
        <w:rPr>
          <w:rFonts w:ascii="Times New Roman" w:hAnsi="Times New Roman" w:cs="Times New Roman"/>
          <w:i/>
          <w:sz w:val="20"/>
          <w:szCs w:val="20"/>
          <w:lang w:val="lt-LT"/>
        </w:rPr>
        <w:t>priima sprendimą dėl viešajai įstaigai nuosavybės teise priklausančio ilgalaikio turto perleidimo, nuomos, perdavimo pagal panaudos sutartį ar įkeitimo</w:t>
      </w:r>
      <w:r w:rsidRPr="003D19E5">
        <w:rPr>
          <w:rFonts w:ascii="Times New Roman" w:hAnsi="Times New Roman" w:cs="Times New Roman"/>
          <w:sz w:val="20"/>
          <w:szCs w:val="20"/>
          <w:lang w:val="lt-LT"/>
        </w:rPr>
        <w:t xml:space="preserve">; 9 p. </w:t>
      </w:r>
      <w:r w:rsidRPr="003D19E5">
        <w:rPr>
          <w:rFonts w:ascii="Times New Roman" w:hAnsi="Times New Roman" w:cs="Times New Roman"/>
          <w:i/>
          <w:sz w:val="20"/>
          <w:szCs w:val="20"/>
          <w:lang w:val="lt-LT"/>
        </w:rPr>
        <w:t>priima sprendimą dėl viešosios įstaigos reorganizavimo ir reorganizavimo sąlygų tvirtinimo</w:t>
      </w:r>
      <w:r w:rsidRPr="003D19E5">
        <w:rPr>
          <w:rFonts w:ascii="Times New Roman" w:hAnsi="Times New Roman" w:cs="Times New Roman"/>
          <w:sz w:val="20"/>
          <w:szCs w:val="20"/>
          <w:lang w:val="lt-LT"/>
        </w:rPr>
        <w:t xml:space="preserve">; 10 p. </w:t>
      </w:r>
      <w:r w:rsidRPr="003D19E5">
        <w:rPr>
          <w:rFonts w:ascii="Times New Roman" w:hAnsi="Times New Roman" w:cs="Times New Roman"/>
          <w:i/>
          <w:sz w:val="20"/>
          <w:szCs w:val="20"/>
          <w:lang w:val="lt-LT"/>
        </w:rPr>
        <w:t>priima sprendimą pertvarkyti viešąją įstaigą</w:t>
      </w:r>
      <w:r w:rsidRPr="003D19E5">
        <w:rPr>
          <w:rFonts w:ascii="Times New Roman" w:hAnsi="Times New Roman" w:cs="Times New Roman"/>
          <w:sz w:val="20"/>
          <w:szCs w:val="20"/>
          <w:lang w:val="lt-LT"/>
        </w:rPr>
        <w:t xml:space="preserve">; 11 p. </w:t>
      </w:r>
      <w:r w:rsidRPr="003D19E5">
        <w:rPr>
          <w:rFonts w:ascii="Times New Roman" w:hAnsi="Times New Roman" w:cs="Times New Roman"/>
          <w:i/>
          <w:sz w:val="20"/>
          <w:szCs w:val="20"/>
          <w:lang w:val="lt-LT"/>
        </w:rPr>
        <w:t>priima sprendimą likviduoti viešąją įstaigą ar atšaukti jos likvidavimą.</w:t>
      </w:r>
      <w:r w:rsidRPr="003D19E5">
        <w:rPr>
          <w:rFonts w:ascii="Times New Roman" w:hAnsi="Times New Roman" w:cs="Times New Roman"/>
          <w:sz w:val="20"/>
          <w:szCs w:val="20"/>
          <w:lang w:val="lt-LT"/>
        </w:rPr>
        <w:t xml:space="preserve">  </w:t>
      </w:r>
    </w:p>
    <w:p w14:paraId="76FF3F35" w14:textId="6BA55E1E" w:rsidR="00664918" w:rsidRPr="003D19E5" w:rsidRDefault="00664918">
      <w:pPr>
        <w:pStyle w:val="FootnoteText"/>
        <w:rPr>
          <w:rFonts w:ascii="Times New Roman" w:hAnsi="Times New Roman" w:cs="Times New Roman"/>
          <w:lang w:val="lt-LT"/>
        </w:rPr>
      </w:pPr>
    </w:p>
  </w:footnote>
  <w:footnote w:id="10">
    <w:p w14:paraId="3CFAC4AB" w14:textId="66B9A89A" w:rsidR="00664918" w:rsidRPr="00664918" w:rsidRDefault="00664918" w:rsidP="0045515D">
      <w:pPr>
        <w:pStyle w:val="normal-p"/>
        <w:jc w:val="both"/>
        <w:rPr>
          <w:sz w:val="20"/>
          <w:szCs w:val="20"/>
        </w:rPr>
      </w:pPr>
      <w:r w:rsidRPr="003D19E5">
        <w:rPr>
          <w:rStyle w:val="FootnoteReference"/>
          <w:sz w:val="20"/>
          <w:szCs w:val="20"/>
        </w:rPr>
        <w:footnoteRef/>
      </w:r>
      <w:r w:rsidRPr="003D19E5">
        <w:rPr>
          <w:sz w:val="20"/>
          <w:szCs w:val="20"/>
        </w:rPr>
        <w:t xml:space="preserve"> Lietuvos Respublikos civilinis kodeksas. Antroji knyga. </w:t>
      </w:r>
      <w:r w:rsidRPr="00664918">
        <w:rPr>
          <w:rStyle w:val="normal-h"/>
          <w:bCs/>
          <w:sz w:val="20"/>
          <w:szCs w:val="20"/>
        </w:rPr>
        <w:t>2.106 straipsnis. Juridinių asmenų likvidavimo pagrindai:</w:t>
      </w:r>
    </w:p>
    <w:p w14:paraId="6C271A24" w14:textId="77777777" w:rsidR="00664918" w:rsidRPr="00664918" w:rsidRDefault="00664918" w:rsidP="0045515D">
      <w:pPr>
        <w:pStyle w:val="normal-p"/>
        <w:jc w:val="both"/>
        <w:rPr>
          <w:sz w:val="20"/>
          <w:szCs w:val="20"/>
        </w:rPr>
      </w:pPr>
      <w:r w:rsidRPr="00664918">
        <w:rPr>
          <w:rStyle w:val="normal-h"/>
          <w:sz w:val="20"/>
          <w:szCs w:val="20"/>
        </w:rPr>
        <w:t>1) juridinio asmens dalyvių sprendimas nutraukti juridinio asmens veiklą;</w:t>
      </w:r>
    </w:p>
    <w:p w14:paraId="3322D87B" w14:textId="77777777" w:rsidR="00664918" w:rsidRPr="00664918" w:rsidRDefault="00664918" w:rsidP="0045515D">
      <w:pPr>
        <w:pStyle w:val="normal-p"/>
        <w:jc w:val="both"/>
        <w:rPr>
          <w:sz w:val="20"/>
          <w:szCs w:val="20"/>
        </w:rPr>
      </w:pPr>
      <w:r w:rsidRPr="00664918">
        <w:rPr>
          <w:rStyle w:val="normal-h"/>
          <w:sz w:val="20"/>
          <w:szCs w:val="20"/>
        </w:rPr>
        <w:t>2) teismo ar kreditorių susirinkimo sprendimas likviduoti bankrutavusį juridinį asmenį;</w:t>
      </w:r>
    </w:p>
    <w:p w14:paraId="5AD7B4D5" w14:textId="77777777" w:rsidR="00664918" w:rsidRPr="00664918" w:rsidRDefault="00664918" w:rsidP="0045515D">
      <w:pPr>
        <w:pStyle w:val="normal-p"/>
        <w:jc w:val="both"/>
        <w:rPr>
          <w:sz w:val="20"/>
          <w:szCs w:val="20"/>
        </w:rPr>
      </w:pPr>
      <w:r w:rsidRPr="00664918">
        <w:rPr>
          <w:rStyle w:val="normal-h"/>
          <w:sz w:val="20"/>
          <w:szCs w:val="20"/>
        </w:rPr>
        <w:t>3) teismo priimtas sprendimas likviduoti juridinį asmenį vadovaujantis šio kodekso 2.131 straipsniu;</w:t>
      </w:r>
    </w:p>
    <w:p w14:paraId="20413A87" w14:textId="77777777" w:rsidR="00664918" w:rsidRPr="00664918" w:rsidRDefault="00664918" w:rsidP="0045515D">
      <w:pPr>
        <w:pStyle w:val="normal-p"/>
        <w:jc w:val="both"/>
        <w:rPr>
          <w:sz w:val="20"/>
          <w:szCs w:val="20"/>
        </w:rPr>
      </w:pPr>
      <w:r w:rsidRPr="00664918">
        <w:rPr>
          <w:rStyle w:val="normal-h"/>
          <w:sz w:val="20"/>
          <w:szCs w:val="20"/>
        </w:rPr>
        <w:t>4) juridinių asmenų registro tvarkytojo sprendimas likviduoti juridinį asmenį vadovaujantis šio kodekso 2.70 straipsniu;</w:t>
      </w:r>
    </w:p>
    <w:p w14:paraId="5B8B2C4E" w14:textId="77777777" w:rsidR="00664918" w:rsidRPr="00664918" w:rsidRDefault="00664918" w:rsidP="0045515D">
      <w:pPr>
        <w:pStyle w:val="normal-p"/>
        <w:jc w:val="both"/>
        <w:rPr>
          <w:sz w:val="20"/>
          <w:szCs w:val="20"/>
        </w:rPr>
      </w:pPr>
      <w:r w:rsidRPr="00664918">
        <w:rPr>
          <w:rStyle w:val="normal-h"/>
          <w:sz w:val="20"/>
          <w:szCs w:val="20"/>
        </w:rPr>
        <w:t>5) laikotarpio, kuriam buvo įsteigtas juridinis asmuo, pabaiga;</w:t>
      </w:r>
    </w:p>
    <w:p w14:paraId="052F9743" w14:textId="77777777" w:rsidR="00664918" w:rsidRPr="00664918" w:rsidRDefault="00664918" w:rsidP="0045515D">
      <w:pPr>
        <w:pStyle w:val="normal-p"/>
        <w:jc w:val="both"/>
        <w:rPr>
          <w:sz w:val="20"/>
          <w:szCs w:val="20"/>
        </w:rPr>
      </w:pPr>
      <w:r w:rsidRPr="00664918">
        <w:rPr>
          <w:rStyle w:val="normal-h"/>
          <w:sz w:val="20"/>
          <w:szCs w:val="20"/>
        </w:rPr>
        <w:t>6) juridinio asmens dalyvių skaičiaus sumažėjimas mažiau nei įstatymų leidžiamas minimumas, jeigu juridinio asmens dalyvis per šešis mėnesius po tokio sumažėjimo nenutaria juridinio asmens reorganizuoti ar pertvarkyti;</w:t>
      </w:r>
    </w:p>
    <w:p w14:paraId="56E27501" w14:textId="6031C414" w:rsidR="00664918" w:rsidRPr="00664918" w:rsidRDefault="00664918" w:rsidP="00696AB4">
      <w:pPr>
        <w:pStyle w:val="normal-p"/>
        <w:jc w:val="both"/>
        <w:rPr>
          <w:sz w:val="20"/>
          <w:szCs w:val="20"/>
        </w:rPr>
      </w:pPr>
      <w:r w:rsidRPr="00664918">
        <w:rPr>
          <w:rStyle w:val="normal-h"/>
          <w:sz w:val="20"/>
          <w:szCs w:val="20"/>
        </w:rPr>
        <w:t>7) juridinio asmens steigimo pripažinimas negaliojančiu vadovaujantis šio kodekso 2.114 straipsniu.</w:t>
      </w:r>
    </w:p>
  </w:footnote>
  <w:footnote w:id="11">
    <w:p w14:paraId="23A93686" w14:textId="43A9CC1B" w:rsidR="00664918" w:rsidRPr="003D19E5" w:rsidRDefault="00664918" w:rsidP="00696AB4">
      <w:pPr>
        <w:pStyle w:val="FootnoteText"/>
        <w:jc w:val="both"/>
        <w:rPr>
          <w:rFonts w:ascii="Times New Roman" w:hAnsi="Times New Roman" w:cs="Times New Roman"/>
          <w:lang w:val="lt-LT"/>
        </w:rPr>
      </w:pPr>
      <w:r w:rsidRPr="00664918">
        <w:rPr>
          <w:rStyle w:val="FootnoteReference"/>
          <w:rFonts w:ascii="Times New Roman" w:hAnsi="Times New Roman" w:cs="Times New Roman"/>
          <w:lang w:val="lt-LT"/>
        </w:rPr>
        <w:footnoteRef/>
      </w:r>
      <w:r w:rsidRPr="003D19E5">
        <w:rPr>
          <w:rFonts w:ascii="Times New Roman" w:hAnsi="Times New Roman" w:cs="Times New Roman"/>
          <w:lang w:val="lt-LT"/>
        </w:rPr>
        <w:t xml:space="preserve"> Lietuvos Respublikos turto valdymo, naudojimo ir disponavimo juo įstatymo 14 straipsnio 1 dalies 2 punktas: </w:t>
      </w:r>
      <w:r w:rsidRPr="003D19E5">
        <w:rPr>
          <w:rFonts w:ascii="Times New Roman" w:hAnsi="Times New Roman" w:cs="Times New Roman"/>
          <w:i/>
          <w:lang w:val="lt-LT"/>
        </w:rPr>
        <w:t>valstybės turtas gali būti panaudos pagrindais laikinai neatlygintinai valdyti ir naudotis perduodamas</w:t>
      </w:r>
      <w:r w:rsidRPr="003D19E5">
        <w:rPr>
          <w:rFonts w:ascii="Times New Roman" w:hAnsi="Times New Roman" w:cs="Times New Roman"/>
          <w:lang w:val="lt-LT"/>
        </w:rPr>
        <w:t xml:space="preserve"> </w:t>
      </w:r>
      <w:r w:rsidRPr="003D19E5">
        <w:rPr>
          <w:rFonts w:ascii="Times New Roman" w:hAnsi="Times New Roman" w:cs="Times New Roman"/>
          <w:i/>
          <w:lang w:val="lt-LT"/>
        </w:rPr>
        <w:t>viešosioms įstaigoms, kai bent vienas iš jų dalininkų yra valstybė ar savivaldybė, kurioms atstovauja valstybės ar savivaldybės institucija, taip pat viešosioms įstaigoms – mokykloms &lt;...&gt;.</w:t>
      </w:r>
    </w:p>
  </w:footnote>
  <w:footnote w:id="12">
    <w:p w14:paraId="44F6CDE6" w14:textId="0DFE864A" w:rsidR="00664918" w:rsidRPr="00664918" w:rsidRDefault="00664918">
      <w:pPr>
        <w:pStyle w:val="FootnoteText"/>
        <w:rPr>
          <w:rFonts w:ascii="Times New Roman" w:hAnsi="Times New Roman" w:cs="Times New Roman"/>
          <w:lang w:val="lt-LT"/>
        </w:rPr>
      </w:pPr>
      <w:r w:rsidRPr="00664918">
        <w:rPr>
          <w:rStyle w:val="FootnoteReference"/>
          <w:rFonts w:ascii="Times New Roman" w:hAnsi="Times New Roman" w:cs="Times New Roman"/>
          <w:lang w:val="lt-LT"/>
        </w:rPr>
        <w:footnoteRef/>
      </w:r>
      <w:r w:rsidRPr="00664918">
        <w:rPr>
          <w:rFonts w:ascii="Times New Roman" w:hAnsi="Times New Roman" w:cs="Times New Roman"/>
          <w:lang w:val="lt-LT"/>
        </w:rPr>
        <w:t xml:space="preserve"> </w:t>
      </w:r>
      <w:r w:rsidRPr="003D19E5">
        <w:rPr>
          <w:rFonts w:ascii="Times New Roman" w:hAnsi="Times New Roman" w:cs="Times New Roman"/>
          <w:lang w:val="lt-LT"/>
        </w:rPr>
        <w:t xml:space="preserve">Prieiga internete: </w:t>
      </w:r>
      <w:hyperlink r:id="rId1" w:history="1">
        <w:r w:rsidRPr="00664918">
          <w:rPr>
            <w:rStyle w:val="Hyperlink"/>
            <w:rFonts w:ascii="Times New Roman" w:hAnsi="Times New Roman" w:cs="Times New Roman"/>
            <w:color w:val="auto"/>
            <w:u w:val="none"/>
            <w:lang w:val="lt-LT"/>
          </w:rPr>
          <w:t>http://www.ortoklinika.com/lt/kontaktai/</w:t>
        </w:r>
      </w:hyperlink>
      <w:r w:rsidRPr="00664918">
        <w:rPr>
          <w:rStyle w:val="Hyperlink"/>
          <w:rFonts w:ascii="Times New Roman" w:hAnsi="Times New Roman" w:cs="Times New Roman"/>
          <w:color w:val="auto"/>
          <w:u w:val="none"/>
          <w:lang w:val="lt-LT"/>
        </w:rPr>
        <w:t>.</w:t>
      </w:r>
      <w:r w:rsidRPr="00664918">
        <w:rPr>
          <w:rFonts w:ascii="Times New Roman" w:hAnsi="Times New Roman" w:cs="Times New Roman"/>
          <w:lang w:val="lt-LT"/>
        </w:rPr>
        <w:t xml:space="preserve"> </w:t>
      </w:r>
    </w:p>
  </w:footnote>
  <w:footnote w:id="13">
    <w:p w14:paraId="011E0ED9" w14:textId="6A62DA22" w:rsidR="00664918" w:rsidRPr="003D19E5" w:rsidRDefault="00664918" w:rsidP="0090222A">
      <w:pPr>
        <w:pStyle w:val="FootnoteText"/>
        <w:jc w:val="both"/>
        <w:rPr>
          <w:rFonts w:ascii="Times New Roman" w:hAnsi="Times New Roman" w:cs="Times New Roman"/>
          <w:lang w:val="lt-LT"/>
        </w:rPr>
      </w:pPr>
      <w:r w:rsidRPr="00664918">
        <w:rPr>
          <w:rStyle w:val="FootnoteReference"/>
          <w:rFonts w:ascii="Times New Roman" w:hAnsi="Times New Roman" w:cs="Times New Roman"/>
          <w:lang w:val="lt-LT"/>
        </w:rPr>
        <w:footnoteRef/>
      </w:r>
      <w:r w:rsidRPr="00664918">
        <w:rPr>
          <w:rFonts w:ascii="Times New Roman" w:hAnsi="Times New Roman" w:cs="Times New Roman"/>
          <w:lang w:val="lt-LT"/>
        </w:rPr>
        <w:t xml:space="preserve"> </w:t>
      </w:r>
      <w:r w:rsidRPr="003D19E5">
        <w:rPr>
          <w:rFonts w:ascii="Times New Roman" w:hAnsi="Times New Roman" w:cs="Times New Roman"/>
          <w:lang w:val="lt-LT"/>
        </w:rPr>
        <w:t xml:space="preserve">2017 m. balandžio 25 d. valstybinio audito ataskaita Nr. VA-2017-P-10-9-11. </w:t>
      </w:r>
    </w:p>
  </w:footnote>
  <w:footnote w:id="14">
    <w:p w14:paraId="15506A49" w14:textId="714B45AE" w:rsidR="00664918" w:rsidRPr="00664918" w:rsidRDefault="00664918">
      <w:pPr>
        <w:pStyle w:val="FootnoteText"/>
        <w:rPr>
          <w:rFonts w:ascii="Times New Roman" w:hAnsi="Times New Roman" w:cs="Times New Roman"/>
          <w:lang w:val="lt-LT"/>
        </w:rPr>
      </w:pPr>
      <w:r w:rsidRPr="00664918">
        <w:rPr>
          <w:rStyle w:val="FootnoteReference"/>
          <w:rFonts w:ascii="Times New Roman" w:hAnsi="Times New Roman" w:cs="Times New Roman"/>
          <w:lang w:val="lt-LT"/>
        </w:rPr>
        <w:footnoteRef/>
      </w:r>
      <w:r w:rsidRPr="00664918">
        <w:rPr>
          <w:rFonts w:ascii="Times New Roman" w:hAnsi="Times New Roman" w:cs="Times New Roman"/>
          <w:lang w:val="lt-LT"/>
        </w:rPr>
        <w:t xml:space="preserve"> </w:t>
      </w:r>
      <w:r w:rsidRPr="003D19E5">
        <w:rPr>
          <w:rFonts w:ascii="Times New Roman" w:hAnsi="Times New Roman" w:cs="Times New Roman"/>
          <w:lang w:val="lt-LT"/>
        </w:rPr>
        <w:t>Patvirtinti Lietuvos Respublikos Vyriausybės 1998 m. liepos 23 d. nutarimu Nr. 921 (2015 m. balandžio 8 d. Nr. 359 redakcija).</w:t>
      </w:r>
    </w:p>
  </w:footnote>
  <w:footnote w:id="15">
    <w:p w14:paraId="653CC93F" w14:textId="1DD5ED7B" w:rsidR="00664918" w:rsidRPr="003D19E5" w:rsidRDefault="00664918">
      <w:pPr>
        <w:pStyle w:val="FootnoteText"/>
        <w:rPr>
          <w:rFonts w:ascii="Times New Roman" w:hAnsi="Times New Roman" w:cs="Times New Roman"/>
          <w:lang w:val="lt-LT"/>
        </w:rPr>
      </w:pPr>
      <w:r w:rsidRPr="00664918">
        <w:rPr>
          <w:rStyle w:val="FootnoteReference"/>
          <w:rFonts w:ascii="Times New Roman" w:hAnsi="Times New Roman" w:cs="Times New Roman"/>
          <w:lang w:val="lt-LT"/>
        </w:rPr>
        <w:footnoteRef/>
      </w:r>
      <w:r w:rsidRPr="00664918">
        <w:rPr>
          <w:rFonts w:ascii="Times New Roman" w:hAnsi="Times New Roman" w:cs="Times New Roman"/>
          <w:lang w:val="lt-LT"/>
        </w:rPr>
        <w:t xml:space="preserve"> </w:t>
      </w:r>
      <w:r w:rsidRPr="003D19E5">
        <w:rPr>
          <w:rFonts w:ascii="Times New Roman" w:hAnsi="Times New Roman" w:cs="Times New Roman"/>
          <w:lang w:val="lt-LT"/>
        </w:rPr>
        <w:t xml:space="preserve">Šiuo metu galioja 2017 m. lapkričio 23 d. švietimo ir mokslo ministro įsakymu Nr. V-910 patvirtintas įgaliotinių sąrašas, jame keturiems įgaliotiniams paskirta atstovauti šešioms ar septynioms viešosioms įstaigoms. </w:t>
      </w:r>
    </w:p>
  </w:footnote>
  <w:footnote w:id="16">
    <w:p w14:paraId="78126379" w14:textId="48B113C7" w:rsidR="00664918" w:rsidRPr="00664918" w:rsidRDefault="00664918" w:rsidP="003273EB">
      <w:pPr>
        <w:pStyle w:val="FootnoteText"/>
        <w:rPr>
          <w:rFonts w:ascii="Times New Roman" w:hAnsi="Times New Roman" w:cs="Times New Roman"/>
          <w:lang w:val="lt-LT"/>
        </w:rPr>
      </w:pPr>
      <w:r w:rsidRPr="00664918">
        <w:rPr>
          <w:rStyle w:val="FootnoteReference"/>
          <w:rFonts w:ascii="Times New Roman" w:hAnsi="Times New Roman" w:cs="Times New Roman"/>
          <w:lang w:val="lt-LT"/>
        </w:rPr>
        <w:footnoteRef/>
      </w:r>
      <w:r w:rsidRPr="00664918">
        <w:rPr>
          <w:rFonts w:ascii="Times New Roman" w:hAnsi="Times New Roman" w:cs="Times New Roman"/>
          <w:lang w:val="lt-LT"/>
        </w:rPr>
        <w:t xml:space="preserve"> </w:t>
      </w:r>
      <w:r w:rsidRPr="003D19E5">
        <w:rPr>
          <w:rFonts w:ascii="Times New Roman" w:hAnsi="Times New Roman" w:cs="Times New Roman"/>
          <w:lang w:val="lt-LT"/>
        </w:rPr>
        <w:t>Prieiga internete</w:t>
      </w:r>
      <w:r w:rsidRPr="00664918">
        <w:rPr>
          <w:rFonts w:ascii="Times New Roman" w:hAnsi="Times New Roman" w:cs="Times New Roman"/>
          <w:lang w:val="lt-LT"/>
        </w:rPr>
        <w:t xml:space="preserve">: </w:t>
      </w:r>
      <w:hyperlink r:id="rId2" w:history="1">
        <w:r w:rsidRPr="00664918">
          <w:rPr>
            <w:rStyle w:val="Hyperlink"/>
            <w:rFonts w:ascii="Times New Roman" w:hAnsi="Times New Roman" w:cs="Times New Roman"/>
            <w:color w:val="auto"/>
            <w:u w:val="none"/>
            <w:lang w:val="lt-LT"/>
          </w:rPr>
          <w:t>https://www.e-tar.lt/portal/lt/legalAct/25c529d0cbcd11e4aaa0e90fce879681</w:t>
        </w:r>
      </w:hyperlink>
      <w:r w:rsidRPr="00664918">
        <w:rPr>
          <w:rStyle w:val="Hyperlink"/>
          <w:rFonts w:ascii="Times New Roman" w:hAnsi="Times New Roman" w:cs="Times New Roman"/>
          <w:color w:val="auto"/>
          <w:u w:val="none"/>
          <w:lang w:val="lt-LT"/>
        </w:rPr>
        <w:t>.</w:t>
      </w:r>
    </w:p>
  </w:footnote>
  <w:footnote w:id="17">
    <w:p w14:paraId="747F0B25" w14:textId="480A0977" w:rsidR="00664918" w:rsidRPr="003D19E5" w:rsidRDefault="00664918" w:rsidP="003273EB">
      <w:pPr>
        <w:pStyle w:val="FootnoteText"/>
        <w:jc w:val="both"/>
        <w:rPr>
          <w:rFonts w:ascii="Times New Roman" w:hAnsi="Times New Roman" w:cs="Times New Roman"/>
          <w:lang w:val="lt-LT"/>
        </w:rPr>
      </w:pPr>
      <w:r w:rsidRPr="003D19E5">
        <w:rPr>
          <w:rStyle w:val="FootnoteReference"/>
          <w:rFonts w:ascii="Times New Roman" w:hAnsi="Times New Roman" w:cs="Times New Roman"/>
          <w:lang w:val="lt-LT"/>
        </w:rPr>
        <w:footnoteRef/>
      </w:r>
      <w:r w:rsidRPr="003D19E5">
        <w:rPr>
          <w:rFonts w:ascii="Times New Roman" w:hAnsi="Times New Roman" w:cs="Times New Roman"/>
          <w:lang w:val="lt-LT"/>
        </w:rPr>
        <w:t xml:space="preserve"> Prieiga internete: https://www.e-tar.lt/portal/lt/legalAct/13fd20601e6e11e586708c6593c243ce/gCsWGgZdEt.</w:t>
      </w:r>
    </w:p>
  </w:footnote>
  <w:footnote w:id="18">
    <w:p w14:paraId="03B54ECF" w14:textId="1F10ED8D" w:rsidR="00664918" w:rsidRPr="00F662E5" w:rsidRDefault="00664918" w:rsidP="00692497">
      <w:pPr>
        <w:pStyle w:val="FootnoteText"/>
        <w:jc w:val="both"/>
        <w:rPr>
          <w:rFonts w:ascii="Times New Roman" w:hAnsi="Times New Roman" w:cs="Times New Roman"/>
          <w:lang w:val="lt-LT"/>
        </w:rPr>
      </w:pPr>
      <w:r w:rsidRPr="00664918">
        <w:rPr>
          <w:rStyle w:val="FootnoteReference"/>
          <w:rFonts w:ascii="Times New Roman" w:hAnsi="Times New Roman" w:cs="Times New Roman"/>
          <w:lang w:val="lt-LT"/>
        </w:rPr>
        <w:footnoteRef/>
      </w:r>
      <w:r w:rsidRPr="00664918">
        <w:rPr>
          <w:rFonts w:ascii="Times New Roman" w:hAnsi="Times New Roman" w:cs="Times New Roman"/>
          <w:lang w:val="lt-LT"/>
        </w:rPr>
        <w:t xml:space="preserve"> </w:t>
      </w:r>
      <w:r w:rsidRPr="0012463A">
        <w:rPr>
          <w:rFonts w:ascii="Times New Roman" w:hAnsi="Times New Roman" w:cs="Times New Roman"/>
          <w:lang w:val="lt-LT"/>
        </w:rPr>
        <w:t>STT 2014 metais raštais Nr. 4-011484, Nr. 4-01-3910, 4-01-5876, Nr. 4-01-7365 ir Nr. 4-01-4489 kreipėsi į Švietimo ir moks</w:t>
      </w:r>
      <w:r w:rsidRPr="008C3977">
        <w:rPr>
          <w:rFonts w:ascii="Times New Roman" w:hAnsi="Times New Roman" w:cs="Times New Roman"/>
          <w:lang w:val="lt-LT"/>
        </w:rPr>
        <w:t>lo ministeriją su priminimu ir prašymu pateikti korupcijos pasireiškimo tikimybės nustatymo išvadą.</w:t>
      </w:r>
    </w:p>
  </w:footnote>
  <w:footnote w:id="19">
    <w:p w14:paraId="48DB83C0" w14:textId="77777777" w:rsidR="00664918" w:rsidRPr="003D19E5" w:rsidRDefault="00664918" w:rsidP="003273EB">
      <w:pPr>
        <w:pStyle w:val="FootnoteText"/>
        <w:jc w:val="both"/>
        <w:rPr>
          <w:rFonts w:ascii="Times New Roman" w:hAnsi="Times New Roman" w:cs="Times New Roman"/>
          <w:lang w:val="lt-LT"/>
        </w:rPr>
      </w:pPr>
      <w:r w:rsidRPr="003D19E5">
        <w:rPr>
          <w:rStyle w:val="FootnoteReference"/>
          <w:rFonts w:ascii="Times New Roman" w:hAnsi="Times New Roman" w:cs="Times New Roman"/>
          <w:lang w:val="lt-LT"/>
        </w:rPr>
        <w:footnoteRef/>
      </w:r>
      <w:r w:rsidRPr="003D19E5">
        <w:rPr>
          <w:rFonts w:ascii="Times New Roman" w:hAnsi="Times New Roman" w:cs="Times New Roman"/>
          <w:lang w:val="lt-LT"/>
        </w:rPr>
        <w:t xml:space="preserve"> Vadovaujantis Korupcijos rizikos analizės atlikimo tvarkos, pavirtintos Lietuvos Respublikos Vyriausybės </w:t>
      </w:r>
      <w:smartTag w:uri="urn:schemas-microsoft-com:office:smarttags" w:element="metricconverter">
        <w:smartTagPr>
          <w:attr w:name="ProductID" w:val="2002 m"/>
        </w:smartTagPr>
        <w:smartTag w:uri="schemas-tilde-lv/tildestengine" w:element="metric">
          <w:smartTagPr>
            <w:attr w:name="metric_text" w:val="m"/>
            <w:attr w:name="metric_value" w:val="2002"/>
          </w:smartTagPr>
          <w:smartTag w:uri="schemas-tilde-lv/tildestengine" w:element="metric2">
            <w:smartTagPr>
              <w:attr w:name="metric_text" w:val="m"/>
              <w:attr w:name="metric_value" w:val="2002"/>
            </w:smartTagPr>
            <w:r w:rsidRPr="003D19E5">
              <w:rPr>
                <w:rFonts w:ascii="Times New Roman" w:hAnsi="Times New Roman" w:cs="Times New Roman"/>
                <w:lang w:val="lt-LT"/>
              </w:rPr>
              <w:t>2002 m</w:t>
            </w:r>
          </w:smartTag>
        </w:smartTag>
      </w:smartTag>
      <w:r w:rsidRPr="003D19E5">
        <w:rPr>
          <w:rFonts w:ascii="Times New Roman" w:hAnsi="Times New Roman" w:cs="Times New Roman"/>
          <w:lang w:val="lt-LT"/>
        </w:rPr>
        <w:t>. spalio 8 d. nutarimu Nr. 1601, 7 punkto nuostatomis.</w:t>
      </w:r>
    </w:p>
  </w:footnote>
  <w:footnote w:id="20">
    <w:p w14:paraId="030C677D" w14:textId="4CDA4AA4" w:rsidR="00664918" w:rsidRPr="00664918" w:rsidRDefault="00664918" w:rsidP="002232EF">
      <w:pPr>
        <w:pStyle w:val="FootnoteText"/>
        <w:jc w:val="both"/>
        <w:rPr>
          <w:rFonts w:ascii="Times New Roman" w:hAnsi="Times New Roman" w:cs="Times New Roman"/>
          <w:lang w:val="lt-LT"/>
        </w:rPr>
      </w:pPr>
      <w:r w:rsidRPr="00664918">
        <w:rPr>
          <w:rStyle w:val="FootnoteReference"/>
          <w:rFonts w:ascii="Times New Roman" w:hAnsi="Times New Roman" w:cs="Times New Roman"/>
          <w:lang w:val="lt-LT"/>
        </w:rPr>
        <w:footnoteRef/>
      </w:r>
      <w:r w:rsidRPr="00664918">
        <w:rPr>
          <w:rFonts w:ascii="Times New Roman" w:hAnsi="Times New Roman" w:cs="Times New Roman"/>
          <w:lang w:val="lt-LT"/>
        </w:rPr>
        <w:t xml:space="preserve"> </w:t>
      </w:r>
      <w:r w:rsidRPr="0012463A">
        <w:rPr>
          <w:rFonts w:ascii="Times New Roman" w:hAnsi="Times New Roman" w:cs="Times New Roman"/>
          <w:lang w:val="lt-LT"/>
        </w:rPr>
        <w:t>STT 2015 metais raštais Nr. 4-01-</w:t>
      </w:r>
      <w:r w:rsidRPr="008C3977">
        <w:rPr>
          <w:rFonts w:ascii="Times New Roman" w:hAnsi="Times New Roman" w:cs="Times New Roman"/>
          <w:lang w:val="lt-LT"/>
        </w:rPr>
        <w:t>3762, Nr. 4-01-9361, 2016 metais raštu Nr. 4-01-5567, 2017 metais raštu Nr. 4-01-5381 kreipėsi į Švietimo ir mokslo ministeriją su priminimu ir rekomendacijomis parengti kovos su korupcija programą, taip pat su pastebėjimais dėl Švietimo ir mokslo minister</w:t>
      </w:r>
      <w:r w:rsidRPr="00F662E5">
        <w:rPr>
          <w:rFonts w:ascii="Times New Roman" w:hAnsi="Times New Roman" w:cs="Times New Roman"/>
          <w:lang w:val="lt-LT"/>
        </w:rPr>
        <w:t>ijos nevykdomos antikorupcinės veiklos.</w:t>
      </w:r>
    </w:p>
  </w:footnote>
  <w:footnote w:id="21">
    <w:p w14:paraId="285A3997" w14:textId="4419FF3C" w:rsidR="00664918" w:rsidRPr="003D19E5" w:rsidRDefault="00664918" w:rsidP="003273EB">
      <w:pPr>
        <w:spacing w:line="240" w:lineRule="auto"/>
        <w:contextualSpacing/>
        <w:jc w:val="both"/>
        <w:rPr>
          <w:rFonts w:ascii="Times New Roman" w:hAnsi="Times New Roman" w:cs="Times New Roman"/>
          <w:sz w:val="20"/>
          <w:szCs w:val="20"/>
          <w:lang w:val="lt-LT"/>
        </w:rPr>
      </w:pPr>
      <w:r w:rsidRPr="003D19E5">
        <w:rPr>
          <w:rStyle w:val="FootnoteReference"/>
          <w:rFonts w:ascii="Times New Roman" w:hAnsi="Times New Roman" w:cs="Times New Roman"/>
          <w:sz w:val="20"/>
          <w:szCs w:val="20"/>
          <w:lang w:val="lt-LT"/>
        </w:rPr>
        <w:footnoteRef/>
      </w:r>
      <w:r w:rsidRPr="003D19E5">
        <w:rPr>
          <w:rFonts w:ascii="Times New Roman" w:hAnsi="Times New Roman" w:cs="Times New Roman"/>
          <w:sz w:val="20"/>
          <w:szCs w:val="20"/>
          <w:lang w:val="lt-LT"/>
        </w:rPr>
        <w:t xml:space="preserve"> Švietimo ir mokslo ministerijai aktualios yra NKKP nutarimo 2 straipsnio ir NKKP III skirsnio 14.8.3</w:t>
      </w:r>
      <w:r w:rsidRPr="003D19E5">
        <w:rPr>
          <w:rFonts w:ascii="Times New Roman" w:hAnsi="Times New Roman" w:cs="Times New Roman"/>
          <w:b/>
          <w:sz w:val="20"/>
          <w:szCs w:val="20"/>
          <w:lang w:val="lt-LT"/>
        </w:rPr>
        <w:t xml:space="preserve"> </w:t>
      </w:r>
      <w:r w:rsidRPr="003D19E5">
        <w:rPr>
          <w:rFonts w:ascii="Times New Roman" w:hAnsi="Times New Roman" w:cs="Times New Roman"/>
          <w:sz w:val="20"/>
          <w:szCs w:val="20"/>
          <w:lang w:val="lt-LT"/>
        </w:rPr>
        <w:t>punkto ir</w:t>
      </w:r>
      <w:r w:rsidRPr="003D19E5">
        <w:rPr>
          <w:rFonts w:ascii="Times New Roman" w:hAnsi="Times New Roman" w:cs="Times New Roman"/>
          <w:b/>
          <w:sz w:val="20"/>
          <w:szCs w:val="20"/>
          <w:lang w:val="lt-LT"/>
        </w:rPr>
        <w:t xml:space="preserve"> </w:t>
      </w:r>
      <w:r w:rsidRPr="003D19E5">
        <w:rPr>
          <w:rFonts w:ascii="Times New Roman" w:hAnsi="Times New Roman" w:cs="Times New Roman"/>
          <w:sz w:val="20"/>
          <w:szCs w:val="20"/>
          <w:lang w:val="lt-LT"/>
        </w:rPr>
        <w:t xml:space="preserve">40, 41, 43, 44 punktų nuostatos. </w:t>
      </w:r>
    </w:p>
  </w:footnote>
  <w:footnote w:id="22">
    <w:p w14:paraId="28600B5B" w14:textId="77777777" w:rsidR="00664918" w:rsidRPr="003D19E5" w:rsidRDefault="00664918" w:rsidP="003273EB">
      <w:pPr>
        <w:spacing w:line="240" w:lineRule="auto"/>
        <w:contextualSpacing/>
        <w:jc w:val="both"/>
        <w:rPr>
          <w:rFonts w:ascii="Times New Roman" w:hAnsi="Times New Roman" w:cs="Times New Roman"/>
          <w:sz w:val="20"/>
          <w:szCs w:val="20"/>
          <w:lang w:val="lt-LT"/>
        </w:rPr>
      </w:pPr>
      <w:r w:rsidRPr="003D19E5">
        <w:rPr>
          <w:rStyle w:val="FootnoteReference"/>
          <w:rFonts w:ascii="Times New Roman" w:hAnsi="Times New Roman" w:cs="Times New Roman"/>
          <w:sz w:val="20"/>
          <w:szCs w:val="20"/>
          <w:lang w:val="lt-LT"/>
        </w:rPr>
        <w:footnoteRef/>
      </w:r>
      <w:r w:rsidRPr="003D19E5">
        <w:rPr>
          <w:rFonts w:ascii="Times New Roman" w:hAnsi="Times New Roman" w:cs="Times New Roman"/>
          <w:sz w:val="20"/>
          <w:szCs w:val="20"/>
          <w:lang w:val="lt-LT"/>
        </w:rPr>
        <w:t xml:space="preserve"> Vadovaujantis Vidaus audito tarnybos pavyzdinių nuostatų, patvirtintų Lietuvos Respublikos Vyriausybės 2003 m. balandžio 14 d. nutarimu Nr. 470 „Dėl Lietuvos Respublikos vidaus kontrolės ir vidaus audito įstatymo įgyvendinimo ir Vidaus audito tarnybos pavyzdinių nuostatų patvirtinimo“ </w:t>
      </w:r>
      <w:r w:rsidRPr="003D19E5">
        <w:rPr>
          <w:rStyle w:val="Strong"/>
          <w:rFonts w:ascii="Times New Roman" w:hAnsi="Times New Roman"/>
          <w:sz w:val="20"/>
          <w:szCs w:val="20"/>
          <w:lang w:val="lt-LT"/>
        </w:rPr>
        <w:t>10.3</w:t>
      </w:r>
      <w:r w:rsidRPr="003D19E5">
        <w:rPr>
          <w:rStyle w:val="FootnoteReference"/>
          <w:rFonts w:ascii="Times New Roman" w:hAnsi="Times New Roman" w:cs="Times New Roman"/>
          <w:bCs/>
          <w:sz w:val="20"/>
          <w:szCs w:val="20"/>
          <w:lang w:val="lt-LT"/>
        </w:rPr>
        <w:t>2</w:t>
      </w:r>
      <w:r w:rsidRPr="003D19E5">
        <w:rPr>
          <w:rFonts w:ascii="Times New Roman" w:hAnsi="Times New Roman" w:cs="Times New Roman"/>
          <w:bCs/>
          <w:sz w:val="20"/>
          <w:szCs w:val="20"/>
          <w:lang w:val="lt-LT"/>
        </w:rPr>
        <w:t xml:space="preserve"> punktu, viešųjų juridinių asmenų vidaus audito tarnybos gali atlikti korupcijos rizikos valdymo vertinimą.</w:t>
      </w:r>
    </w:p>
  </w:footnote>
  <w:footnote w:id="23">
    <w:p w14:paraId="07A07010" w14:textId="2436F98E" w:rsidR="00664918" w:rsidRPr="003D19E5" w:rsidRDefault="00664918" w:rsidP="003273EB">
      <w:pPr>
        <w:spacing w:line="240" w:lineRule="auto"/>
        <w:contextualSpacing/>
        <w:jc w:val="both"/>
        <w:rPr>
          <w:rFonts w:ascii="Times New Roman" w:hAnsi="Times New Roman" w:cs="Times New Roman"/>
          <w:sz w:val="20"/>
          <w:szCs w:val="20"/>
          <w:lang w:val="lt-LT"/>
        </w:rPr>
      </w:pPr>
      <w:r w:rsidRPr="003D19E5">
        <w:rPr>
          <w:rStyle w:val="FootnoteReference"/>
          <w:rFonts w:ascii="Times New Roman" w:hAnsi="Times New Roman" w:cs="Times New Roman"/>
          <w:sz w:val="20"/>
          <w:szCs w:val="20"/>
          <w:lang w:val="lt-LT"/>
        </w:rPr>
        <w:footnoteRef/>
      </w:r>
      <w:r w:rsidRPr="003D19E5">
        <w:rPr>
          <w:rFonts w:ascii="Times New Roman" w:hAnsi="Times New Roman" w:cs="Times New Roman"/>
          <w:sz w:val="20"/>
          <w:szCs w:val="20"/>
          <w:lang w:val="lt-LT"/>
        </w:rPr>
        <w:t xml:space="preserve"> Atliekant esamos situacijos analizę atkreipti dėmesį į sociologinių tyrimų, Europos Komisijos ataskaitą apie korupciją, Lietuvos Respublikos specialiųjų tyrimų tarnybos veiklos ataskaitas, STT atliktus teisės aktų ir jų projektų antikorupcinius vertinimus.</w:t>
      </w:r>
      <w:r>
        <w:rPr>
          <w:rFonts w:ascii="Times New Roman" w:hAnsi="Times New Roman" w:cs="Times New Roman"/>
          <w:sz w:val="20"/>
          <w:szCs w:val="20"/>
          <w:lang w:val="lt-LT"/>
        </w:rPr>
        <w:t xml:space="preserve"> </w:t>
      </w:r>
    </w:p>
  </w:footnote>
  <w:footnote w:id="24">
    <w:p w14:paraId="30F7CCA9" w14:textId="19D01AB8" w:rsidR="00664918" w:rsidRPr="003D19E5" w:rsidRDefault="00664918" w:rsidP="00E25AF6">
      <w:pPr>
        <w:pStyle w:val="FootnoteText"/>
        <w:contextualSpacing/>
        <w:rPr>
          <w:rFonts w:ascii="Times New Roman" w:hAnsi="Times New Roman" w:cs="Times New Roman"/>
          <w:lang w:val="lt-LT"/>
        </w:rPr>
      </w:pPr>
      <w:r w:rsidRPr="00664918">
        <w:rPr>
          <w:rStyle w:val="FootnoteReference"/>
          <w:rFonts w:ascii="Times New Roman" w:hAnsi="Times New Roman" w:cs="Times New Roman"/>
          <w:lang w:val="lt-LT"/>
        </w:rPr>
        <w:footnoteRef/>
      </w:r>
      <w:r w:rsidRPr="003D19E5">
        <w:rPr>
          <w:rFonts w:ascii="Times New Roman" w:hAnsi="Times New Roman" w:cs="Times New Roman"/>
          <w:lang w:val="lt-LT"/>
        </w:rPr>
        <w:t xml:space="preserve"> Prieiga internete: </w:t>
      </w:r>
      <w:hyperlink r:id="rId3" w:history="1">
        <w:r w:rsidRPr="00664918">
          <w:rPr>
            <w:rStyle w:val="Hyperlink"/>
            <w:rFonts w:ascii="Times New Roman" w:hAnsi="Times New Roman" w:cs="Times New Roman"/>
            <w:color w:val="auto"/>
            <w:u w:val="none"/>
            <w:lang w:val="lt-LT"/>
          </w:rPr>
          <w:t>https://www.stt.lt/documents/avv_viesajam_sektoriui/AAV_viesajam_2018_09_05_viesinimui_PDF_2_LT.pdf</w:t>
        </w:r>
      </w:hyperlink>
      <w:r w:rsidRPr="003D19E5">
        <w:rPr>
          <w:rFonts w:ascii="Times New Roman" w:hAnsi="Times New Roman" w:cs="Times New Roman"/>
          <w:lang w:val="lt-LT"/>
        </w:rPr>
        <w:t>.</w:t>
      </w:r>
    </w:p>
  </w:footnote>
  <w:footnote w:id="25">
    <w:p w14:paraId="3AD377F7" w14:textId="5F9DBE2A" w:rsidR="00664918" w:rsidRPr="0051782E" w:rsidRDefault="00664918" w:rsidP="00395C49">
      <w:pPr>
        <w:pStyle w:val="FootnoteText"/>
        <w:rPr>
          <w:rFonts w:ascii="Times New Roman" w:hAnsi="Times New Roman" w:cs="Times New Roman"/>
          <w:lang w:val="lt-LT"/>
        </w:rPr>
      </w:pPr>
      <w:r w:rsidRPr="00664918">
        <w:rPr>
          <w:rStyle w:val="FootnoteReference"/>
          <w:rFonts w:ascii="Times New Roman" w:hAnsi="Times New Roman" w:cs="Times New Roman"/>
          <w:lang w:val="lt-LT"/>
        </w:rPr>
        <w:footnoteRef/>
      </w:r>
      <w:r w:rsidRPr="003D19E5">
        <w:rPr>
          <w:rFonts w:ascii="Times New Roman" w:hAnsi="Times New Roman" w:cs="Times New Roman"/>
          <w:lang w:val="lt-LT"/>
        </w:rPr>
        <w:t xml:space="preserve"> Prieiga internete: </w:t>
      </w:r>
      <w:hyperlink r:id="rId4" w:history="1">
        <w:r w:rsidRPr="00664918">
          <w:rPr>
            <w:rStyle w:val="Hyperlink"/>
            <w:rFonts w:ascii="Times New Roman" w:hAnsi="Times New Roman" w:cs="Times New Roman"/>
            <w:color w:val="auto"/>
            <w:u w:val="none"/>
            <w:lang w:val="lt-LT"/>
          </w:rPr>
          <w:t>https://www.stt.lt/documents/avv_viesajam_sektoriui/AAV_viesajam_2018_09_05_viesinimui_PDF_2_LT.pdf</w:t>
        </w:r>
      </w:hyperlink>
      <w:r>
        <w:rPr>
          <w:rStyle w:val="Hyperlink"/>
          <w:rFonts w:ascii="Times New Roman" w:hAnsi="Times New Roman" w:cs="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051121"/>
      <w:docPartObj>
        <w:docPartGallery w:val="Page Numbers (Top of Page)"/>
        <w:docPartUnique/>
      </w:docPartObj>
    </w:sdtPr>
    <w:sdtEndPr>
      <w:rPr>
        <w:rFonts w:ascii="Times New Roman" w:hAnsi="Times New Roman"/>
      </w:rPr>
    </w:sdtEndPr>
    <w:sdtContent>
      <w:p w14:paraId="553D5065" w14:textId="53509348" w:rsidR="00664918" w:rsidRPr="006937A8" w:rsidRDefault="00664918" w:rsidP="00BE383D">
        <w:pPr>
          <w:pStyle w:val="Header"/>
          <w:jc w:val="right"/>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204E"/>
    <w:multiLevelType w:val="multilevel"/>
    <w:tmpl w:val="80EC47CA"/>
    <w:lvl w:ilvl="0">
      <w:start w:val="1"/>
      <w:numFmt w:val="decimal"/>
      <w:lvlText w:val="%1."/>
      <w:lvlJc w:val="left"/>
      <w:pPr>
        <w:ind w:left="720" w:hanging="360"/>
      </w:pPr>
      <w:rPr>
        <w:rFonts w:ascii="Times New Roman" w:eastAsia="Times New Roman" w:hAnsi="Times New Roman" w:cs="Times New Roman"/>
        <w:sz w:val="24"/>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3141232"/>
    <w:multiLevelType w:val="multilevel"/>
    <w:tmpl w:val="178473F8"/>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18971E6D"/>
    <w:multiLevelType w:val="hybridMultilevel"/>
    <w:tmpl w:val="F0CC5364"/>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nsid w:val="1B3046A9"/>
    <w:multiLevelType w:val="hybridMultilevel"/>
    <w:tmpl w:val="EFCC2F12"/>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nsid w:val="217A7D50"/>
    <w:multiLevelType w:val="hybridMultilevel"/>
    <w:tmpl w:val="86CCC2E4"/>
    <w:lvl w:ilvl="0" w:tplc="84229CE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1AD1AA5"/>
    <w:multiLevelType w:val="hybridMultilevel"/>
    <w:tmpl w:val="D0BC55DE"/>
    <w:lvl w:ilvl="0" w:tplc="0E7046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5D34765"/>
    <w:multiLevelType w:val="hybridMultilevel"/>
    <w:tmpl w:val="B0F2E0E4"/>
    <w:lvl w:ilvl="0" w:tplc="4D4AA16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nsid w:val="277F7DC8"/>
    <w:multiLevelType w:val="multilevel"/>
    <w:tmpl w:val="C22CC46A"/>
    <w:lvl w:ilvl="0">
      <w:start w:val="1"/>
      <w:numFmt w:val="decimal"/>
      <w:lvlText w:val="%1."/>
      <w:lvlJc w:val="left"/>
      <w:pPr>
        <w:ind w:left="720"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8">
    <w:nsid w:val="2A9A1C26"/>
    <w:multiLevelType w:val="hybridMultilevel"/>
    <w:tmpl w:val="6D9EDB72"/>
    <w:lvl w:ilvl="0" w:tplc="30FCBF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BD94ECA"/>
    <w:multiLevelType w:val="multilevel"/>
    <w:tmpl w:val="D8CA3AFE"/>
    <w:lvl w:ilvl="0">
      <w:start w:val="2"/>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nsid w:val="2D1E11B1"/>
    <w:multiLevelType w:val="hybridMultilevel"/>
    <w:tmpl w:val="A90CA126"/>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nsid w:val="304B63A2"/>
    <w:multiLevelType w:val="hybridMultilevel"/>
    <w:tmpl w:val="A9C0D5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33A7743"/>
    <w:multiLevelType w:val="multilevel"/>
    <w:tmpl w:val="3CC4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7564A0"/>
    <w:multiLevelType w:val="hybridMultilevel"/>
    <w:tmpl w:val="039A9DE6"/>
    <w:lvl w:ilvl="0" w:tplc="08C0111A">
      <w:start w:val="1"/>
      <w:numFmt w:val="decimal"/>
      <w:lvlText w:val="%1."/>
      <w:lvlJc w:val="left"/>
      <w:pPr>
        <w:ind w:left="1571" w:hanging="360"/>
      </w:pPr>
      <w:rPr>
        <w:rFonts w:ascii="Times New Roman" w:eastAsiaTheme="minorHAnsi" w:hAnsi="Times New Roman" w:cs="Times New Roman"/>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417A1524"/>
    <w:multiLevelType w:val="multilevel"/>
    <w:tmpl w:val="7738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BE1921"/>
    <w:multiLevelType w:val="hybridMultilevel"/>
    <w:tmpl w:val="2118F696"/>
    <w:lvl w:ilvl="0" w:tplc="15188C26">
      <w:start w:val="1"/>
      <w:numFmt w:val="decimal"/>
      <w:lvlText w:val="%1."/>
      <w:lvlJc w:val="left"/>
      <w:pPr>
        <w:ind w:left="7110" w:hanging="360"/>
      </w:pPr>
      <w:rPr>
        <w:rFonts w:hint="default"/>
      </w:r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16">
    <w:nsid w:val="48A82A83"/>
    <w:multiLevelType w:val="hybridMultilevel"/>
    <w:tmpl w:val="1F240236"/>
    <w:lvl w:ilvl="0" w:tplc="5BCE53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4B9839E1"/>
    <w:multiLevelType w:val="hybridMultilevel"/>
    <w:tmpl w:val="5BAA01DC"/>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nsid w:val="4F262983"/>
    <w:multiLevelType w:val="hybridMultilevel"/>
    <w:tmpl w:val="64EE723E"/>
    <w:lvl w:ilvl="0" w:tplc="47C24B9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nsid w:val="552E7AE8"/>
    <w:multiLevelType w:val="hybridMultilevel"/>
    <w:tmpl w:val="B1E633B6"/>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nsid w:val="576E6ACB"/>
    <w:multiLevelType w:val="hybridMultilevel"/>
    <w:tmpl w:val="EB84CF38"/>
    <w:lvl w:ilvl="0" w:tplc="32D45DB4">
      <w:start w:val="1"/>
      <w:numFmt w:val="decimal"/>
      <w:lvlText w:val="%1."/>
      <w:lvlJc w:val="left"/>
      <w:pPr>
        <w:ind w:left="6173" w:hanging="360"/>
      </w:pPr>
      <w:rPr>
        <w:rFonts w:ascii="Times New Roman" w:eastAsia="Times New Roman" w:hAnsi="Times New Roman" w:cs="Times New Roman"/>
      </w:rPr>
    </w:lvl>
    <w:lvl w:ilvl="1" w:tplc="04270019" w:tentative="1">
      <w:start w:val="1"/>
      <w:numFmt w:val="lowerLetter"/>
      <w:lvlText w:val="%2."/>
      <w:lvlJc w:val="left"/>
      <w:pPr>
        <w:ind w:left="9869" w:hanging="360"/>
      </w:pPr>
    </w:lvl>
    <w:lvl w:ilvl="2" w:tplc="0427001B" w:tentative="1">
      <w:start w:val="1"/>
      <w:numFmt w:val="lowerRoman"/>
      <w:lvlText w:val="%3."/>
      <w:lvlJc w:val="right"/>
      <w:pPr>
        <w:ind w:left="10589" w:hanging="180"/>
      </w:pPr>
    </w:lvl>
    <w:lvl w:ilvl="3" w:tplc="0427000F" w:tentative="1">
      <w:start w:val="1"/>
      <w:numFmt w:val="decimal"/>
      <w:lvlText w:val="%4."/>
      <w:lvlJc w:val="left"/>
      <w:pPr>
        <w:ind w:left="11309" w:hanging="360"/>
      </w:pPr>
    </w:lvl>
    <w:lvl w:ilvl="4" w:tplc="04270019" w:tentative="1">
      <w:start w:val="1"/>
      <w:numFmt w:val="lowerLetter"/>
      <w:lvlText w:val="%5."/>
      <w:lvlJc w:val="left"/>
      <w:pPr>
        <w:ind w:left="12029" w:hanging="360"/>
      </w:pPr>
    </w:lvl>
    <w:lvl w:ilvl="5" w:tplc="0427001B" w:tentative="1">
      <w:start w:val="1"/>
      <w:numFmt w:val="lowerRoman"/>
      <w:lvlText w:val="%6."/>
      <w:lvlJc w:val="right"/>
      <w:pPr>
        <w:ind w:left="12749" w:hanging="180"/>
      </w:pPr>
    </w:lvl>
    <w:lvl w:ilvl="6" w:tplc="0427000F" w:tentative="1">
      <w:start w:val="1"/>
      <w:numFmt w:val="decimal"/>
      <w:lvlText w:val="%7."/>
      <w:lvlJc w:val="left"/>
      <w:pPr>
        <w:ind w:left="13469" w:hanging="360"/>
      </w:pPr>
    </w:lvl>
    <w:lvl w:ilvl="7" w:tplc="04270019" w:tentative="1">
      <w:start w:val="1"/>
      <w:numFmt w:val="lowerLetter"/>
      <w:lvlText w:val="%8."/>
      <w:lvlJc w:val="left"/>
      <w:pPr>
        <w:ind w:left="14189" w:hanging="360"/>
      </w:pPr>
    </w:lvl>
    <w:lvl w:ilvl="8" w:tplc="0427001B" w:tentative="1">
      <w:start w:val="1"/>
      <w:numFmt w:val="lowerRoman"/>
      <w:lvlText w:val="%9."/>
      <w:lvlJc w:val="right"/>
      <w:pPr>
        <w:ind w:left="14909" w:hanging="180"/>
      </w:pPr>
    </w:lvl>
  </w:abstractNum>
  <w:abstractNum w:abstractNumId="21">
    <w:nsid w:val="5EDA1E91"/>
    <w:multiLevelType w:val="hybridMultilevel"/>
    <w:tmpl w:val="2118F696"/>
    <w:lvl w:ilvl="0" w:tplc="15188C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63F4664D"/>
    <w:multiLevelType w:val="multilevel"/>
    <w:tmpl w:val="D846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D14C83"/>
    <w:multiLevelType w:val="hybridMultilevel"/>
    <w:tmpl w:val="93EEBF28"/>
    <w:lvl w:ilvl="0" w:tplc="F19475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66837F73"/>
    <w:multiLevelType w:val="hybridMultilevel"/>
    <w:tmpl w:val="25326760"/>
    <w:lvl w:ilvl="0" w:tplc="6210835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671A2597"/>
    <w:multiLevelType w:val="hybridMultilevel"/>
    <w:tmpl w:val="37A4EB08"/>
    <w:lvl w:ilvl="0" w:tplc="9DB48CA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71EC434B"/>
    <w:multiLevelType w:val="hybridMultilevel"/>
    <w:tmpl w:val="0506168E"/>
    <w:lvl w:ilvl="0" w:tplc="8884D264">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7">
    <w:nsid w:val="738D4B3D"/>
    <w:multiLevelType w:val="hybridMultilevel"/>
    <w:tmpl w:val="F894F3AA"/>
    <w:lvl w:ilvl="0" w:tplc="D2664718">
      <w:start w:val="1"/>
      <w:numFmt w:val="decimal"/>
      <w:lvlText w:val="%1."/>
      <w:lvlJc w:val="left"/>
      <w:pPr>
        <w:ind w:left="720" w:hanging="360"/>
      </w:pPr>
      <w:rPr>
        <w:rFonts w:asciiTheme="minorHAnsi" w:eastAsiaTheme="minorHAnsi" w:hAnsiTheme="minorHAnsi" w:cstheme="minorBidi"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7536DF9"/>
    <w:multiLevelType w:val="hybridMultilevel"/>
    <w:tmpl w:val="A23665F6"/>
    <w:lvl w:ilvl="0" w:tplc="B3568F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15"/>
  </w:num>
  <w:num w:numId="3">
    <w:abstractNumId w:val="21"/>
  </w:num>
  <w:num w:numId="4">
    <w:abstractNumId w:val="20"/>
  </w:num>
  <w:num w:numId="5">
    <w:abstractNumId w:val="0"/>
  </w:num>
  <w:num w:numId="6">
    <w:abstractNumId w:val="25"/>
  </w:num>
  <w:num w:numId="7">
    <w:abstractNumId w:val="28"/>
  </w:num>
  <w:num w:numId="8">
    <w:abstractNumId w:val="18"/>
  </w:num>
  <w:num w:numId="9">
    <w:abstractNumId w:val="4"/>
  </w:num>
  <w:num w:numId="10">
    <w:abstractNumId w:val="6"/>
  </w:num>
  <w:num w:numId="11">
    <w:abstractNumId w:val="24"/>
  </w:num>
  <w:num w:numId="12">
    <w:abstractNumId w:val="17"/>
  </w:num>
  <w:num w:numId="13">
    <w:abstractNumId w:val="26"/>
  </w:num>
  <w:num w:numId="14">
    <w:abstractNumId w:val="3"/>
  </w:num>
  <w:num w:numId="15">
    <w:abstractNumId w:val="10"/>
  </w:num>
  <w:num w:numId="16">
    <w:abstractNumId w:val="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 w:numId="21">
    <w:abstractNumId w:val="8"/>
  </w:num>
  <w:num w:numId="22">
    <w:abstractNumId w:val="23"/>
  </w:num>
  <w:num w:numId="23">
    <w:abstractNumId w:val="12"/>
  </w:num>
  <w:num w:numId="24">
    <w:abstractNumId w:val="19"/>
  </w:num>
  <w:num w:numId="25">
    <w:abstractNumId w:val="14"/>
  </w:num>
  <w:num w:numId="26">
    <w:abstractNumId w:val="9"/>
  </w:num>
  <w:num w:numId="27">
    <w:abstractNumId w:val="13"/>
  </w:num>
  <w:num w:numId="28">
    <w:abstractNumId w:val="5"/>
  </w:num>
  <w:num w:numId="29">
    <w:abstractNumId w:val="16"/>
  </w:num>
  <w:num w:numId="30">
    <w:abstractNumId w:val="2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54"/>
    <w:rsid w:val="00000571"/>
    <w:rsid w:val="00003636"/>
    <w:rsid w:val="00004D04"/>
    <w:rsid w:val="00005BF4"/>
    <w:rsid w:val="00006117"/>
    <w:rsid w:val="000071A8"/>
    <w:rsid w:val="000074F1"/>
    <w:rsid w:val="0001095A"/>
    <w:rsid w:val="00010CA3"/>
    <w:rsid w:val="00011D00"/>
    <w:rsid w:val="00012132"/>
    <w:rsid w:val="00012532"/>
    <w:rsid w:val="00015A96"/>
    <w:rsid w:val="00015F02"/>
    <w:rsid w:val="0001644A"/>
    <w:rsid w:val="00016AB6"/>
    <w:rsid w:val="0002029A"/>
    <w:rsid w:val="00020492"/>
    <w:rsid w:val="00020C71"/>
    <w:rsid w:val="00020FB1"/>
    <w:rsid w:val="00022A45"/>
    <w:rsid w:val="0002340A"/>
    <w:rsid w:val="00023840"/>
    <w:rsid w:val="0002403E"/>
    <w:rsid w:val="000253C6"/>
    <w:rsid w:val="000255F1"/>
    <w:rsid w:val="000259B0"/>
    <w:rsid w:val="00030BF8"/>
    <w:rsid w:val="000324D9"/>
    <w:rsid w:val="00032E29"/>
    <w:rsid w:val="0003431C"/>
    <w:rsid w:val="00034E8B"/>
    <w:rsid w:val="000365B9"/>
    <w:rsid w:val="00037EFA"/>
    <w:rsid w:val="000422B4"/>
    <w:rsid w:val="000423D8"/>
    <w:rsid w:val="00042647"/>
    <w:rsid w:val="00042AE8"/>
    <w:rsid w:val="00042EA4"/>
    <w:rsid w:val="00043342"/>
    <w:rsid w:val="00043349"/>
    <w:rsid w:val="00043AE9"/>
    <w:rsid w:val="00043D91"/>
    <w:rsid w:val="00044582"/>
    <w:rsid w:val="00044DD2"/>
    <w:rsid w:val="00045D5E"/>
    <w:rsid w:val="000461D9"/>
    <w:rsid w:val="0004714C"/>
    <w:rsid w:val="000473DE"/>
    <w:rsid w:val="000514B6"/>
    <w:rsid w:val="0005183E"/>
    <w:rsid w:val="000525F5"/>
    <w:rsid w:val="0005274D"/>
    <w:rsid w:val="000536A3"/>
    <w:rsid w:val="00053DE7"/>
    <w:rsid w:val="0005438D"/>
    <w:rsid w:val="00054446"/>
    <w:rsid w:val="00054E47"/>
    <w:rsid w:val="000550B0"/>
    <w:rsid w:val="000556F0"/>
    <w:rsid w:val="000556F6"/>
    <w:rsid w:val="00055756"/>
    <w:rsid w:val="000558F6"/>
    <w:rsid w:val="00056091"/>
    <w:rsid w:val="0005663D"/>
    <w:rsid w:val="00056A8A"/>
    <w:rsid w:val="00057751"/>
    <w:rsid w:val="0005795D"/>
    <w:rsid w:val="00057CA5"/>
    <w:rsid w:val="00057F96"/>
    <w:rsid w:val="000603E6"/>
    <w:rsid w:val="0006103D"/>
    <w:rsid w:val="00062C01"/>
    <w:rsid w:val="000650A9"/>
    <w:rsid w:val="000662A7"/>
    <w:rsid w:val="00066604"/>
    <w:rsid w:val="00071050"/>
    <w:rsid w:val="00071CDF"/>
    <w:rsid w:val="000724F4"/>
    <w:rsid w:val="000736FC"/>
    <w:rsid w:val="00074482"/>
    <w:rsid w:val="00076FD3"/>
    <w:rsid w:val="000772E9"/>
    <w:rsid w:val="00081009"/>
    <w:rsid w:val="00081568"/>
    <w:rsid w:val="0008159D"/>
    <w:rsid w:val="00082F92"/>
    <w:rsid w:val="00083435"/>
    <w:rsid w:val="00083B5F"/>
    <w:rsid w:val="00083F3F"/>
    <w:rsid w:val="00084100"/>
    <w:rsid w:val="00085BC2"/>
    <w:rsid w:val="000860AD"/>
    <w:rsid w:val="00087471"/>
    <w:rsid w:val="00087C9E"/>
    <w:rsid w:val="00090498"/>
    <w:rsid w:val="0009211F"/>
    <w:rsid w:val="000924A1"/>
    <w:rsid w:val="00096F1B"/>
    <w:rsid w:val="000A04FF"/>
    <w:rsid w:val="000A268A"/>
    <w:rsid w:val="000A30FB"/>
    <w:rsid w:val="000A4DF7"/>
    <w:rsid w:val="000A54E1"/>
    <w:rsid w:val="000A5B5A"/>
    <w:rsid w:val="000A602D"/>
    <w:rsid w:val="000A7254"/>
    <w:rsid w:val="000B188E"/>
    <w:rsid w:val="000B3B16"/>
    <w:rsid w:val="000B5560"/>
    <w:rsid w:val="000B60F1"/>
    <w:rsid w:val="000B6940"/>
    <w:rsid w:val="000C0AD3"/>
    <w:rsid w:val="000C3849"/>
    <w:rsid w:val="000C41D9"/>
    <w:rsid w:val="000C4AE2"/>
    <w:rsid w:val="000C4F30"/>
    <w:rsid w:val="000C6AFA"/>
    <w:rsid w:val="000C6C65"/>
    <w:rsid w:val="000D089C"/>
    <w:rsid w:val="000D1456"/>
    <w:rsid w:val="000D16F3"/>
    <w:rsid w:val="000D20E4"/>
    <w:rsid w:val="000D2585"/>
    <w:rsid w:val="000D42D6"/>
    <w:rsid w:val="000D4694"/>
    <w:rsid w:val="000D643F"/>
    <w:rsid w:val="000D6D59"/>
    <w:rsid w:val="000D7019"/>
    <w:rsid w:val="000D7F71"/>
    <w:rsid w:val="000E032F"/>
    <w:rsid w:val="000E0696"/>
    <w:rsid w:val="000E0A79"/>
    <w:rsid w:val="000E1A44"/>
    <w:rsid w:val="000E1CE0"/>
    <w:rsid w:val="000E5124"/>
    <w:rsid w:val="000E7074"/>
    <w:rsid w:val="000E7B00"/>
    <w:rsid w:val="000F0BBA"/>
    <w:rsid w:val="000F0C72"/>
    <w:rsid w:val="000F1033"/>
    <w:rsid w:val="000F2138"/>
    <w:rsid w:val="000F3DC9"/>
    <w:rsid w:val="000F3EC2"/>
    <w:rsid w:val="000F4F16"/>
    <w:rsid w:val="00100EEB"/>
    <w:rsid w:val="00101014"/>
    <w:rsid w:val="00101721"/>
    <w:rsid w:val="00102BFA"/>
    <w:rsid w:val="00102E9B"/>
    <w:rsid w:val="001032D9"/>
    <w:rsid w:val="0010350D"/>
    <w:rsid w:val="001043C2"/>
    <w:rsid w:val="00104C33"/>
    <w:rsid w:val="00104FEC"/>
    <w:rsid w:val="00106880"/>
    <w:rsid w:val="00111689"/>
    <w:rsid w:val="00111DE8"/>
    <w:rsid w:val="00111E4E"/>
    <w:rsid w:val="001123C5"/>
    <w:rsid w:val="0011348F"/>
    <w:rsid w:val="00114CDC"/>
    <w:rsid w:val="00115904"/>
    <w:rsid w:val="0011618D"/>
    <w:rsid w:val="00116245"/>
    <w:rsid w:val="00120521"/>
    <w:rsid w:val="00121ADA"/>
    <w:rsid w:val="001226D0"/>
    <w:rsid w:val="00122F73"/>
    <w:rsid w:val="00123498"/>
    <w:rsid w:val="00123AAA"/>
    <w:rsid w:val="00124309"/>
    <w:rsid w:val="0012463A"/>
    <w:rsid w:val="001258CB"/>
    <w:rsid w:val="0012786F"/>
    <w:rsid w:val="00127CD3"/>
    <w:rsid w:val="001307A0"/>
    <w:rsid w:val="00130DE9"/>
    <w:rsid w:val="00131972"/>
    <w:rsid w:val="00132210"/>
    <w:rsid w:val="001325B7"/>
    <w:rsid w:val="00132E1E"/>
    <w:rsid w:val="001335B2"/>
    <w:rsid w:val="00136929"/>
    <w:rsid w:val="00136BA8"/>
    <w:rsid w:val="00136CB6"/>
    <w:rsid w:val="00140C82"/>
    <w:rsid w:val="00140DF4"/>
    <w:rsid w:val="00140E2A"/>
    <w:rsid w:val="00141CF8"/>
    <w:rsid w:val="00142B38"/>
    <w:rsid w:val="001439DE"/>
    <w:rsid w:val="001439F6"/>
    <w:rsid w:val="00143EE0"/>
    <w:rsid w:val="00145C61"/>
    <w:rsid w:val="00145CE9"/>
    <w:rsid w:val="0015059F"/>
    <w:rsid w:val="00150645"/>
    <w:rsid w:val="00152C32"/>
    <w:rsid w:val="00154163"/>
    <w:rsid w:val="001545B4"/>
    <w:rsid w:val="00155417"/>
    <w:rsid w:val="001561CD"/>
    <w:rsid w:val="00157027"/>
    <w:rsid w:val="001601FD"/>
    <w:rsid w:val="0016169B"/>
    <w:rsid w:val="00161CA7"/>
    <w:rsid w:val="00162811"/>
    <w:rsid w:val="00162870"/>
    <w:rsid w:val="00163ECC"/>
    <w:rsid w:val="00163FE2"/>
    <w:rsid w:val="00164580"/>
    <w:rsid w:val="001649C1"/>
    <w:rsid w:val="00164D4A"/>
    <w:rsid w:val="00165469"/>
    <w:rsid w:val="00165AB6"/>
    <w:rsid w:val="00167726"/>
    <w:rsid w:val="001679E2"/>
    <w:rsid w:val="00171BB2"/>
    <w:rsid w:val="00173C52"/>
    <w:rsid w:val="001754D6"/>
    <w:rsid w:val="00175D3C"/>
    <w:rsid w:val="00175DB9"/>
    <w:rsid w:val="00176183"/>
    <w:rsid w:val="00176AB3"/>
    <w:rsid w:val="00180C0A"/>
    <w:rsid w:val="00181E7C"/>
    <w:rsid w:val="00183943"/>
    <w:rsid w:val="00183A55"/>
    <w:rsid w:val="00183E37"/>
    <w:rsid w:val="0018409A"/>
    <w:rsid w:val="00186290"/>
    <w:rsid w:val="00186BC3"/>
    <w:rsid w:val="001909BE"/>
    <w:rsid w:val="001914E6"/>
    <w:rsid w:val="0019172B"/>
    <w:rsid w:val="001940EE"/>
    <w:rsid w:val="0019425C"/>
    <w:rsid w:val="001962FC"/>
    <w:rsid w:val="00196362"/>
    <w:rsid w:val="00197D37"/>
    <w:rsid w:val="001A0132"/>
    <w:rsid w:val="001A0210"/>
    <w:rsid w:val="001A0A13"/>
    <w:rsid w:val="001A0EAC"/>
    <w:rsid w:val="001A1709"/>
    <w:rsid w:val="001A211F"/>
    <w:rsid w:val="001A22D1"/>
    <w:rsid w:val="001A3A5B"/>
    <w:rsid w:val="001A594B"/>
    <w:rsid w:val="001A5A8F"/>
    <w:rsid w:val="001A7EE2"/>
    <w:rsid w:val="001B0577"/>
    <w:rsid w:val="001B2040"/>
    <w:rsid w:val="001B2CAE"/>
    <w:rsid w:val="001B315C"/>
    <w:rsid w:val="001B40F0"/>
    <w:rsid w:val="001B5AF8"/>
    <w:rsid w:val="001B6416"/>
    <w:rsid w:val="001B65C2"/>
    <w:rsid w:val="001B6BCE"/>
    <w:rsid w:val="001B72F1"/>
    <w:rsid w:val="001C01CB"/>
    <w:rsid w:val="001C09AA"/>
    <w:rsid w:val="001C0DF7"/>
    <w:rsid w:val="001C1180"/>
    <w:rsid w:val="001C2BA3"/>
    <w:rsid w:val="001C3245"/>
    <w:rsid w:val="001C3CB8"/>
    <w:rsid w:val="001C4BDD"/>
    <w:rsid w:val="001C4FD1"/>
    <w:rsid w:val="001C7D7B"/>
    <w:rsid w:val="001D115B"/>
    <w:rsid w:val="001D1D6E"/>
    <w:rsid w:val="001D2398"/>
    <w:rsid w:val="001D3418"/>
    <w:rsid w:val="001D4139"/>
    <w:rsid w:val="001D50D2"/>
    <w:rsid w:val="001D516F"/>
    <w:rsid w:val="001D522B"/>
    <w:rsid w:val="001D6B57"/>
    <w:rsid w:val="001D7F4C"/>
    <w:rsid w:val="001E0AA1"/>
    <w:rsid w:val="001E1A14"/>
    <w:rsid w:val="001F01A7"/>
    <w:rsid w:val="001F05FA"/>
    <w:rsid w:val="001F08AC"/>
    <w:rsid w:val="001F0986"/>
    <w:rsid w:val="001F14BA"/>
    <w:rsid w:val="001F1DDB"/>
    <w:rsid w:val="001F1F94"/>
    <w:rsid w:val="001F257C"/>
    <w:rsid w:val="001F3047"/>
    <w:rsid w:val="001F34E7"/>
    <w:rsid w:val="001F4510"/>
    <w:rsid w:val="001F4741"/>
    <w:rsid w:val="001F4770"/>
    <w:rsid w:val="001F515C"/>
    <w:rsid w:val="00200AB2"/>
    <w:rsid w:val="00201127"/>
    <w:rsid w:val="002033C7"/>
    <w:rsid w:val="00203B07"/>
    <w:rsid w:val="00204938"/>
    <w:rsid w:val="00206A7C"/>
    <w:rsid w:val="00207D8D"/>
    <w:rsid w:val="00212C9B"/>
    <w:rsid w:val="00215F2C"/>
    <w:rsid w:val="0021607D"/>
    <w:rsid w:val="00216241"/>
    <w:rsid w:val="00216A95"/>
    <w:rsid w:val="00217981"/>
    <w:rsid w:val="00217F05"/>
    <w:rsid w:val="00220111"/>
    <w:rsid w:val="0022171E"/>
    <w:rsid w:val="00222CA2"/>
    <w:rsid w:val="00222DB0"/>
    <w:rsid w:val="002232EF"/>
    <w:rsid w:val="00226BD0"/>
    <w:rsid w:val="002276E4"/>
    <w:rsid w:val="00230CDE"/>
    <w:rsid w:val="00230DB3"/>
    <w:rsid w:val="00232EC6"/>
    <w:rsid w:val="0024063A"/>
    <w:rsid w:val="00240F04"/>
    <w:rsid w:val="0024274D"/>
    <w:rsid w:val="00242EF7"/>
    <w:rsid w:val="00243137"/>
    <w:rsid w:val="0024448D"/>
    <w:rsid w:val="00244630"/>
    <w:rsid w:val="00245474"/>
    <w:rsid w:val="002454E7"/>
    <w:rsid w:val="002468F6"/>
    <w:rsid w:val="00250777"/>
    <w:rsid w:val="00250945"/>
    <w:rsid w:val="00250956"/>
    <w:rsid w:val="002511A4"/>
    <w:rsid w:val="00251683"/>
    <w:rsid w:val="00251EA3"/>
    <w:rsid w:val="0025279D"/>
    <w:rsid w:val="00252A6F"/>
    <w:rsid w:val="00253140"/>
    <w:rsid w:val="0025356F"/>
    <w:rsid w:val="00253E27"/>
    <w:rsid w:val="00254CCF"/>
    <w:rsid w:val="00254E00"/>
    <w:rsid w:val="00255375"/>
    <w:rsid w:val="0025617B"/>
    <w:rsid w:val="00263EDA"/>
    <w:rsid w:val="0026488A"/>
    <w:rsid w:val="00265177"/>
    <w:rsid w:val="00265E26"/>
    <w:rsid w:val="00266139"/>
    <w:rsid w:val="00266AEE"/>
    <w:rsid w:val="00266E22"/>
    <w:rsid w:val="002674E8"/>
    <w:rsid w:val="00270357"/>
    <w:rsid w:val="002707A3"/>
    <w:rsid w:val="00270D17"/>
    <w:rsid w:val="0027216F"/>
    <w:rsid w:val="00272325"/>
    <w:rsid w:val="002733BE"/>
    <w:rsid w:val="002738B2"/>
    <w:rsid w:val="002743DD"/>
    <w:rsid w:val="00274A53"/>
    <w:rsid w:val="00276B06"/>
    <w:rsid w:val="00277191"/>
    <w:rsid w:val="00281202"/>
    <w:rsid w:val="0028172D"/>
    <w:rsid w:val="00281BDF"/>
    <w:rsid w:val="002827B2"/>
    <w:rsid w:val="00283AAE"/>
    <w:rsid w:val="00286016"/>
    <w:rsid w:val="00287F90"/>
    <w:rsid w:val="0029010C"/>
    <w:rsid w:val="00290361"/>
    <w:rsid w:val="00290B2D"/>
    <w:rsid w:val="002910FE"/>
    <w:rsid w:val="002912E0"/>
    <w:rsid w:val="0029366C"/>
    <w:rsid w:val="00294AFD"/>
    <w:rsid w:val="00294C58"/>
    <w:rsid w:val="00296032"/>
    <w:rsid w:val="0029697F"/>
    <w:rsid w:val="00296EEF"/>
    <w:rsid w:val="002971F5"/>
    <w:rsid w:val="002A2F14"/>
    <w:rsid w:val="002A5F41"/>
    <w:rsid w:val="002A60A5"/>
    <w:rsid w:val="002A6D4D"/>
    <w:rsid w:val="002A7F02"/>
    <w:rsid w:val="002B0B4D"/>
    <w:rsid w:val="002B21CF"/>
    <w:rsid w:val="002B2DEB"/>
    <w:rsid w:val="002B3843"/>
    <w:rsid w:val="002B715C"/>
    <w:rsid w:val="002B76A9"/>
    <w:rsid w:val="002B7D4F"/>
    <w:rsid w:val="002C1983"/>
    <w:rsid w:val="002C2A15"/>
    <w:rsid w:val="002C5EF8"/>
    <w:rsid w:val="002C6945"/>
    <w:rsid w:val="002C70D9"/>
    <w:rsid w:val="002C7D64"/>
    <w:rsid w:val="002C7E73"/>
    <w:rsid w:val="002D2DCA"/>
    <w:rsid w:val="002D30EB"/>
    <w:rsid w:val="002D52D0"/>
    <w:rsid w:val="002D607C"/>
    <w:rsid w:val="002D665B"/>
    <w:rsid w:val="002E01DB"/>
    <w:rsid w:val="002E08D2"/>
    <w:rsid w:val="002E15AD"/>
    <w:rsid w:val="002E1FD0"/>
    <w:rsid w:val="002E2AC8"/>
    <w:rsid w:val="002E555D"/>
    <w:rsid w:val="002E5DAF"/>
    <w:rsid w:val="002E7795"/>
    <w:rsid w:val="002E7C72"/>
    <w:rsid w:val="002F03A7"/>
    <w:rsid w:val="002F179B"/>
    <w:rsid w:val="002F1A43"/>
    <w:rsid w:val="002F1B24"/>
    <w:rsid w:val="002F2EF8"/>
    <w:rsid w:val="002F329E"/>
    <w:rsid w:val="002F3A29"/>
    <w:rsid w:val="002F51A1"/>
    <w:rsid w:val="002F5297"/>
    <w:rsid w:val="002F6328"/>
    <w:rsid w:val="003015A2"/>
    <w:rsid w:val="00302353"/>
    <w:rsid w:val="0030245E"/>
    <w:rsid w:val="00302FB2"/>
    <w:rsid w:val="003048FD"/>
    <w:rsid w:val="00305834"/>
    <w:rsid w:val="0030628C"/>
    <w:rsid w:val="003068F8"/>
    <w:rsid w:val="003105B1"/>
    <w:rsid w:val="0031235C"/>
    <w:rsid w:val="0031462E"/>
    <w:rsid w:val="00316717"/>
    <w:rsid w:val="003177DE"/>
    <w:rsid w:val="0032166E"/>
    <w:rsid w:val="0032188A"/>
    <w:rsid w:val="00323361"/>
    <w:rsid w:val="00323AC7"/>
    <w:rsid w:val="00324099"/>
    <w:rsid w:val="003265E2"/>
    <w:rsid w:val="003273EB"/>
    <w:rsid w:val="003318AE"/>
    <w:rsid w:val="0033520B"/>
    <w:rsid w:val="0033550A"/>
    <w:rsid w:val="00335C10"/>
    <w:rsid w:val="00336BFA"/>
    <w:rsid w:val="003403DA"/>
    <w:rsid w:val="00342182"/>
    <w:rsid w:val="00344110"/>
    <w:rsid w:val="00350459"/>
    <w:rsid w:val="00350474"/>
    <w:rsid w:val="00351BD4"/>
    <w:rsid w:val="00352587"/>
    <w:rsid w:val="00353000"/>
    <w:rsid w:val="00353818"/>
    <w:rsid w:val="00354742"/>
    <w:rsid w:val="00354BA9"/>
    <w:rsid w:val="0035540B"/>
    <w:rsid w:val="00357498"/>
    <w:rsid w:val="00357662"/>
    <w:rsid w:val="00360487"/>
    <w:rsid w:val="003611DA"/>
    <w:rsid w:val="00361D9A"/>
    <w:rsid w:val="00361ECB"/>
    <w:rsid w:val="00361F96"/>
    <w:rsid w:val="00363BF4"/>
    <w:rsid w:val="003641C8"/>
    <w:rsid w:val="00364704"/>
    <w:rsid w:val="00364A6A"/>
    <w:rsid w:val="00364D09"/>
    <w:rsid w:val="00365B4B"/>
    <w:rsid w:val="0036630E"/>
    <w:rsid w:val="00366FCE"/>
    <w:rsid w:val="003670E2"/>
    <w:rsid w:val="0036798A"/>
    <w:rsid w:val="00370F70"/>
    <w:rsid w:val="0037137D"/>
    <w:rsid w:val="003718B5"/>
    <w:rsid w:val="00372688"/>
    <w:rsid w:val="00372716"/>
    <w:rsid w:val="00372B5B"/>
    <w:rsid w:val="00372D2B"/>
    <w:rsid w:val="00373361"/>
    <w:rsid w:val="00374446"/>
    <w:rsid w:val="003754D1"/>
    <w:rsid w:val="003757E9"/>
    <w:rsid w:val="00375E51"/>
    <w:rsid w:val="0038057C"/>
    <w:rsid w:val="0038114D"/>
    <w:rsid w:val="00382107"/>
    <w:rsid w:val="003821B5"/>
    <w:rsid w:val="0038251B"/>
    <w:rsid w:val="0038254E"/>
    <w:rsid w:val="00382B28"/>
    <w:rsid w:val="003835CA"/>
    <w:rsid w:val="003847EA"/>
    <w:rsid w:val="0038579C"/>
    <w:rsid w:val="00385848"/>
    <w:rsid w:val="003860A5"/>
    <w:rsid w:val="0038737B"/>
    <w:rsid w:val="00387A9F"/>
    <w:rsid w:val="00387CF4"/>
    <w:rsid w:val="00390102"/>
    <w:rsid w:val="003911C6"/>
    <w:rsid w:val="00391D37"/>
    <w:rsid w:val="00392194"/>
    <w:rsid w:val="003930CF"/>
    <w:rsid w:val="00394D86"/>
    <w:rsid w:val="00395C49"/>
    <w:rsid w:val="00396FA8"/>
    <w:rsid w:val="00397C4B"/>
    <w:rsid w:val="00397C7D"/>
    <w:rsid w:val="003A1A16"/>
    <w:rsid w:val="003A2177"/>
    <w:rsid w:val="003A2CEF"/>
    <w:rsid w:val="003A4B76"/>
    <w:rsid w:val="003A4FEB"/>
    <w:rsid w:val="003A689C"/>
    <w:rsid w:val="003A73F4"/>
    <w:rsid w:val="003A7AE2"/>
    <w:rsid w:val="003B1E69"/>
    <w:rsid w:val="003B222C"/>
    <w:rsid w:val="003B2D55"/>
    <w:rsid w:val="003B3728"/>
    <w:rsid w:val="003B3D81"/>
    <w:rsid w:val="003B4A6F"/>
    <w:rsid w:val="003B5B62"/>
    <w:rsid w:val="003B68D2"/>
    <w:rsid w:val="003B6D17"/>
    <w:rsid w:val="003B719D"/>
    <w:rsid w:val="003B7900"/>
    <w:rsid w:val="003C1953"/>
    <w:rsid w:val="003C2D92"/>
    <w:rsid w:val="003C4BA6"/>
    <w:rsid w:val="003C5444"/>
    <w:rsid w:val="003C58A5"/>
    <w:rsid w:val="003C5911"/>
    <w:rsid w:val="003C5A6D"/>
    <w:rsid w:val="003D0577"/>
    <w:rsid w:val="003D0D74"/>
    <w:rsid w:val="003D19E5"/>
    <w:rsid w:val="003D1A23"/>
    <w:rsid w:val="003D5279"/>
    <w:rsid w:val="003D5E01"/>
    <w:rsid w:val="003D5EF4"/>
    <w:rsid w:val="003D7D5B"/>
    <w:rsid w:val="003E042A"/>
    <w:rsid w:val="003E162E"/>
    <w:rsid w:val="003E19E5"/>
    <w:rsid w:val="003E3AA3"/>
    <w:rsid w:val="003E3CFE"/>
    <w:rsid w:val="003E42B1"/>
    <w:rsid w:val="003E4470"/>
    <w:rsid w:val="003E6F74"/>
    <w:rsid w:val="003E7BF1"/>
    <w:rsid w:val="003F2131"/>
    <w:rsid w:val="003F48A2"/>
    <w:rsid w:val="003F5369"/>
    <w:rsid w:val="003F71AD"/>
    <w:rsid w:val="004017A5"/>
    <w:rsid w:val="00401D47"/>
    <w:rsid w:val="00402E90"/>
    <w:rsid w:val="00403B46"/>
    <w:rsid w:val="00405A0C"/>
    <w:rsid w:val="00407B72"/>
    <w:rsid w:val="00407F8B"/>
    <w:rsid w:val="004115CA"/>
    <w:rsid w:val="00413C56"/>
    <w:rsid w:val="004140CF"/>
    <w:rsid w:val="00414909"/>
    <w:rsid w:val="00414B9E"/>
    <w:rsid w:val="0041716E"/>
    <w:rsid w:val="00417D7D"/>
    <w:rsid w:val="0042004B"/>
    <w:rsid w:val="004207B6"/>
    <w:rsid w:val="00420995"/>
    <w:rsid w:val="00421AA0"/>
    <w:rsid w:val="00424B7B"/>
    <w:rsid w:val="00425491"/>
    <w:rsid w:val="004265FD"/>
    <w:rsid w:val="00427011"/>
    <w:rsid w:val="00431383"/>
    <w:rsid w:val="00431F47"/>
    <w:rsid w:val="00432BDB"/>
    <w:rsid w:val="00432C0B"/>
    <w:rsid w:val="004333B1"/>
    <w:rsid w:val="00433517"/>
    <w:rsid w:val="0043427D"/>
    <w:rsid w:val="00434313"/>
    <w:rsid w:val="00436F95"/>
    <w:rsid w:val="00437B5E"/>
    <w:rsid w:val="00437CC9"/>
    <w:rsid w:val="00441103"/>
    <w:rsid w:val="004412E0"/>
    <w:rsid w:val="004417DE"/>
    <w:rsid w:val="00441DD2"/>
    <w:rsid w:val="004437F4"/>
    <w:rsid w:val="00444C0D"/>
    <w:rsid w:val="00445D99"/>
    <w:rsid w:val="004464BB"/>
    <w:rsid w:val="004468B3"/>
    <w:rsid w:val="00450399"/>
    <w:rsid w:val="00452745"/>
    <w:rsid w:val="004543A2"/>
    <w:rsid w:val="0045515D"/>
    <w:rsid w:val="00455531"/>
    <w:rsid w:val="00457D86"/>
    <w:rsid w:val="004617B9"/>
    <w:rsid w:val="0046384B"/>
    <w:rsid w:val="00463DEF"/>
    <w:rsid w:val="00464CD6"/>
    <w:rsid w:val="00465A1D"/>
    <w:rsid w:val="00465E8F"/>
    <w:rsid w:val="004663CB"/>
    <w:rsid w:val="00467A20"/>
    <w:rsid w:val="00467E42"/>
    <w:rsid w:val="00467F9A"/>
    <w:rsid w:val="00471785"/>
    <w:rsid w:val="004728C7"/>
    <w:rsid w:val="00472CA1"/>
    <w:rsid w:val="00473CE1"/>
    <w:rsid w:val="004746E1"/>
    <w:rsid w:val="00474D6E"/>
    <w:rsid w:val="00475337"/>
    <w:rsid w:val="0047611D"/>
    <w:rsid w:val="00476517"/>
    <w:rsid w:val="004766F7"/>
    <w:rsid w:val="00477C01"/>
    <w:rsid w:val="004803B0"/>
    <w:rsid w:val="004804F3"/>
    <w:rsid w:val="004812C8"/>
    <w:rsid w:val="00481D79"/>
    <w:rsid w:val="004834E5"/>
    <w:rsid w:val="00484090"/>
    <w:rsid w:val="004851EB"/>
    <w:rsid w:val="0048727C"/>
    <w:rsid w:val="00487DD6"/>
    <w:rsid w:val="00490782"/>
    <w:rsid w:val="00490B16"/>
    <w:rsid w:val="00490B28"/>
    <w:rsid w:val="00491272"/>
    <w:rsid w:val="0049299F"/>
    <w:rsid w:val="00492C30"/>
    <w:rsid w:val="00493997"/>
    <w:rsid w:val="0049464A"/>
    <w:rsid w:val="00494872"/>
    <w:rsid w:val="0049490B"/>
    <w:rsid w:val="004954EF"/>
    <w:rsid w:val="004957CE"/>
    <w:rsid w:val="00495D55"/>
    <w:rsid w:val="004962C7"/>
    <w:rsid w:val="004A0B0A"/>
    <w:rsid w:val="004A134D"/>
    <w:rsid w:val="004A203A"/>
    <w:rsid w:val="004A30D8"/>
    <w:rsid w:val="004A3C9C"/>
    <w:rsid w:val="004A43D1"/>
    <w:rsid w:val="004A5242"/>
    <w:rsid w:val="004A6793"/>
    <w:rsid w:val="004B06E6"/>
    <w:rsid w:val="004B11BF"/>
    <w:rsid w:val="004B1B6A"/>
    <w:rsid w:val="004B4E7B"/>
    <w:rsid w:val="004B52C5"/>
    <w:rsid w:val="004B5BAF"/>
    <w:rsid w:val="004B5D3B"/>
    <w:rsid w:val="004C1E49"/>
    <w:rsid w:val="004C202E"/>
    <w:rsid w:val="004C3154"/>
    <w:rsid w:val="004C4148"/>
    <w:rsid w:val="004C67F0"/>
    <w:rsid w:val="004C7E34"/>
    <w:rsid w:val="004D0586"/>
    <w:rsid w:val="004D1243"/>
    <w:rsid w:val="004D155B"/>
    <w:rsid w:val="004D17D1"/>
    <w:rsid w:val="004D3F4F"/>
    <w:rsid w:val="004D54A6"/>
    <w:rsid w:val="004D65EB"/>
    <w:rsid w:val="004D7308"/>
    <w:rsid w:val="004E0986"/>
    <w:rsid w:val="004E1264"/>
    <w:rsid w:val="004E165B"/>
    <w:rsid w:val="004E26D1"/>
    <w:rsid w:val="004E3793"/>
    <w:rsid w:val="004E3A89"/>
    <w:rsid w:val="004E3B6E"/>
    <w:rsid w:val="004E3EEE"/>
    <w:rsid w:val="004E4955"/>
    <w:rsid w:val="004E6EE3"/>
    <w:rsid w:val="004E6EF7"/>
    <w:rsid w:val="004E7151"/>
    <w:rsid w:val="004E72A9"/>
    <w:rsid w:val="004F076E"/>
    <w:rsid w:val="004F08D4"/>
    <w:rsid w:val="004F0EEC"/>
    <w:rsid w:val="004F1ECF"/>
    <w:rsid w:val="004F1FB2"/>
    <w:rsid w:val="004F2C55"/>
    <w:rsid w:val="004F3727"/>
    <w:rsid w:val="004F5314"/>
    <w:rsid w:val="004F5475"/>
    <w:rsid w:val="004F5744"/>
    <w:rsid w:val="004F5D5B"/>
    <w:rsid w:val="004F74A6"/>
    <w:rsid w:val="00500550"/>
    <w:rsid w:val="00501E5A"/>
    <w:rsid w:val="00501F80"/>
    <w:rsid w:val="005038E7"/>
    <w:rsid w:val="00504037"/>
    <w:rsid w:val="00504154"/>
    <w:rsid w:val="005046A8"/>
    <w:rsid w:val="005053A3"/>
    <w:rsid w:val="00506C5E"/>
    <w:rsid w:val="005072A7"/>
    <w:rsid w:val="00510DA5"/>
    <w:rsid w:val="00512514"/>
    <w:rsid w:val="00514060"/>
    <w:rsid w:val="00516BC2"/>
    <w:rsid w:val="0051782E"/>
    <w:rsid w:val="00517F94"/>
    <w:rsid w:val="005204C8"/>
    <w:rsid w:val="00520F33"/>
    <w:rsid w:val="00521142"/>
    <w:rsid w:val="0052139D"/>
    <w:rsid w:val="00521B16"/>
    <w:rsid w:val="00523451"/>
    <w:rsid w:val="0052347B"/>
    <w:rsid w:val="00524487"/>
    <w:rsid w:val="005252A5"/>
    <w:rsid w:val="00527A5D"/>
    <w:rsid w:val="005308E2"/>
    <w:rsid w:val="005312B0"/>
    <w:rsid w:val="00531543"/>
    <w:rsid w:val="0053257D"/>
    <w:rsid w:val="005332BE"/>
    <w:rsid w:val="00535588"/>
    <w:rsid w:val="00535BF7"/>
    <w:rsid w:val="00536692"/>
    <w:rsid w:val="00536C55"/>
    <w:rsid w:val="00536F86"/>
    <w:rsid w:val="0054259E"/>
    <w:rsid w:val="00542CBA"/>
    <w:rsid w:val="00542E2F"/>
    <w:rsid w:val="0054314E"/>
    <w:rsid w:val="00543324"/>
    <w:rsid w:val="005446A4"/>
    <w:rsid w:val="0054578E"/>
    <w:rsid w:val="00550B80"/>
    <w:rsid w:val="00550FC1"/>
    <w:rsid w:val="00550FD5"/>
    <w:rsid w:val="005518BA"/>
    <w:rsid w:val="00551C89"/>
    <w:rsid w:val="00552803"/>
    <w:rsid w:val="005540F3"/>
    <w:rsid w:val="005564E3"/>
    <w:rsid w:val="00556AAF"/>
    <w:rsid w:val="00561F7D"/>
    <w:rsid w:val="00562354"/>
    <w:rsid w:val="0056313F"/>
    <w:rsid w:val="00564B7D"/>
    <w:rsid w:val="00565A89"/>
    <w:rsid w:val="00566022"/>
    <w:rsid w:val="0056637C"/>
    <w:rsid w:val="00566A50"/>
    <w:rsid w:val="00567479"/>
    <w:rsid w:val="0057028A"/>
    <w:rsid w:val="0057060E"/>
    <w:rsid w:val="005706EF"/>
    <w:rsid w:val="00570852"/>
    <w:rsid w:val="0057233C"/>
    <w:rsid w:val="005728D2"/>
    <w:rsid w:val="00572B6C"/>
    <w:rsid w:val="005738F6"/>
    <w:rsid w:val="00575C6B"/>
    <w:rsid w:val="00576ECE"/>
    <w:rsid w:val="005771C5"/>
    <w:rsid w:val="00577927"/>
    <w:rsid w:val="005779C6"/>
    <w:rsid w:val="00577A8D"/>
    <w:rsid w:val="00580801"/>
    <w:rsid w:val="00580C54"/>
    <w:rsid w:val="00581208"/>
    <w:rsid w:val="00581C7A"/>
    <w:rsid w:val="005824F6"/>
    <w:rsid w:val="005852EC"/>
    <w:rsid w:val="00590CEC"/>
    <w:rsid w:val="005918F4"/>
    <w:rsid w:val="005928E6"/>
    <w:rsid w:val="00592A47"/>
    <w:rsid w:val="00597A77"/>
    <w:rsid w:val="005A06C3"/>
    <w:rsid w:val="005A26EC"/>
    <w:rsid w:val="005A307A"/>
    <w:rsid w:val="005A36A1"/>
    <w:rsid w:val="005A388F"/>
    <w:rsid w:val="005A46D2"/>
    <w:rsid w:val="005A52BA"/>
    <w:rsid w:val="005A5A77"/>
    <w:rsid w:val="005A6093"/>
    <w:rsid w:val="005A65B9"/>
    <w:rsid w:val="005A6BFC"/>
    <w:rsid w:val="005B0772"/>
    <w:rsid w:val="005B1E76"/>
    <w:rsid w:val="005B1F99"/>
    <w:rsid w:val="005B232B"/>
    <w:rsid w:val="005B2340"/>
    <w:rsid w:val="005B2C29"/>
    <w:rsid w:val="005B5F9F"/>
    <w:rsid w:val="005B6588"/>
    <w:rsid w:val="005B6BCD"/>
    <w:rsid w:val="005B709C"/>
    <w:rsid w:val="005C1BA7"/>
    <w:rsid w:val="005C2C38"/>
    <w:rsid w:val="005C2F83"/>
    <w:rsid w:val="005C2FEF"/>
    <w:rsid w:val="005C4F44"/>
    <w:rsid w:val="005C535A"/>
    <w:rsid w:val="005C566B"/>
    <w:rsid w:val="005C57B5"/>
    <w:rsid w:val="005C7322"/>
    <w:rsid w:val="005C7356"/>
    <w:rsid w:val="005D025A"/>
    <w:rsid w:val="005D0272"/>
    <w:rsid w:val="005D0466"/>
    <w:rsid w:val="005D0DFA"/>
    <w:rsid w:val="005D1157"/>
    <w:rsid w:val="005D136A"/>
    <w:rsid w:val="005D30E1"/>
    <w:rsid w:val="005D3425"/>
    <w:rsid w:val="005D3968"/>
    <w:rsid w:val="005D677C"/>
    <w:rsid w:val="005D6EC9"/>
    <w:rsid w:val="005E02B7"/>
    <w:rsid w:val="005E127D"/>
    <w:rsid w:val="005E34C6"/>
    <w:rsid w:val="005E3BC6"/>
    <w:rsid w:val="005E3C03"/>
    <w:rsid w:val="005E4E48"/>
    <w:rsid w:val="005E51A0"/>
    <w:rsid w:val="005E59ED"/>
    <w:rsid w:val="005E6327"/>
    <w:rsid w:val="005E6C84"/>
    <w:rsid w:val="005F056E"/>
    <w:rsid w:val="005F1747"/>
    <w:rsid w:val="005F2887"/>
    <w:rsid w:val="005F2906"/>
    <w:rsid w:val="005F33A9"/>
    <w:rsid w:val="005F34ED"/>
    <w:rsid w:val="005F3AE1"/>
    <w:rsid w:val="005F4C99"/>
    <w:rsid w:val="005F4D09"/>
    <w:rsid w:val="005F50A6"/>
    <w:rsid w:val="005F604F"/>
    <w:rsid w:val="005F6B00"/>
    <w:rsid w:val="005F6C7E"/>
    <w:rsid w:val="005F771A"/>
    <w:rsid w:val="005F7AB0"/>
    <w:rsid w:val="00600DE3"/>
    <w:rsid w:val="00600F91"/>
    <w:rsid w:val="00602F84"/>
    <w:rsid w:val="006030F7"/>
    <w:rsid w:val="006031AA"/>
    <w:rsid w:val="0060329F"/>
    <w:rsid w:val="00603905"/>
    <w:rsid w:val="006111ED"/>
    <w:rsid w:val="00611928"/>
    <w:rsid w:val="00612F96"/>
    <w:rsid w:val="00612FC4"/>
    <w:rsid w:val="0061374F"/>
    <w:rsid w:val="006139CC"/>
    <w:rsid w:val="00614218"/>
    <w:rsid w:val="00615465"/>
    <w:rsid w:val="00615AEB"/>
    <w:rsid w:val="00615C2F"/>
    <w:rsid w:val="00615CA2"/>
    <w:rsid w:val="00617172"/>
    <w:rsid w:val="0061725B"/>
    <w:rsid w:val="0061775C"/>
    <w:rsid w:val="00622143"/>
    <w:rsid w:val="006234FD"/>
    <w:rsid w:val="00623969"/>
    <w:rsid w:val="0062417A"/>
    <w:rsid w:val="0062547B"/>
    <w:rsid w:val="0062629E"/>
    <w:rsid w:val="00626D90"/>
    <w:rsid w:val="00630168"/>
    <w:rsid w:val="006308A4"/>
    <w:rsid w:val="0063091A"/>
    <w:rsid w:val="00630DF6"/>
    <w:rsid w:val="00631359"/>
    <w:rsid w:val="00631660"/>
    <w:rsid w:val="006316A5"/>
    <w:rsid w:val="0063213C"/>
    <w:rsid w:val="006321F0"/>
    <w:rsid w:val="00632200"/>
    <w:rsid w:val="0063327D"/>
    <w:rsid w:val="0063364C"/>
    <w:rsid w:val="00634050"/>
    <w:rsid w:val="00634968"/>
    <w:rsid w:val="00634D8E"/>
    <w:rsid w:val="00635163"/>
    <w:rsid w:val="006378F8"/>
    <w:rsid w:val="00637A2B"/>
    <w:rsid w:val="00637A53"/>
    <w:rsid w:val="00640305"/>
    <w:rsid w:val="00640676"/>
    <w:rsid w:val="006434B1"/>
    <w:rsid w:val="00643B43"/>
    <w:rsid w:val="0064519E"/>
    <w:rsid w:val="00646EA8"/>
    <w:rsid w:val="006471BD"/>
    <w:rsid w:val="00647407"/>
    <w:rsid w:val="00647FA4"/>
    <w:rsid w:val="00650487"/>
    <w:rsid w:val="0065070A"/>
    <w:rsid w:val="00651DBF"/>
    <w:rsid w:val="00652309"/>
    <w:rsid w:val="006528E2"/>
    <w:rsid w:val="00652E13"/>
    <w:rsid w:val="006539D0"/>
    <w:rsid w:val="00655B8D"/>
    <w:rsid w:val="0066175B"/>
    <w:rsid w:val="00662582"/>
    <w:rsid w:val="00662A9A"/>
    <w:rsid w:val="00664918"/>
    <w:rsid w:val="00665273"/>
    <w:rsid w:val="00666C30"/>
    <w:rsid w:val="00667419"/>
    <w:rsid w:val="006675DC"/>
    <w:rsid w:val="00667D33"/>
    <w:rsid w:val="00670195"/>
    <w:rsid w:val="0067042E"/>
    <w:rsid w:val="00670E4F"/>
    <w:rsid w:val="0067179A"/>
    <w:rsid w:val="00671C8C"/>
    <w:rsid w:val="00673812"/>
    <w:rsid w:val="00673A09"/>
    <w:rsid w:val="00673BA0"/>
    <w:rsid w:val="006740F9"/>
    <w:rsid w:val="0067482F"/>
    <w:rsid w:val="006755EB"/>
    <w:rsid w:val="006761E6"/>
    <w:rsid w:val="006777BC"/>
    <w:rsid w:val="00677902"/>
    <w:rsid w:val="00677D9C"/>
    <w:rsid w:val="00681833"/>
    <w:rsid w:val="006819C5"/>
    <w:rsid w:val="00682119"/>
    <w:rsid w:val="006823EB"/>
    <w:rsid w:val="00685AF2"/>
    <w:rsid w:val="00687F43"/>
    <w:rsid w:val="0069078D"/>
    <w:rsid w:val="00690899"/>
    <w:rsid w:val="00691D2E"/>
    <w:rsid w:val="00692497"/>
    <w:rsid w:val="00692E69"/>
    <w:rsid w:val="006937A8"/>
    <w:rsid w:val="006947AF"/>
    <w:rsid w:val="006950F6"/>
    <w:rsid w:val="006959DE"/>
    <w:rsid w:val="00696AB4"/>
    <w:rsid w:val="00697320"/>
    <w:rsid w:val="006974A4"/>
    <w:rsid w:val="006976A9"/>
    <w:rsid w:val="006A00CC"/>
    <w:rsid w:val="006A0B16"/>
    <w:rsid w:val="006A5FD0"/>
    <w:rsid w:val="006A6F39"/>
    <w:rsid w:val="006A7FE1"/>
    <w:rsid w:val="006B12EA"/>
    <w:rsid w:val="006B2A2B"/>
    <w:rsid w:val="006B4A3C"/>
    <w:rsid w:val="006B5CC6"/>
    <w:rsid w:val="006B5CD4"/>
    <w:rsid w:val="006B62B1"/>
    <w:rsid w:val="006B6432"/>
    <w:rsid w:val="006C034A"/>
    <w:rsid w:val="006C27A3"/>
    <w:rsid w:val="006C2EC7"/>
    <w:rsid w:val="006C36F7"/>
    <w:rsid w:val="006C4ADC"/>
    <w:rsid w:val="006C6B75"/>
    <w:rsid w:val="006C7F2A"/>
    <w:rsid w:val="006D1497"/>
    <w:rsid w:val="006D4F45"/>
    <w:rsid w:val="006D53BC"/>
    <w:rsid w:val="006D6492"/>
    <w:rsid w:val="006D6B41"/>
    <w:rsid w:val="006D708E"/>
    <w:rsid w:val="006E0372"/>
    <w:rsid w:val="006E0F80"/>
    <w:rsid w:val="006E1EA6"/>
    <w:rsid w:val="006E26EB"/>
    <w:rsid w:val="006E3218"/>
    <w:rsid w:val="006E3447"/>
    <w:rsid w:val="006E3794"/>
    <w:rsid w:val="006E4BD0"/>
    <w:rsid w:val="006E4CA0"/>
    <w:rsid w:val="006E4E8E"/>
    <w:rsid w:val="006E50C8"/>
    <w:rsid w:val="006E6EB3"/>
    <w:rsid w:val="006E70A0"/>
    <w:rsid w:val="006E7F6A"/>
    <w:rsid w:val="006F0016"/>
    <w:rsid w:val="006F0873"/>
    <w:rsid w:val="006F0913"/>
    <w:rsid w:val="006F09B8"/>
    <w:rsid w:val="006F1CD6"/>
    <w:rsid w:val="006F278C"/>
    <w:rsid w:val="006F3ED4"/>
    <w:rsid w:val="006F4086"/>
    <w:rsid w:val="006F4927"/>
    <w:rsid w:val="006F5831"/>
    <w:rsid w:val="006F6374"/>
    <w:rsid w:val="006F6D0C"/>
    <w:rsid w:val="006F7FE2"/>
    <w:rsid w:val="00700427"/>
    <w:rsid w:val="00700A97"/>
    <w:rsid w:val="00700D8E"/>
    <w:rsid w:val="007015CA"/>
    <w:rsid w:val="00702A93"/>
    <w:rsid w:val="00702F4C"/>
    <w:rsid w:val="00705171"/>
    <w:rsid w:val="0070541A"/>
    <w:rsid w:val="007056A1"/>
    <w:rsid w:val="00706744"/>
    <w:rsid w:val="00706F87"/>
    <w:rsid w:val="00707CC8"/>
    <w:rsid w:val="00710219"/>
    <w:rsid w:val="007108B6"/>
    <w:rsid w:val="00711A89"/>
    <w:rsid w:val="00712840"/>
    <w:rsid w:val="00715482"/>
    <w:rsid w:val="00716AD7"/>
    <w:rsid w:val="007177C5"/>
    <w:rsid w:val="007205DA"/>
    <w:rsid w:val="00720CDA"/>
    <w:rsid w:val="00720E5D"/>
    <w:rsid w:val="00721BC2"/>
    <w:rsid w:val="00721DC4"/>
    <w:rsid w:val="00721E89"/>
    <w:rsid w:val="007234BB"/>
    <w:rsid w:val="007248CD"/>
    <w:rsid w:val="00724CD2"/>
    <w:rsid w:val="007266F7"/>
    <w:rsid w:val="00726709"/>
    <w:rsid w:val="00730751"/>
    <w:rsid w:val="00732FF2"/>
    <w:rsid w:val="007341B5"/>
    <w:rsid w:val="00734CB4"/>
    <w:rsid w:val="00734EF4"/>
    <w:rsid w:val="00736293"/>
    <w:rsid w:val="0073728E"/>
    <w:rsid w:val="007374CE"/>
    <w:rsid w:val="00740102"/>
    <w:rsid w:val="00740310"/>
    <w:rsid w:val="00741A69"/>
    <w:rsid w:val="00742E8F"/>
    <w:rsid w:val="00743AF3"/>
    <w:rsid w:val="00743B09"/>
    <w:rsid w:val="00744276"/>
    <w:rsid w:val="00744B25"/>
    <w:rsid w:val="0074572D"/>
    <w:rsid w:val="007470CE"/>
    <w:rsid w:val="0074742B"/>
    <w:rsid w:val="007474E7"/>
    <w:rsid w:val="00747A0F"/>
    <w:rsid w:val="00751F7A"/>
    <w:rsid w:val="0075241B"/>
    <w:rsid w:val="00752BCB"/>
    <w:rsid w:val="00752C6D"/>
    <w:rsid w:val="00754469"/>
    <w:rsid w:val="0075463C"/>
    <w:rsid w:val="0075574F"/>
    <w:rsid w:val="00756D7D"/>
    <w:rsid w:val="0075732C"/>
    <w:rsid w:val="0075735F"/>
    <w:rsid w:val="007574F3"/>
    <w:rsid w:val="00757D9D"/>
    <w:rsid w:val="00760278"/>
    <w:rsid w:val="0076255F"/>
    <w:rsid w:val="00763B56"/>
    <w:rsid w:val="00763C90"/>
    <w:rsid w:val="00763EF6"/>
    <w:rsid w:val="007640F5"/>
    <w:rsid w:val="007642F9"/>
    <w:rsid w:val="0076440D"/>
    <w:rsid w:val="00764ECB"/>
    <w:rsid w:val="007662C7"/>
    <w:rsid w:val="0076633D"/>
    <w:rsid w:val="0076690E"/>
    <w:rsid w:val="00766E1A"/>
    <w:rsid w:val="0076707E"/>
    <w:rsid w:val="00767134"/>
    <w:rsid w:val="00770F68"/>
    <w:rsid w:val="00771129"/>
    <w:rsid w:val="00771C8D"/>
    <w:rsid w:val="0077222C"/>
    <w:rsid w:val="00772C80"/>
    <w:rsid w:val="00772F3F"/>
    <w:rsid w:val="007730E3"/>
    <w:rsid w:val="007738DC"/>
    <w:rsid w:val="00773AC9"/>
    <w:rsid w:val="00773B4D"/>
    <w:rsid w:val="0077461D"/>
    <w:rsid w:val="00777617"/>
    <w:rsid w:val="00777FA7"/>
    <w:rsid w:val="0078045E"/>
    <w:rsid w:val="00780EF6"/>
    <w:rsid w:val="007818FA"/>
    <w:rsid w:val="00782F93"/>
    <w:rsid w:val="00783825"/>
    <w:rsid w:val="00784533"/>
    <w:rsid w:val="00784C28"/>
    <w:rsid w:val="00785FDD"/>
    <w:rsid w:val="0078679B"/>
    <w:rsid w:val="00787EBF"/>
    <w:rsid w:val="00790286"/>
    <w:rsid w:val="00791264"/>
    <w:rsid w:val="00791555"/>
    <w:rsid w:val="007924F1"/>
    <w:rsid w:val="00792A8C"/>
    <w:rsid w:val="007938C4"/>
    <w:rsid w:val="00794A7E"/>
    <w:rsid w:val="00795A9F"/>
    <w:rsid w:val="00795C26"/>
    <w:rsid w:val="00795E64"/>
    <w:rsid w:val="00796190"/>
    <w:rsid w:val="00796A31"/>
    <w:rsid w:val="00796F87"/>
    <w:rsid w:val="0079701C"/>
    <w:rsid w:val="00797550"/>
    <w:rsid w:val="00797AC2"/>
    <w:rsid w:val="007A223A"/>
    <w:rsid w:val="007A2C9F"/>
    <w:rsid w:val="007A30B2"/>
    <w:rsid w:val="007A34BF"/>
    <w:rsid w:val="007A3EE9"/>
    <w:rsid w:val="007A4548"/>
    <w:rsid w:val="007A5037"/>
    <w:rsid w:val="007A57CD"/>
    <w:rsid w:val="007A5E0D"/>
    <w:rsid w:val="007A6029"/>
    <w:rsid w:val="007A760C"/>
    <w:rsid w:val="007B183A"/>
    <w:rsid w:val="007B22E2"/>
    <w:rsid w:val="007B3839"/>
    <w:rsid w:val="007B3941"/>
    <w:rsid w:val="007B401D"/>
    <w:rsid w:val="007B4B62"/>
    <w:rsid w:val="007B52FF"/>
    <w:rsid w:val="007B5AA2"/>
    <w:rsid w:val="007B7D42"/>
    <w:rsid w:val="007C0B6F"/>
    <w:rsid w:val="007C1876"/>
    <w:rsid w:val="007C34C1"/>
    <w:rsid w:val="007C35BD"/>
    <w:rsid w:val="007C48E2"/>
    <w:rsid w:val="007C4A78"/>
    <w:rsid w:val="007C4DE2"/>
    <w:rsid w:val="007C4E35"/>
    <w:rsid w:val="007C5304"/>
    <w:rsid w:val="007C6296"/>
    <w:rsid w:val="007C71E4"/>
    <w:rsid w:val="007C75CA"/>
    <w:rsid w:val="007D1175"/>
    <w:rsid w:val="007D1EC7"/>
    <w:rsid w:val="007D24DA"/>
    <w:rsid w:val="007D2DEB"/>
    <w:rsid w:val="007D38DA"/>
    <w:rsid w:val="007D3956"/>
    <w:rsid w:val="007D52A4"/>
    <w:rsid w:val="007D57B2"/>
    <w:rsid w:val="007D71F0"/>
    <w:rsid w:val="007E0221"/>
    <w:rsid w:val="007E0437"/>
    <w:rsid w:val="007E088B"/>
    <w:rsid w:val="007E0D4A"/>
    <w:rsid w:val="007E1804"/>
    <w:rsid w:val="007E2CAD"/>
    <w:rsid w:val="007E2D04"/>
    <w:rsid w:val="007E2FD3"/>
    <w:rsid w:val="007E555E"/>
    <w:rsid w:val="007E76AD"/>
    <w:rsid w:val="007F07E4"/>
    <w:rsid w:val="007F1729"/>
    <w:rsid w:val="007F1C83"/>
    <w:rsid w:val="007F383F"/>
    <w:rsid w:val="007F40A9"/>
    <w:rsid w:val="007F47DB"/>
    <w:rsid w:val="007F6017"/>
    <w:rsid w:val="007F6828"/>
    <w:rsid w:val="007F6A48"/>
    <w:rsid w:val="007F6B3E"/>
    <w:rsid w:val="008004E4"/>
    <w:rsid w:val="008007B7"/>
    <w:rsid w:val="00801255"/>
    <w:rsid w:val="00801328"/>
    <w:rsid w:val="00801DC2"/>
    <w:rsid w:val="00803194"/>
    <w:rsid w:val="00804620"/>
    <w:rsid w:val="0080504E"/>
    <w:rsid w:val="008066F7"/>
    <w:rsid w:val="008101B1"/>
    <w:rsid w:val="0081151C"/>
    <w:rsid w:val="00812376"/>
    <w:rsid w:val="0081346E"/>
    <w:rsid w:val="00813889"/>
    <w:rsid w:val="00813E0F"/>
    <w:rsid w:val="008141FE"/>
    <w:rsid w:val="00814914"/>
    <w:rsid w:val="00814E44"/>
    <w:rsid w:val="00814E4E"/>
    <w:rsid w:val="00816214"/>
    <w:rsid w:val="0081700B"/>
    <w:rsid w:val="008211FA"/>
    <w:rsid w:val="008212AC"/>
    <w:rsid w:val="00823057"/>
    <w:rsid w:val="008233B8"/>
    <w:rsid w:val="0082340A"/>
    <w:rsid w:val="00823735"/>
    <w:rsid w:val="00824018"/>
    <w:rsid w:val="0082498C"/>
    <w:rsid w:val="00824BE1"/>
    <w:rsid w:val="008253D7"/>
    <w:rsid w:val="008266F5"/>
    <w:rsid w:val="00827C95"/>
    <w:rsid w:val="0083300E"/>
    <w:rsid w:val="0083314F"/>
    <w:rsid w:val="00833DD7"/>
    <w:rsid w:val="0083450C"/>
    <w:rsid w:val="00834C08"/>
    <w:rsid w:val="00835AE2"/>
    <w:rsid w:val="00835ED6"/>
    <w:rsid w:val="00836401"/>
    <w:rsid w:val="00836AD3"/>
    <w:rsid w:val="0084028D"/>
    <w:rsid w:val="00843CB7"/>
    <w:rsid w:val="008443E9"/>
    <w:rsid w:val="00845105"/>
    <w:rsid w:val="00845448"/>
    <w:rsid w:val="00846773"/>
    <w:rsid w:val="008505A6"/>
    <w:rsid w:val="0085523C"/>
    <w:rsid w:val="00855540"/>
    <w:rsid w:val="008560F1"/>
    <w:rsid w:val="0085638D"/>
    <w:rsid w:val="008566EA"/>
    <w:rsid w:val="0085698B"/>
    <w:rsid w:val="00857C77"/>
    <w:rsid w:val="0086060C"/>
    <w:rsid w:val="008622A6"/>
    <w:rsid w:val="00863198"/>
    <w:rsid w:val="00864915"/>
    <w:rsid w:val="00865559"/>
    <w:rsid w:val="00865D69"/>
    <w:rsid w:val="00866F21"/>
    <w:rsid w:val="008677A2"/>
    <w:rsid w:val="0087185E"/>
    <w:rsid w:val="0087190F"/>
    <w:rsid w:val="00872705"/>
    <w:rsid w:val="00873BE6"/>
    <w:rsid w:val="00874DA9"/>
    <w:rsid w:val="00875E00"/>
    <w:rsid w:val="008805A9"/>
    <w:rsid w:val="00881407"/>
    <w:rsid w:val="008819F7"/>
    <w:rsid w:val="00881D55"/>
    <w:rsid w:val="00882151"/>
    <w:rsid w:val="00882F72"/>
    <w:rsid w:val="0088424C"/>
    <w:rsid w:val="00885416"/>
    <w:rsid w:val="00886C69"/>
    <w:rsid w:val="008873B8"/>
    <w:rsid w:val="00887A8B"/>
    <w:rsid w:val="00891707"/>
    <w:rsid w:val="0089195C"/>
    <w:rsid w:val="00891AA8"/>
    <w:rsid w:val="0089277A"/>
    <w:rsid w:val="00893807"/>
    <w:rsid w:val="00894A40"/>
    <w:rsid w:val="00895A53"/>
    <w:rsid w:val="00896CBD"/>
    <w:rsid w:val="00896CFF"/>
    <w:rsid w:val="008A1B47"/>
    <w:rsid w:val="008A1F5A"/>
    <w:rsid w:val="008A2D05"/>
    <w:rsid w:val="008A2F25"/>
    <w:rsid w:val="008A343D"/>
    <w:rsid w:val="008A3595"/>
    <w:rsid w:val="008A3BB5"/>
    <w:rsid w:val="008A3EF5"/>
    <w:rsid w:val="008A4440"/>
    <w:rsid w:val="008A4DB5"/>
    <w:rsid w:val="008A5858"/>
    <w:rsid w:val="008A5A2D"/>
    <w:rsid w:val="008B0A5D"/>
    <w:rsid w:val="008B194E"/>
    <w:rsid w:val="008B1CD2"/>
    <w:rsid w:val="008B2B1B"/>
    <w:rsid w:val="008B2BEF"/>
    <w:rsid w:val="008B4DF7"/>
    <w:rsid w:val="008B5DA3"/>
    <w:rsid w:val="008B7037"/>
    <w:rsid w:val="008C00E3"/>
    <w:rsid w:val="008C035F"/>
    <w:rsid w:val="008C1807"/>
    <w:rsid w:val="008C1E71"/>
    <w:rsid w:val="008C307F"/>
    <w:rsid w:val="008C395E"/>
    <w:rsid w:val="008C3977"/>
    <w:rsid w:val="008C3DA1"/>
    <w:rsid w:val="008C48D9"/>
    <w:rsid w:val="008C5569"/>
    <w:rsid w:val="008C6418"/>
    <w:rsid w:val="008C6A1C"/>
    <w:rsid w:val="008C7428"/>
    <w:rsid w:val="008D027A"/>
    <w:rsid w:val="008D1800"/>
    <w:rsid w:val="008D1B07"/>
    <w:rsid w:val="008D1D3B"/>
    <w:rsid w:val="008D2FE1"/>
    <w:rsid w:val="008D3200"/>
    <w:rsid w:val="008D4F2F"/>
    <w:rsid w:val="008D5DBC"/>
    <w:rsid w:val="008D5EB4"/>
    <w:rsid w:val="008E0AAA"/>
    <w:rsid w:val="008E1510"/>
    <w:rsid w:val="008E177D"/>
    <w:rsid w:val="008E1980"/>
    <w:rsid w:val="008E3249"/>
    <w:rsid w:val="008E4ABD"/>
    <w:rsid w:val="008E4F23"/>
    <w:rsid w:val="008E5C74"/>
    <w:rsid w:val="008E65A3"/>
    <w:rsid w:val="008E739C"/>
    <w:rsid w:val="008E7E49"/>
    <w:rsid w:val="008F1240"/>
    <w:rsid w:val="008F2A30"/>
    <w:rsid w:val="008F3CA8"/>
    <w:rsid w:val="008F7393"/>
    <w:rsid w:val="008F76D8"/>
    <w:rsid w:val="008F77C9"/>
    <w:rsid w:val="00900221"/>
    <w:rsid w:val="009002DD"/>
    <w:rsid w:val="00900FCF"/>
    <w:rsid w:val="0090222A"/>
    <w:rsid w:val="00903EBA"/>
    <w:rsid w:val="009041D8"/>
    <w:rsid w:val="0090443D"/>
    <w:rsid w:val="009047E7"/>
    <w:rsid w:val="00904843"/>
    <w:rsid w:val="00907F2F"/>
    <w:rsid w:val="00910139"/>
    <w:rsid w:val="009101DE"/>
    <w:rsid w:val="0091027D"/>
    <w:rsid w:val="009112F9"/>
    <w:rsid w:val="00911B12"/>
    <w:rsid w:val="00912231"/>
    <w:rsid w:val="00912D69"/>
    <w:rsid w:val="009139AB"/>
    <w:rsid w:val="00913A46"/>
    <w:rsid w:val="00913D74"/>
    <w:rsid w:val="009142AD"/>
    <w:rsid w:val="00914479"/>
    <w:rsid w:val="00914F13"/>
    <w:rsid w:val="00915407"/>
    <w:rsid w:val="009156CB"/>
    <w:rsid w:val="00916877"/>
    <w:rsid w:val="00916F39"/>
    <w:rsid w:val="00917047"/>
    <w:rsid w:val="00917334"/>
    <w:rsid w:val="009175DD"/>
    <w:rsid w:val="00920818"/>
    <w:rsid w:val="00921073"/>
    <w:rsid w:val="00921C3B"/>
    <w:rsid w:val="00923550"/>
    <w:rsid w:val="00923B09"/>
    <w:rsid w:val="00924101"/>
    <w:rsid w:val="0092476A"/>
    <w:rsid w:val="00924F2E"/>
    <w:rsid w:val="00925A95"/>
    <w:rsid w:val="00930600"/>
    <w:rsid w:val="00930A76"/>
    <w:rsid w:val="00931005"/>
    <w:rsid w:val="00931CE2"/>
    <w:rsid w:val="009323CF"/>
    <w:rsid w:val="00933445"/>
    <w:rsid w:val="00933579"/>
    <w:rsid w:val="009337C7"/>
    <w:rsid w:val="00933D1E"/>
    <w:rsid w:val="00935CE6"/>
    <w:rsid w:val="009367D3"/>
    <w:rsid w:val="00937398"/>
    <w:rsid w:val="0094042D"/>
    <w:rsid w:val="00940B55"/>
    <w:rsid w:val="009412D5"/>
    <w:rsid w:val="00942F67"/>
    <w:rsid w:val="009444B1"/>
    <w:rsid w:val="00944875"/>
    <w:rsid w:val="0094651D"/>
    <w:rsid w:val="00947607"/>
    <w:rsid w:val="00947916"/>
    <w:rsid w:val="00947E59"/>
    <w:rsid w:val="00952576"/>
    <w:rsid w:val="009531C1"/>
    <w:rsid w:val="009531FD"/>
    <w:rsid w:val="00954014"/>
    <w:rsid w:val="0095418A"/>
    <w:rsid w:val="00955D4B"/>
    <w:rsid w:val="00956943"/>
    <w:rsid w:val="009573D8"/>
    <w:rsid w:val="00957542"/>
    <w:rsid w:val="0095759C"/>
    <w:rsid w:val="00957F7D"/>
    <w:rsid w:val="00960220"/>
    <w:rsid w:val="00960476"/>
    <w:rsid w:val="00964306"/>
    <w:rsid w:val="00965767"/>
    <w:rsid w:val="00970B5D"/>
    <w:rsid w:val="00971241"/>
    <w:rsid w:val="009719CB"/>
    <w:rsid w:val="00972394"/>
    <w:rsid w:val="009723E2"/>
    <w:rsid w:val="00973658"/>
    <w:rsid w:val="00973669"/>
    <w:rsid w:val="009738BC"/>
    <w:rsid w:val="00973C54"/>
    <w:rsid w:val="00973FE9"/>
    <w:rsid w:val="009740A0"/>
    <w:rsid w:val="00974A59"/>
    <w:rsid w:val="00975603"/>
    <w:rsid w:val="00976749"/>
    <w:rsid w:val="009775B6"/>
    <w:rsid w:val="00980836"/>
    <w:rsid w:val="00981E2F"/>
    <w:rsid w:val="00982A29"/>
    <w:rsid w:val="00982F2E"/>
    <w:rsid w:val="00983144"/>
    <w:rsid w:val="00983E21"/>
    <w:rsid w:val="00983F4F"/>
    <w:rsid w:val="009846DA"/>
    <w:rsid w:val="009850F4"/>
    <w:rsid w:val="00985109"/>
    <w:rsid w:val="009860F6"/>
    <w:rsid w:val="0098653A"/>
    <w:rsid w:val="00993A79"/>
    <w:rsid w:val="00994CCD"/>
    <w:rsid w:val="00995D16"/>
    <w:rsid w:val="009972FD"/>
    <w:rsid w:val="009973F4"/>
    <w:rsid w:val="00997C10"/>
    <w:rsid w:val="009A041A"/>
    <w:rsid w:val="009A092C"/>
    <w:rsid w:val="009A41B8"/>
    <w:rsid w:val="009A43E4"/>
    <w:rsid w:val="009A483C"/>
    <w:rsid w:val="009A5438"/>
    <w:rsid w:val="009A5C2C"/>
    <w:rsid w:val="009A664C"/>
    <w:rsid w:val="009A6E78"/>
    <w:rsid w:val="009A6FA9"/>
    <w:rsid w:val="009A73F4"/>
    <w:rsid w:val="009A744A"/>
    <w:rsid w:val="009A7AC9"/>
    <w:rsid w:val="009A7C9C"/>
    <w:rsid w:val="009B15E3"/>
    <w:rsid w:val="009B1997"/>
    <w:rsid w:val="009B400A"/>
    <w:rsid w:val="009B431C"/>
    <w:rsid w:val="009B5E1F"/>
    <w:rsid w:val="009B65E4"/>
    <w:rsid w:val="009B66EA"/>
    <w:rsid w:val="009B6C7C"/>
    <w:rsid w:val="009B7080"/>
    <w:rsid w:val="009C00DD"/>
    <w:rsid w:val="009C0E08"/>
    <w:rsid w:val="009C1F99"/>
    <w:rsid w:val="009C39D5"/>
    <w:rsid w:val="009C4761"/>
    <w:rsid w:val="009C4875"/>
    <w:rsid w:val="009C4BA0"/>
    <w:rsid w:val="009C553B"/>
    <w:rsid w:val="009C703E"/>
    <w:rsid w:val="009C77A6"/>
    <w:rsid w:val="009D1A27"/>
    <w:rsid w:val="009D1C80"/>
    <w:rsid w:val="009D483D"/>
    <w:rsid w:val="009D580D"/>
    <w:rsid w:val="009D6DA6"/>
    <w:rsid w:val="009D799D"/>
    <w:rsid w:val="009D7FA3"/>
    <w:rsid w:val="009D7FB8"/>
    <w:rsid w:val="009E08B3"/>
    <w:rsid w:val="009E147A"/>
    <w:rsid w:val="009E235A"/>
    <w:rsid w:val="009E32E9"/>
    <w:rsid w:val="009E3668"/>
    <w:rsid w:val="009E41E0"/>
    <w:rsid w:val="009E4BB5"/>
    <w:rsid w:val="009E6F1C"/>
    <w:rsid w:val="009F0107"/>
    <w:rsid w:val="009F08BA"/>
    <w:rsid w:val="009F14EA"/>
    <w:rsid w:val="009F24B6"/>
    <w:rsid w:val="009F2AAC"/>
    <w:rsid w:val="009F3670"/>
    <w:rsid w:val="009F3ECB"/>
    <w:rsid w:val="009F4977"/>
    <w:rsid w:val="009F7E74"/>
    <w:rsid w:val="00A03ABE"/>
    <w:rsid w:val="00A03C4B"/>
    <w:rsid w:val="00A0480B"/>
    <w:rsid w:val="00A049F6"/>
    <w:rsid w:val="00A050F0"/>
    <w:rsid w:val="00A0646D"/>
    <w:rsid w:val="00A07BBF"/>
    <w:rsid w:val="00A07F8B"/>
    <w:rsid w:val="00A107C2"/>
    <w:rsid w:val="00A107EB"/>
    <w:rsid w:val="00A11A9E"/>
    <w:rsid w:val="00A11ED0"/>
    <w:rsid w:val="00A11F08"/>
    <w:rsid w:val="00A1209C"/>
    <w:rsid w:val="00A13620"/>
    <w:rsid w:val="00A17308"/>
    <w:rsid w:val="00A17FAD"/>
    <w:rsid w:val="00A17FEF"/>
    <w:rsid w:val="00A20074"/>
    <w:rsid w:val="00A206A8"/>
    <w:rsid w:val="00A21649"/>
    <w:rsid w:val="00A216A8"/>
    <w:rsid w:val="00A25554"/>
    <w:rsid w:val="00A25946"/>
    <w:rsid w:val="00A27392"/>
    <w:rsid w:val="00A27A03"/>
    <w:rsid w:val="00A27F85"/>
    <w:rsid w:val="00A3039E"/>
    <w:rsid w:val="00A31DA6"/>
    <w:rsid w:val="00A3314B"/>
    <w:rsid w:val="00A33483"/>
    <w:rsid w:val="00A35702"/>
    <w:rsid w:val="00A360AD"/>
    <w:rsid w:val="00A37753"/>
    <w:rsid w:val="00A37842"/>
    <w:rsid w:val="00A3795D"/>
    <w:rsid w:val="00A40A54"/>
    <w:rsid w:val="00A41B37"/>
    <w:rsid w:val="00A4399A"/>
    <w:rsid w:val="00A4489F"/>
    <w:rsid w:val="00A448E1"/>
    <w:rsid w:val="00A45DA5"/>
    <w:rsid w:val="00A4699F"/>
    <w:rsid w:val="00A46C4A"/>
    <w:rsid w:val="00A500FD"/>
    <w:rsid w:val="00A52A44"/>
    <w:rsid w:val="00A5349A"/>
    <w:rsid w:val="00A541B1"/>
    <w:rsid w:val="00A54A46"/>
    <w:rsid w:val="00A54E99"/>
    <w:rsid w:val="00A574D9"/>
    <w:rsid w:val="00A63950"/>
    <w:rsid w:val="00A63FD4"/>
    <w:rsid w:val="00A64A1F"/>
    <w:rsid w:val="00A64AB3"/>
    <w:rsid w:val="00A64EF9"/>
    <w:rsid w:val="00A654DB"/>
    <w:rsid w:val="00A667D6"/>
    <w:rsid w:val="00A672A4"/>
    <w:rsid w:val="00A70971"/>
    <w:rsid w:val="00A710B5"/>
    <w:rsid w:val="00A72100"/>
    <w:rsid w:val="00A7227A"/>
    <w:rsid w:val="00A72D5A"/>
    <w:rsid w:val="00A72ECA"/>
    <w:rsid w:val="00A7499B"/>
    <w:rsid w:val="00A754A2"/>
    <w:rsid w:val="00A75A2B"/>
    <w:rsid w:val="00A75AF1"/>
    <w:rsid w:val="00A75C58"/>
    <w:rsid w:val="00A76B2C"/>
    <w:rsid w:val="00A76F44"/>
    <w:rsid w:val="00A8078D"/>
    <w:rsid w:val="00A81583"/>
    <w:rsid w:val="00A825A0"/>
    <w:rsid w:val="00A82C31"/>
    <w:rsid w:val="00A83031"/>
    <w:rsid w:val="00A83047"/>
    <w:rsid w:val="00A83222"/>
    <w:rsid w:val="00A836B6"/>
    <w:rsid w:val="00A8387C"/>
    <w:rsid w:val="00A83A23"/>
    <w:rsid w:val="00A84641"/>
    <w:rsid w:val="00A848D2"/>
    <w:rsid w:val="00A853CC"/>
    <w:rsid w:val="00A8689C"/>
    <w:rsid w:val="00A87AA1"/>
    <w:rsid w:val="00A91545"/>
    <w:rsid w:val="00A92FFF"/>
    <w:rsid w:val="00A932A4"/>
    <w:rsid w:val="00A93779"/>
    <w:rsid w:val="00A9443A"/>
    <w:rsid w:val="00A94758"/>
    <w:rsid w:val="00A95E59"/>
    <w:rsid w:val="00A97A68"/>
    <w:rsid w:val="00A97B3F"/>
    <w:rsid w:val="00AA0606"/>
    <w:rsid w:val="00AA08D7"/>
    <w:rsid w:val="00AA0BF8"/>
    <w:rsid w:val="00AA13B0"/>
    <w:rsid w:val="00AA160A"/>
    <w:rsid w:val="00AA21BE"/>
    <w:rsid w:val="00AA2E38"/>
    <w:rsid w:val="00AA3C72"/>
    <w:rsid w:val="00AA4157"/>
    <w:rsid w:val="00AA4FDA"/>
    <w:rsid w:val="00AA51C5"/>
    <w:rsid w:val="00AA53AE"/>
    <w:rsid w:val="00AA6783"/>
    <w:rsid w:val="00AA7163"/>
    <w:rsid w:val="00AB0C60"/>
    <w:rsid w:val="00AB39E1"/>
    <w:rsid w:val="00AB3BBD"/>
    <w:rsid w:val="00AB3DA8"/>
    <w:rsid w:val="00AB478D"/>
    <w:rsid w:val="00AB5088"/>
    <w:rsid w:val="00AB62E4"/>
    <w:rsid w:val="00AB6611"/>
    <w:rsid w:val="00AB72AF"/>
    <w:rsid w:val="00AC0103"/>
    <w:rsid w:val="00AC08F6"/>
    <w:rsid w:val="00AC192A"/>
    <w:rsid w:val="00AC4AE2"/>
    <w:rsid w:val="00AC5B5C"/>
    <w:rsid w:val="00AC6601"/>
    <w:rsid w:val="00AC78FD"/>
    <w:rsid w:val="00AC7999"/>
    <w:rsid w:val="00AC7FC7"/>
    <w:rsid w:val="00AD018A"/>
    <w:rsid w:val="00AD0EC2"/>
    <w:rsid w:val="00AD3557"/>
    <w:rsid w:val="00AD39B5"/>
    <w:rsid w:val="00AD3BFC"/>
    <w:rsid w:val="00AD4246"/>
    <w:rsid w:val="00AD5FAA"/>
    <w:rsid w:val="00AD6843"/>
    <w:rsid w:val="00AE0003"/>
    <w:rsid w:val="00AE0D21"/>
    <w:rsid w:val="00AE373E"/>
    <w:rsid w:val="00AE39C4"/>
    <w:rsid w:val="00AE3F54"/>
    <w:rsid w:val="00AE7F91"/>
    <w:rsid w:val="00AF2D6F"/>
    <w:rsid w:val="00AF31D4"/>
    <w:rsid w:val="00AF3F6D"/>
    <w:rsid w:val="00AF53E2"/>
    <w:rsid w:val="00AF65A1"/>
    <w:rsid w:val="00AF73C7"/>
    <w:rsid w:val="00AF76F2"/>
    <w:rsid w:val="00AF7E15"/>
    <w:rsid w:val="00B01C94"/>
    <w:rsid w:val="00B05B96"/>
    <w:rsid w:val="00B0684F"/>
    <w:rsid w:val="00B07EC9"/>
    <w:rsid w:val="00B1258F"/>
    <w:rsid w:val="00B126DF"/>
    <w:rsid w:val="00B1398A"/>
    <w:rsid w:val="00B1654E"/>
    <w:rsid w:val="00B16784"/>
    <w:rsid w:val="00B17579"/>
    <w:rsid w:val="00B17A0D"/>
    <w:rsid w:val="00B20EDA"/>
    <w:rsid w:val="00B22201"/>
    <w:rsid w:val="00B22E27"/>
    <w:rsid w:val="00B23E5F"/>
    <w:rsid w:val="00B2466A"/>
    <w:rsid w:val="00B25977"/>
    <w:rsid w:val="00B25C91"/>
    <w:rsid w:val="00B32DFB"/>
    <w:rsid w:val="00B3353F"/>
    <w:rsid w:val="00B3383A"/>
    <w:rsid w:val="00B33B3D"/>
    <w:rsid w:val="00B359F0"/>
    <w:rsid w:val="00B40020"/>
    <w:rsid w:val="00B405D0"/>
    <w:rsid w:val="00B411D2"/>
    <w:rsid w:val="00B422C1"/>
    <w:rsid w:val="00B42B11"/>
    <w:rsid w:val="00B42E76"/>
    <w:rsid w:val="00B42EBA"/>
    <w:rsid w:val="00B442BD"/>
    <w:rsid w:val="00B45822"/>
    <w:rsid w:val="00B45F70"/>
    <w:rsid w:val="00B4631E"/>
    <w:rsid w:val="00B4668A"/>
    <w:rsid w:val="00B47992"/>
    <w:rsid w:val="00B50017"/>
    <w:rsid w:val="00B50D9C"/>
    <w:rsid w:val="00B52403"/>
    <w:rsid w:val="00B527AA"/>
    <w:rsid w:val="00B533FA"/>
    <w:rsid w:val="00B53517"/>
    <w:rsid w:val="00B54F47"/>
    <w:rsid w:val="00B550AA"/>
    <w:rsid w:val="00B56217"/>
    <w:rsid w:val="00B57686"/>
    <w:rsid w:val="00B6027F"/>
    <w:rsid w:val="00B60759"/>
    <w:rsid w:val="00B615CF"/>
    <w:rsid w:val="00B6361A"/>
    <w:rsid w:val="00B63BB1"/>
    <w:rsid w:val="00B64162"/>
    <w:rsid w:val="00B64290"/>
    <w:rsid w:val="00B647C2"/>
    <w:rsid w:val="00B64CAD"/>
    <w:rsid w:val="00B64D42"/>
    <w:rsid w:val="00B66529"/>
    <w:rsid w:val="00B66703"/>
    <w:rsid w:val="00B675DC"/>
    <w:rsid w:val="00B72388"/>
    <w:rsid w:val="00B72634"/>
    <w:rsid w:val="00B728CB"/>
    <w:rsid w:val="00B74256"/>
    <w:rsid w:val="00B74704"/>
    <w:rsid w:val="00B764C0"/>
    <w:rsid w:val="00B76D9A"/>
    <w:rsid w:val="00B778DA"/>
    <w:rsid w:val="00B8150C"/>
    <w:rsid w:val="00B839EC"/>
    <w:rsid w:val="00B83A9F"/>
    <w:rsid w:val="00B83D54"/>
    <w:rsid w:val="00B840DB"/>
    <w:rsid w:val="00B84B58"/>
    <w:rsid w:val="00B858CB"/>
    <w:rsid w:val="00B85B33"/>
    <w:rsid w:val="00B86C90"/>
    <w:rsid w:val="00B87861"/>
    <w:rsid w:val="00B90A44"/>
    <w:rsid w:val="00B91DAF"/>
    <w:rsid w:val="00B92244"/>
    <w:rsid w:val="00B9286B"/>
    <w:rsid w:val="00B94354"/>
    <w:rsid w:val="00B94E6D"/>
    <w:rsid w:val="00B95222"/>
    <w:rsid w:val="00B9599B"/>
    <w:rsid w:val="00B96E7A"/>
    <w:rsid w:val="00B972ED"/>
    <w:rsid w:val="00BA00B8"/>
    <w:rsid w:val="00BA20B7"/>
    <w:rsid w:val="00BA368B"/>
    <w:rsid w:val="00BA3832"/>
    <w:rsid w:val="00BA3F7B"/>
    <w:rsid w:val="00BA4001"/>
    <w:rsid w:val="00BA47F8"/>
    <w:rsid w:val="00BA4BC2"/>
    <w:rsid w:val="00BA4F67"/>
    <w:rsid w:val="00BA53B1"/>
    <w:rsid w:val="00BA57C4"/>
    <w:rsid w:val="00BA610A"/>
    <w:rsid w:val="00BA6931"/>
    <w:rsid w:val="00BB097E"/>
    <w:rsid w:val="00BB1BB8"/>
    <w:rsid w:val="00BB214A"/>
    <w:rsid w:val="00BB26D0"/>
    <w:rsid w:val="00BB271B"/>
    <w:rsid w:val="00BB6228"/>
    <w:rsid w:val="00BC066B"/>
    <w:rsid w:val="00BC06DB"/>
    <w:rsid w:val="00BC20E7"/>
    <w:rsid w:val="00BC22B2"/>
    <w:rsid w:val="00BC24F7"/>
    <w:rsid w:val="00BC34C6"/>
    <w:rsid w:val="00BC3D59"/>
    <w:rsid w:val="00BD1831"/>
    <w:rsid w:val="00BD2AE1"/>
    <w:rsid w:val="00BD3B44"/>
    <w:rsid w:val="00BD40CD"/>
    <w:rsid w:val="00BD551A"/>
    <w:rsid w:val="00BD6D68"/>
    <w:rsid w:val="00BE15E6"/>
    <w:rsid w:val="00BE1D4E"/>
    <w:rsid w:val="00BE266D"/>
    <w:rsid w:val="00BE2B7A"/>
    <w:rsid w:val="00BE383D"/>
    <w:rsid w:val="00BE3B96"/>
    <w:rsid w:val="00BE3D43"/>
    <w:rsid w:val="00BE49A3"/>
    <w:rsid w:val="00BE4DF2"/>
    <w:rsid w:val="00BE5063"/>
    <w:rsid w:val="00BE5328"/>
    <w:rsid w:val="00BE55A4"/>
    <w:rsid w:val="00BE7CD9"/>
    <w:rsid w:val="00BF0A2E"/>
    <w:rsid w:val="00BF229B"/>
    <w:rsid w:val="00BF3BD5"/>
    <w:rsid w:val="00BF415F"/>
    <w:rsid w:val="00BF595E"/>
    <w:rsid w:val="00BF5D74"/>
    <w:rsid w:val="00BF6C38"/>
    <w:rsid w:val="00BF7621"/>
    <w:rsid w:val="00C010DE"/>
    <w:rsid w:val="00C02AB5"/>
    <w:rsid w:val="00C038F9"/>
    <w:rsid w:val="00C03D96"/>
    <w:rsid w:val="00C03E83"/>
    <w:rsid w:val="00C043AF"/>
    <w:rsid w:val="00C04C41"/>
    <w:rsid w:val="00C05BC1"/>
    <w:rsid w:val="00C05BEC"/>
    <w:rsid w:val="00C10F14"/>
    <w:rsid w:val="00C1426D"/>
    <w:rsid w:val="00C1431C"/>
    <w:rsid w:val="00C16795"/>
    <w:rsid w:val="00C214EB"/>
    <w:rsid w:val="00C215D3"/>
    <w:rsid w:val="00C21C80"/>
    <w:rsid w:val="00C22B63"/>
    <w:rsid w:val="00C244DF"/>
    <w:rsid w:val="00C24A80"/>
    <w:rsid w:val="00C25A56"/>
    <w:rsid w:val="00C263C5"/>
    <w:rsid w:val="00C30893"/>
    <w:rsid w:val="00C30C1C"/>
    <w:rsid w:val="00C313C9"/>
    <w:rsid w:val="00C32700"/>
    <w:rsid w:val="00C328CB"/>
    <w:rsid w:val="00C32ED8"/>
    <w:rsid w:val="00C34C45"/>
    <w:rsid w:val="00C366BD"/>
    <w:rsid w:val="00C40724"/>
    <w:rsid w:val="00C40A04"/>
    <w:rsid w:val="00C4166F"/>
    <w:rsid w:val="00C43EC6"/>
    <w:rsid w:val="00C450BB"/>
    <w:rsid w:val="00C454AE"/>
    <w:rsid w:val="00C458C8"/>
    <w:rsid w:val="00C45C6F"/>
    <w:rsid w:val="00C47535"/>
    <w:rsid w:val="00C507C4"/>
    <w:rsid w:val="00C50CAB"/>
    <w:rsid w:val="00C50F35"/>
    <w:rsid w:val="00C5172E"/>
    <w:rsid w:val="00C52BF8"/>
    <w:rsid w:val="00C533F7"/>
    <w:rsid w:val="00C535B7"/>
    <w:rsid w:val="00C54CA2"/>
    <w:rsid w:val="00C54F35"/>
    <w:rsid w:val="00C57113"/>
    <w:rsid w:val="00C57172"/>
    <w:rsid w:val="00C60A1C"/>
    <w:rsid w:val="00C61B41"/>
    <w:rsid w:val="00C61BCA"/>
    <w:rsid w:val="00C62140"/>
    <w:rsid w:val="00C62D96"/>
    <w:rsid w:val="00C638EC"/>
    <w:rsid w:val="00C64366"/>
    <w:rsid w:val="00C660D4"/>
    <w:rsid w:val="00C6724B"/>
    <w:rsid w:val="00C67BAF"/>
    <w:rsid w:val="00C70F62"/>
    <w:rsid w:val="00C7100A"/>
    <w:rsid w:val="00C73662"/>
    <w:rsid w:val="00C747EE"/>
    <w:rsid w:val="00C74AF6"/>
    <w:rsid w:val="00C74E39"/>
    <w:rsid w:val="00C74EFD"/>
    <w:rsid w:val="00C75628"/>
    <w:rsid w:val="00C7633E"/>
    <w:rsid w:val="00C77F65"/>
    <w:rsid w:val="00C80749"/>
    <w:rsid w:val="00C80BAD"/>
    <w:rsid w:val="00C8239B"/>
    <w:rsid w:val="00C828DC"/>
    <w:rsid w:val="00C82C7D"/>
    <w:rsid w:val="00C83655"/>
    <w:rsid w:val="00C83C5A"/>
    <w:rsid w:val="00C84926"/>
    <w:rsid w:val="00C85C53"/>
    <w:rsid w:val="00C85F8C"/>
    <w:rsid w:val="00C862F8"/>
    <w:rsid w:val="00C87DD6"/>
    <w:rsid w:val="00C9088A"/>
    <w:rsid w:val="00C909B4"/>
    <w:rsid w:val="00C91197"/>
    <w:rsid w:val="00C91DBD"/>
    <w:rsid w:val="00C9249D"/>
    <w:rsid w:val="00C9421B"/>
    <w:rsid w:val="00C94311"/>
    <w:rsid w:val="00C948FB"/>
    <w:rsid w:val="00C94FCD"/>
    <w:rsid w:val="00C9581B"/>
    <w:rsid w:val="00C95A17"/>
    <w:rsid w:val="00C9639D"/>
    <w:rsid w:val="00C9642A"/>
    <w:rsid w:val="00C97996"/>
    <w:rsid w:val="00CA0A40"/>
    <w:rsid w:val="00CA22B9"/>
    <w:rsid w:val="00CA3C2E"/>
    <w:rsid w:val="00CA585F"/>
    <w:rsid w:val="00CA5EC7"/>
    <w:rsid w:val="00CA60F0"/>
    <w:rsid w:val="00CA70FB"/>
    <w:rsid w:val="00CB0BDE"/>
    <w:rsid w:val="00CB0C20"/>
    <w:rsid w:val="00CB2885"/>
    <w:rsid w:val="00CB2ECB"/>
    <w:rsid w:val="00CB401B"/>
    <w:rsid w:val="00CB40D8"/>
    <w:rsid w:val="00CB42B7"/>
    <w:rsid w:val="00CB497C"/>
    <w:rsid w:val="00CB698E"/>
    <w:rsid w:val="00CC127A"/>
    <w:rsid w:val="00CC169E"/>
    <w:rsid w:val="00CC1E24"/>
    <w:rsid w:val="00CC1ED0"/>
    <w:rsid w:val="00CC2132"/>
    <w:rsid w:val="00CC3B47"/>
    <w:rsid w:val="00CC480E"/>
    <w:rsid w:val="00CC50AC"/>
    <w:rsid w:val="00CC5B97"/>
    <w:rsid w:val="00CC5E5E"/>
    <w:rsid w:val="00CC619A"/>
    <w:rsid w:val="00CC6CC3"/>
    <w:rsid w:val="00CC779A"/>
    <w:rsid w:val="00CD042C"/>
    <w:rsid w:val="00CD232C"/>
    <w:rsid w:val="00CD345D"/>
    <w:rsid w:val="00CD34AE"/>
    <w:rsid w:val="00CD45CB"/>
    <w:rsid w:val="00CD4A82"/>
    <w:rsid w:val="00CD4DC3"/>
    <w:rsid w:val="00CD60BC"/>
    <w:rsid w:val="00CD65DE"/>
    <w:rsid w:val="00CD73B1"/>
    <w:rsid w:val="00CE08BD"/>
    <w:rsid w:val="00CE12E8"/>
    <w:rsid w:val="00CE3027"/>
    <w:rsid w:val="00CE3B2C"/>
    <w:rsid w:val="00CE4339"/>
    <w:rsid w:val="00CE44BB"/>
    <w:rsid w:val="00CE4F71"/>
    <w:rsid w:val="00CE514B"/>
    <w:rsid w:val="00CE59F7"/>
    <w:rsid w:val="00CE5B2D"/>
    <w:rsid w:val="00CE5E6E"/>
    <w:rsid w:val="00CE5FD3"/>
    <w:rsid w:val="00CE63D4"/>
    <w:rsid w:val="00CE7B82"/>
    <w:rsid w:val="00CF48AF"/>
    <w:rsid w:val="00CF49D5"/>
    <w:rsid w:val="00CF545F"/>
    <w:rsid w:val="00CF5D1C"/>
    <w:rsid w:val="00CF63F7"/>
    <w:rsid w:val="00CF6E46"/>
    <w:rsid w:val="00CF7436"/>
    <w:rsid w:val="00CF7C06"/>
    <w:rsid w:val="00D00994"/>
    <w:rsid w:val="00D00C14"/>
    <w:rsid w:val="00D01BA8"/>
    <w:rsid w:val="00D027F0"/>
    <w:rsid w:val="00D02CCC"/>
    <w:rsid w:val="00D03388"/>
    <w:rsid w:val="00D05F98"/>
    <w:rsid w:val="00D07A11"/>
    <w:rsid w:val="00D07D61"/>
    <w:rsid w:val="00D07DD2"/>
    <w:rsid w:val="00D1187D"/>
    <w:rsid w:val="00D11C28"/>
    <w:rsid w:val="00D136AF"/>
    <w:rsid w:val="00D147EE"/>
    <w:rsid w:val="00D14A65"/>
    <w:rsid w:val="00D173C9"/>
    <w:rsid w:val="00D208DD"/>
    <w:rsid w:val="00D21952"/>
    <w:rsid w:val="00D2215A"/>
    <w:rsid w:val="00D243E3"/>
    <w:rsid w:val="00D249A6"/>
    <w:rsid w:val="00D26D27"/>
    <w:rsid w:val="00D273AB"/>
    <w:rsid w:val="00D30D91"/>
    <w:rsid w:val="00D3146F"/>
    <w:rsid w:val="00D31EFA"/>
    <w:rsid w:val="00D32C9D"/>
    <w:rsid w:val="00D32F1B"/>
    <w:rsid w:val="00D349E2"/>
    <w:rsid w:val="00D350F3"/>
    <w:rsid w:val="00D36526"/>
    <w:rsid w:val="00D424CE"/>
    <w:rsid w:val="00D43041"/>
    <w:rsid w:val="00D43066"/>
    <w:rsid w:val="00D43862"/>
    <w:rsid w:val="00D43DC3"/>
    <w:rsid w:val="00D43FC8"/>
    <w:rsid w:val="00D441BF"/>
    <w:rsid w:val="00D45BEB"/>
    <w:rsid w:val="00D4622B"/>
    <w:rsid w:val="00D462D0"/>
    <w:rsid w:val="00D477B8"/>
    <w:rsid w:val="00D504EB"/>
    <w:rsid w:val="00D50B3D"/>
    <w:rsid w:val="00D5211D"/>
    <w:rsid w:val="00D544BE"/>
    <w:rsid w:val="00D545F0"/>
    <w:rsid w:val="00D5482E"/>
    <w:rsid w:val="00D55C40"/>
    <w:rsid w:val="00D55D46"/>
    <w:rsid w:val="00D57313"/>
    <w:rsid w:val="00D57712"/>
    <w:rsid w:val="00D609AD"/>
    <w:rsid w:val="00D645B0"/>
    <w:rsid w:val="00D7048E"/>
    <w:rsid w:val="00D717C3"/>
    <w:rsid w:val="00D7222F"/>
    <w:rsid w:val="00D75A86"/>
    <w:rsid w:val="00D76588"/>
    <w:rsid w:val="00D76A02"/>
    <w:rsid w:val="00D77068"/>
    <w:rsid w:val="00D7725E"/>
    <w:rsid w:val="00D8000E"/>
    <w:rsid w:val="00D80F95"/>
    <w:rsid w:val="00D81011"/>
    <w:rsid w:val="00D82A6B"/>
    <w:rsid w:val="00D82FFF"/>
    <w:rsid w:val="00D833A0"/>
    <w:rsid w:val="00D83C89"/>
    <w:rsid w:val="00D848CC"/>
    <w:rsid w:val="00D8538E"/>
    <w:rsid w:val="00D868D6"/>
    <w:rsid w:val="00D8784D"/>
    <w:rsid w:val="00D904CB"/>
    <w:rsid w:val="00D90EAF"/>
    <w:rsid w:val="00D916DF"/>
    <w:rsid w:val="00D9176D"/>
    <w:rsid w:val="00D919C8"/>
    <w:rsid w:val="00D9287C"/>
    <w:rsid w:val="00D92D6D"/>
    <w:rsid w:val="00D9319E"/>
    <w:rsid w:val="00D93577"/>
    <w:rsid w:val="00D94DB5"/>
    <w:rsid w:val="00D954F3"/>
    <w:rsid w:val="00D95AA9"/>
    <w:rsid w:val="00D960FE"/>
    <w:rsid w:val="00D96CD7"/>
    <w:rsid w:val="00D9763C"/>
    <w:rsid w:val="00D97BF5"/>
    <w:rsid w:val="00DA04EF"/>
    <w:rsid w:val="00DA1899"/>
    <w:rsid w:val="00DA264F"/>
    <w:rsid w:val="00DA4024"/>
    <w:rsid w:val="00DA4114"/>
    <w:rsid w:val="00DA4404"/>
    <w:rsid w:val="00DA4458"/>
    <w:rsid w:val="00DA4504"/>
    <w:rsid w:val="00DA4A93"/>
    <w:rsid w:val="00DA598B"/>
    <w:rsid w:val="00DA5BDA"/>
    <w:rsid w:val="00DA5C32"/>
    <w:rsid w:val="00DA68A2"/>
    <w:rsid w:val="00DB103B"/>
    <w:rsid w:val="00DB1926"/>
    <w:rsid w:val="00DB1C2C"/>
    <w:rsid w:val="00DB2C22"/>
    <w:rsid w:val="00DB3592"/>
    <w:rsid w:val="00DB38D6"/>
    <w:rsid w:val="00DB4030"/>
    <w:rsid w:val="00DB43BB"/>
    <w:rsid w:val="00DB71E0"/>
    <w:rsid w:val="00DB7E41"/>
    <w:rsid w:val="00DC187C"/>
    <w:rsid w:val="00DC1DE9"/>
    <w:rsid w:val="00DC2AB9"/>
    <w:rsid w:val="00DC3F33"/>
    <w:rsid w:val="00DC4A0F"/>
    <w:rsid w:val="00DC581D"/>
    <w:rsid w:val="00DC6868"/>
    <w:rsid w:val="00DC6F7E"/>
    <w:rsid w:val="00DD03D8"/>
    <w:rsid w:val="00DD2C70"/>
    <w:rsid w:val="00DD3139"/>
    <w:rsid w:val="00DD32D1"/>
    <w:rsid w:val="00DD4B96"/>
    <w:rsid w:val="00DD525D"/>
    <w:rsid w:val="00DD5679"/>
    <w:rsid w:val="00DD5B7F"/>
    <w:rsid w:val="00DD5BD3"/>
    <w:rsid w:val="00DD5DFC"/>
    <w:rsid w:val="00DD608C"/>
    <w:rsid w:val="00DD75FB"/>
    <w:rsid w:val="00DE15D0"/>
    <w:rsid w:val="00DE1710"/>
    <w:rsid w:val="00DE18DA"/>
    <w:rsid w:val="00DE1DEC"/>
    <w:rsid w:val="00DE2E5B"/>
    <w:rsid w:val="00DE30F5"/>
    <w:rsid w:val="00DE3630"/>
    <w:rsid w:val="00DE3CDC"/>
    <w:rsid w:val="00DE4092"/>
    <w:rsid w:val="00DE652F"/>
    <w:rsid w:val="00DF3006"/>
    <w:rsid w:val="00DF3641"/>
    <w:rsid w:val="00DF3DE0"/>
    <w:rsid w:val="00DF41FA"/>
    <w:rsid w:val="00DF4254"/>
    <w:rsid w:val="00DF4486"/>
    <w:rsid w:val="00DF4F2E"/>
    <w:rsid w:val="00DF571A"/>
    <w:rsid w:val="00DF5D45"/>
    <w:rsid w:val="00DF6935"/>
    <w:rsid w:val="00DF6C11"/>
    <w:rsid w:val="00E01143"/>
    <w:rsid w:val="00E02025"/>
    <w:rsid w:val="00E03356"/>
    <w:rsid w:val="00E03927"/>
    <w:rsid w:val="00E039BC"/>
    <w:rsid w:val="00E0408C"/>
    <w:rsid w:val="00E041AF"/>
    <w:rsid w:val="00E04268"/>
    <w:rsid w:val="00E05173"/>
    <w:rsid w:val="00E05D4D"/>
    <w:rsid w:val="00E05FFB"/>
    <w:rsid w:val="00E066AA"/>
    <w:rsid w:val="00E10B98"/>
    <w:rsid w:val="00E10F81"/>
    <w:rsid w:val="00E11B33"/>
    <w:rsid w:val="00E11C40"/>
    <w:rsid w:val="00E12423"/>
    <w:rsid w:val="00E14629"/>
    <w:rsid w:val="00E15251"/>
    <w:rsid w:val="00E1573C"/>
    <w:rsid w:val="00E161AB"/>
    <w:rsid w:val="00E259EA"/>
    <w:rsid w:val="00E25AF6"/>
    <w:rsid w:val="00E270A2"/>
    <w:rsid w:val="00E27D3E"/>
    <w:rsid w:val="00E27DF9"/>
    <w:rsid w:val="00E3013E"/>
    <w:rsid w:val="00E311DB"/>
    <w:rsid w:val="00E314DB"/>
    <w:rsid w:val="00E32EF7"/>
    <w:rsid w:val="00E33103"/>
    <w:rsid w:val="00E34916"/>
    <w:rsid w:val="00E352A4"/>
    <w:rsid w:val="00E3607B"/>
    <w:rsid w:val="00E367E5"/>
    <w:rsid w:val="00E36C7A"/>
    <w:rsid w:val="00E376FB"/>
    <w:rsid w:val="00E412D2"/>
    <w:rsid w:val="00E42A19"/>
    <w:rsid w:val="00E432D7"/>
    <w:rsid w:val="00E438EE"/>
    <w:rsid w:val="00E43A7A"/>
    <w:rsid w:val="00E446F4"/>
    <w:rsid w:val="00E44E88"/>
    <w:rsid w:val="00E44FA8"/>
    <w:rsid w:val="00E45167"/>
    <w:rsid w:val="00E453DE"/>
    <w:rsid w:val="00E45D5E"/>
    <w:rsid w:val="00E473DB"/>
    <w:rsid w:val="00E47A1A"/>
    <w:rsid w:val="00E504E7"/>
    <w:rsid w:val="00E506E4"/>
    <w:rsid w:val="00E5094F"/>
    <w:rsid w:val="00E5323D"/>
    <w:rsid w:val="00E53A13"/>
    <w:rsid w:val="00E53CC9"/>
    <w:rsid w:val="00E543A0"/>
    <w:rsid w:val="00E54BBE"/>
    <w:rsid w:val="00E55664"/>
    <w:rsid w:val="00E55FFF"/>
    <w:rsid w:val="00E56673"/>
    <w:rsid w:val="00E5677F"/>
    <w:rsid w:val="00E6030F"/>
    <w:rsid w:val="00E62B01"/>
    <w:rsid w:val="00E63250"/>
    <w:rsid w:val="00E6412E"/>
    <w:rsid w:val="00E6440F"/>
    <w:rsid w:val="00E64684"/>
    <w:rsid w:val="00E65224"/>
    <w:rsid w:val="00E65898"/>
    <w:rsid w:val="00E65CF5"/>
    <w:rsid w:val="00E66C44"/>
    <w:rsid w:val="00E67488"/>
    <w:rsid w:val="00E71344"/>
    <w:rsid w:val="00E72A0A"/>
    <w:rsid w:val="00E736A3"/>
    <w:rsid w:val="00E74C5F"/>
    <w:rsid w:val="00E75B75"/>
    <w:rsid w:val="00E75D77"/>
    <w:rsid w:val="00E7638D"/>
    <w:rsid w:val="00E7664D"/>
    <w:rsid w:val="00E76CFA"/>
    <w:rsid w:val="00E772A4"/>
    <w:rsid w:val="00E77D6E"/>
    <w:rsid w:val="00E812BD"/>
    <w:rsid w:val="00E814AF"/>
    <w:rsid w:val="00E815FE"/>
    <w:rsid w:val="00E8291E"/>
    <w:rsid w:val="00E8391C"/>
    <w:rsid w:val="00E83FBD"/>
    <w:rsid w:val="00E83FE4"/>
    <w:rsid w:val="00E84F84"/>
    <w:rsid w:val="00E86978"/>
    <w:rsid w:val="00E90540"/>
    <w:rsid w:val="00E906B8"/>
    <w:rsid w:val="00E90824"/>
    <w:rsid w:val="00E91331"/>
    <w:rsid w:val="00E915CB"/>
    <w:rsid w:val="00E935CD"/>
    <w:rsid w:val="00E94008"/>
    <w:rsid w:val="00E96768"/>
    <w:rsid w:val="00EA0720"/>
    <w:rsid w:val="00EA0728"/>
    <w:rsid w:val="00EA15E9"/>
    <w:rsid w:val="00EA182E"/>
    <w:rsid w:val="00EA1ACC"/>
    <w:rsid w:val="00EA3F84"/>
    <w:rsid w:val="00EA4417"/>
    <w:rsid w:val="00EA7442"/>
    <w:rsid w:val="00EA7B1F"/>
    <w:rsid w:val="00EB059C"/>
    <w:rsid w:val="00EB15EF"/>
    <w:rsid w:val="00EB1D12"/>
    <w:rsid w:val="00EB275D"/>
    <w:rsid w:val="00EB2E5C"/>
    <w:rsid w:val="00EB2EF9"/>
    <w:rsid w:val="00EB30E7"/>
    <w:rsid w:val="00EB4025"/>
    <w:rsid w:val="00EB5FF0"/>
    <w:rsid w:val="00EB7825"/>
    <w:rsid w:val="00EC1B4A"/>
    <w:rsid w:val="00EC1EA9"/>
    <w:rsid w:val="00EC22E9"/>
    <w:rsid w:val="00EC2635"/>
    <w:rsid w:val="00EC36AD"/>
    <w:rsid w:val="00EC4554"/>
    <w:rsid w:val="00EC5692"/>
    <w:rsid w:val="00EC7614"/>
    <w:rsid w:val="00ED4258"/>
    <w:rsid w:val="00ED50B4"/>
    <w:rsid w:val="00ED5A1C"/>
    <w:rsid w:val="00ED5D6D"/>
    <w:rsid w:val="00ED6CF3"/>
    <w:rsid w:val="00ED6F1D"/>
    <w:rsid w:val="00ED7899"/>
    <w:rsid w:val="00EE0955"/>
    <w:rsid w:val="00EE1928"/>
    <w:rsid w:val="00EE2412"/>
    <w:rsid w:val="00EE328A"/>
    <w:rsid w:val="00EE33B2"/>
    <w:rsid w:val="00EE5511"/>
    <w:rsid w:val="00EE7932"/>
    <w:rsid w:val="00EF285A"/>
    <w:rsid w:val="00EF2CD2"/>
    <w:rsid w:val="00EF2DD8"/>
    <w:rsid w:val="00EF3290"/>
    <w:rsid w:val="00EF5B69"/>
    <w:rsid w:val="00EF5C6D"/>
    <w:rsid w:val="00EF61DA"/>
    <w:rsid w:val="00EF65AF"/>
    <w:rsid w:val="00EF6C1F"/>
    <w:rsid w:val="00EF79FF"/>
    <w:rsid w:val="00EF7F6C"/>
    <w:rsid w:val="00F01E4D"/>
    <w:rsid w:val="00F0373C"/>
    <w:rsid w:val="00F04178"/>
    <w:rsid w:val="00F04D41"/>
    <w:rsid w:val="00F05817"/>
    <w:rsid w:val="00F06238"/>
    <w:rsid w:val="00F06B33"/>
    <w:rsid w:val="00F07AF2"/>
    <w:rsid w:val="00F12F17"/>
    <w:rsid w:val="00F132A9"/>
    <w:rsid w:val="00F13C61"/>
    <w:rsid w:val="00F142C9"/>
    <w:rsid w:val="00F148ED"/>
    <w:rsid w:val="00F15FC5"/>
    <w:rsid w:val="00F16FEC"/>
    <w:rsid w:val="00F204A4"/>
    <w:rsid w:val="00F22E43"/>
    <w:rsid w:val="00F23939"/>
    <w:rsid w:val="00F246BD"/>
    <w:rsid w:val="00F259F7"/>
    <w:rsid w:val="00F266B0"/>
    <w:rsid w:val="00F26F5D"/>
    <w:rsid w:val="00F30D83"/>
    <w:rsid w:val="00F32335"/>
    <w:rsid w:val="00F328DB"/>
    <w:rsid w:val="00F32F2A"/>
    <w:rsid w:val="00F339C8"/>
    <w:rsid w:val="00F372DC"/>
    <w:rsid w:val="00F375E2"/>
    <w:rsid w:val="00F37ADC"/>
    <w:rsid w:val="00F40899"/>
    <w:rsid w:val="00F40D59"/>
    <w:rsid w:val="00F42199"/>
    <w:rsid w:val="00F43828"/>
    <w:rsid w:val="00F453F1"/>
    <w:rsid w:val="00F46B8A"/>
    <w:rsid w:val="00F47A17"/>
    <w:rsid w:val="00F5088D"/>
    <w:rsid w:val="00F50DD2"/>
    <w:rsid w:val="00F50FE8"/>
    <w:rsid w:val="00F51494"/>
    <w:rsid w:val="00F52226"/>
    <w:rsid w:val="00F52D87"/>
    <w:rsid w:val="00F5357C"/>
    <w:rsid w:val="00F55532"/>
    <w:rsid w:val="00F55B0E"/>
    <w:rsid w:val="00F573D2"/>
    <w:rsid w:val="00F57CAD"/>
    <w:rsid w:val="00F6028E"/>
    <w:rsid w:val="00F604E9"/>
    <w:rsid w:val="00F6154F"/>
    <w:rsid w:val="00F62078"/>
    <w:rsid w:val="00F62A0A"/>
    <w:rsid w:val="00F6313E"/>
    <w:rsid w:val="00F63AC0"/>
    <w:rsid w:val="00F63EFD"/>
    <w:rsid w:val="00F65504"/>
    <w:rsid w:val="00F65D3C"/>
    <w:rsid w:val="00F66020"/>
    <w:rsid w:val="00F662E5"/>
    <w:rsid w:val="00F66FEE"/>
    <w:rsid w:val="00F67884"/>
    <w:rsid w:val="00F67A75"/>
    <w:rsid w:val="00F67F60"/>
    <w:rsid w:val="00F70E59"/>
    <w:rsid w:val="00F7129D"/>
    <w:rsid w:val="00F71E7C"/>
    <w:rsid w:val="00F72364"/>
    <w:rsid w:val="00F726F9"/>
    <w:rsid w:val="00F72C75"/>
    <w:rsid w:val="00F739E3"/>
    <w:rsid w:val="00F74168"/>
    <w:rsid w:val="00F745A3"/>
    <w:rsid w:val="00F74678"/>
    <w:rsid w:val="00F7568B"/>
    <w:rsid w:val="00F75A8F"/>
    <w:rsid w:val="00F76523"/>
    <w:rsid w:val="00F7724E"/>
    <w:rsid w:val="00F77AF6"/>
    <w:rsid w:val="00F808AE"/>
    <w:rsid w:val="00F82466"/>
    <w:rsid w:val="00F82AE4"/>
    <w:rsid w:val="00F82EF1"/>
    <w:rsid w:val="00F83C4F"/>
    <w:rsid w:val="00F84005"/>
    <w:rsid w:val="00F84CA6"/>
    <w:rsid w:val="00F84F1C"/>
    <w:rsid w:val="00F84FAD"/>
    <w:rsid w:val="00F85CC8"/>
    <w:rsid w:val="00F86033"/>
    <w:rsid w:val="00F86340"/>
    <w:rsid w:val="00F86AEA"/>
    <w:rsid w:val="00F86E00"/>
    <w:rsid w:val="00F909F4"/>
    <w:rsid w:val="00F9393B"/>
    <w:rsid w:val="00F9409B"/>
    <w:rsid w:val="00F94AD5"/>
    <w:rsid w:val="00F95123"/>
    <w:rsid w:val="00F951D6"/>
    <w:rsid w:val="00F95E4A"/>
    <w:rsid w:val="00F96287"/>
    <w:rsid w:val="00F977C5"/>
    <w:rsid w:val="00F97CCA"/>
    <w:rsid w:val="00FA0411"/>
    <w:rsid w:val="00FA0481"/>
    <w:rsid w:val="00FA05B1"/>
    <w:rsid w:val="00FA0B91"/>
    <w:rsid w:val="00FA1318"/>
    <w:rsid w:val="00FA2790"/>
    <w:rsid w:val="00FA36D9"/>
    <w:rsid w:val="00FA4CD0"/>
    <w:rsid w:val="00FA71BD"/>
    <w:rsid w:val="00FA7742"/>
    <w:rsid w:val="00FB0129"/>
    <w:rsid w:val="00FB1E92"/>
    <w:rsid w:val="00FB3006"/>
    <w:rsid w:val="00FB32E7"/>
    <w:rsid w:val="00FB55FA"/>
    <w:rsid w:val="00FB5B14"/>
    <w:rsid w:val="00FB5E96"/>
    <w:rsid w:val="00FB6811"/>
    <w:rsid w:val="00FB6CC8"/>
    <w:rsid w:val="00FB78A9"/>
    <w:rsid w:val="00FC1781"/>
    <w:rsid w:val="00FC391A"/>
    <w:rsid w:val="00FC4170"/>
    <w:rsid w:val="00FC4363"/>
    <w:rsid w:val="00FD09EA"/>
    <w:rsid w:val="00FD1DBD"/>
    <w:rsid w:val="00FD2097"/>
    <w:rsid w:val="00FD2D09"/>
    <w:rsid w:val="00FD395B"/>
    <w:rsid w:val="00FD489E"/>
    <w:rsid w:val="00FD5EAD"/>
    <w:rsid w:val="00FD71E1"/>
    <w:rsid w:val="00FE0475"/>
    <w:rsid w:val="00FE05A4"/>
    <w:rsid w:val="00FE0676"/>
    <w:rsid w:val="00FE1157"/>
    <w:rsid w:val="00FE1F38"/>
    <w:rsid w:val="00FE2012"/>
    <w:rsid w:val="00FE25BA"/>
    <w:rsid w:val="00FE274F"/>
    <w:rsid w:val="00FE2F78"/>
    <w:rsid w:val="00FE3E93"/>
    <w:rsid w:val="00FE6250"/>
    <w:rsid w:val="00FE67D2"/>
    <w:rsid w:val="00FE7D03"/>
    <w:rsid w:val="00FF03CE"/>
    <w:rsid w:val="00FF09A2"/>
    <w:rsid w:val="00FF0DCF"/>
    <w:rsid w:val="00FF294D"/>
    <w:rsid w:val="00FF2BB4"/>
    <w:rsid w:val="00FF3E5E"/>
    <w:rsid w:val="00FF4403"/>
    <w:rsid w:val="00FF463B"/>
    <w:rsid w:val="00FF5ACC"/>
    <w:rsid w:val="00FF6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
  <w:smartTagType w:namespaceuri="schemas-tilde-lv/tildestengine" w:name="metric2"/>
  <w:shapeDefaults>
    <o:shapedefaults v:ext="edit" spidmax="2049"/>
    <o:shapelayout v:ext="edit">
      <o:idmap v:ext="edit" data="1"/>
    </o:shapelayout>
  </w:shapeDefaults>
  <w:decimalSymbol w:val=","/>
  <w:listSeparator w:val=";"/>
  <w14:docId w14:val="5DEBF875"/>
  <w15:docId w15:val="{F54F22A4-D5AA-45BD-AB65-697046EE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F5D"/>
  </w:style>
  <w:style w:type="paragraph" w:styleId="Heading1">
    <w:name w:val="heading 1"/>
    <w:basedOn w:val="Normal"/>
    <w:next w:val="Normal"/>
    <w:link w:val="Heading1Char"/>
    <w:uiPriority w:val="99"/>
    <w:qFormat/>
    <w:rsid w:val="0012786F"/>
    <w:pPr>
      <w:keepNext/>
      <w:keepLines/>
      <w:spacing w:before="480" w:after="0" w:line="240" w:lineRule="auto"/>
      <w:outlineLvl w:val="0"/>
    </w:pPr>
    <w:rPr>
      <w:rFonts w:ascii="Cambria" w:eastAsia="Times New Roman" w:hAnsi="Cambria" w:cs="Times New Roman"/>
      <w:b/>
      <w:bCs/>
      <w:color w:val="365F91"/>
      <w:sz w:val="28"/>
      <w:szCs w:val="28"/>
      <w:lang w:val="lt-LT" w:eastAsia="lt-LT"/>
    </w:rPr>
  </w:style>
  <w:style w:type="paragraph" w:styleId="Heading2">
    <w:name w:val="heading 2"/>
    <w:basedOn w:val="Normal"/>
    <w:next w:val="Normal"/>
    <w:link w:val="Heading2Char"/>
    <w:uiPriority w:val="9"/>
    <w:semiHidden/>
    <w:unhideWhenUsed/>
    <w:qFormat/>
    <w:rsid w:val="00BF3B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05BC1"/>
    <w:pPr>
      <w:spacing w:after="0" w:line="240" w:lineRule="auto"/>
    </w:pPr>
    <w:rPr>
      <w:sz w:val="20"/>
      <w:szCs w:val="20"/>
    </w:rPr>
  </w:style>
  <w:style w:type="character" w:customStyle="1" w:styleId="FootnoteTextChar">
    <w:name w:val="Footnote Text Char"/>
    <w:basedOn w:val="DefaultParagraphFont"/>
    <w:link w:val="FootnoteText"/>
    <w:uiPriority w:val="99"/>
    <w:rsid w:val="00C05BC1"/>
    <w:rPr>
      <w:sz w:val="20"/>
      <w:szCs w:val="20"/>
    </w:rPr>
  </w:style>
  <w:style w:type="character" w:styleId="FootnoteReference">
    <w:name w:val="footnote reference"/>
    <w:basedOn w:val="DefaultParagraphFont"/>
    <w:uiPriority w:val="99"/>
    <w:unhideWhenUsed/>
    <w:rsid w:val="00C05BC1"/>
    <w:rPr>
      <w:vertAlign w:val="superscript"/>
    </w:rPr>
  </w:style>
  <w:style w:type="character" w:customStyle="1" w:styleId="dpav">
    <w:name w:val="dpav"/>
    <w:basedOn w:val="DefaultParagraphFont"/>
    <w:uiPriority w:val="99"/>
    <w:rsid w:val="00B86C90"/>
    <w:rPr>
      <w:rFonts w:cs="Times New Roman"/>
      <w:sz w:val="26"/>
      <w:szCs w:val="26"/>
    </w:rPr>
  </w:style>
  <w:style w:type="paragraph" w:styleId="ListParagraph">
    <w:name w:val="List Paragraph"/>
    <w:basedOn w:val="Normal"/>
    <w:link w:val="ListParagraphChar"/>
    <w:uiPriority w:val="34"/>
    <w:qFormat/>
    <w:rsid w:val="001F4770"/>
    <w:pPr>
      <w:ind w:left="720"/>
      <w:contextualSpacing/>
    </w:pPr>
  </w:style>
  <w:style w:type="character" w:styleId="CommentReference">
    <w:name w:val="annotation reference"/>
    <w:basedOn w:val="DefaultParagraphFont"/>
    <w:uiPriority w:val="99"/>
    <w:semiHidden/>
    <w:unhideWhenUsed/>
    <w:rsid w:val="005C2FEF"/>
    <w:rPr>
      <w:sz w:val="16"/>
      <w:szCs w:val="16"/>
    </w:rPr>
  </w:style>
  <w:style w:type="paragraph" w:styleId="CommentText">
    <w:name w:val="annotation text"/>
    <w:basedOn w:val="Normal"/>
    <w:link w:val="CommentTextChar"/>
    <w:uiPriority w:val="99"/>
    <w:unhideWhenUsed/>
    <w:rsid w:val="005C2FEF"/>
    <w:pPr>
      <w:spacing w:line="240" w:lineRule="auto"/>
    </w:pPr>
    <w:rPr>
      <w:sz w:val="20"/>
      <w:szCs w:val="20"/>
    </w:rPr>
  </w:style>
  <w:style w:type="character" w:customStyle="1" w:styleId="CommentTextChar">
    <w:name w:val="Comment Text Char"/>
    <w:basedOn w:val="DefaultParagraphFont"/>
    <w:link w:val="CommentText"/>
    <w:uiPriority w:val="99"/>
    <w:rsid w:val="005C2FEF"/>
    <w:rPr>
      <w:sz w:val="20"/>
      <w:szCs w:val="20"/>
    </w:rPr>
  </w:style>
  <w:style w:type="paragraph" w:styleId="CommentSubject">
    <w:name w:val="annotation subject"/>
    <w:basedOn w:val="CommentText"/>
    <w:next w:val="CommentText"/>
    <w:link w:val="CommentSubjectChar"/>
    <w:uiPriority w:val="99"/>
    <w:semiHidden/>
    <w:unhideWhenUsed/>
    <w:rsid w:val="005C2FEF"/>
    <w:rPr>
      <w:b/>
      <w:bCs/>
    </w:rPr>
  </w:style>
  <w:style w:type="character" w:customStyle="1" w:styleId="CommentSubjectChar">
    <w:name w:val="Comment Subject Char"/>
    <w:basedOn w:val="CommentTextChar"/>
    <w:link w:val="CommentSubject"/>
    <w:uiPriority w:val="99"/>
    <w:semiHidden/>
    <w:rsid w:val="005C2FEF"/>
    <w:rPr>
      <w:b/>
      <w:bCs/>
      <w:sz w:val="20"/>
      <w:szCs w:val="20"/>
    </w:rPr>
  </w:style>
  <w:style w:type="paragraph" w:styleId="BalloonText">
    <w:name w:val="Balloon Text"/>
    <w:basedOn w:val="Normal"/>
    <w:link w:val="BalloonTextChar"/>
    <w:uiPriority w:val="99"/>
    <w:semiHidden/>
    <w:unhideWhenUsed/>
    <w:rsid w:val="005C2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FEF"/>
    <w:rPr>
      <w:rFonts w:ascii="Tahoma" w:hAnsi="Tahoma" w:cs="Tahoma"/>
      <w:sz w:val="16"/>
      <w:szCs w:val="16"/>
    </w:rPr>
  </w:style>
  <w:style w:type="paragraph" w:customStyle="1" w:styleId="ListParagraph2">
    <w:name w:val="List Paragraph2"/>
    <w:basedOn w:val="Normal"/>
    <w:uiPriority w:val="99"/>
    <w:rsid w:val="006F7FE2"/>
    <w:pPr>
      <w:spacing w:after="0" w:line="240" w:lineRule="auto"/>
      <w:ind w:left="720"/>
      <w:contextualSpacing/>
    </w:pPr>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link w:val="Heading1"/>
    <w:uiPriority w:val="99"/>
    <w:rsid w:val="0012786F"/>
    <w:rPr>
      <w:rFonts w:ascii="Cambria" w:eastAsia="Times New Roman" w:hAnsi="Cambria" w:cs="Times New Roman"/>
      <w:b/>
      <w:bCs/>
      <w:color w:val="365F91"/>
      <w:sz w:val="28"/>
      <w:szCs w:val="28"/>
      <w:lang w:val="lt-LT" w:eastAsia="lt-LT"/>
    </w:rPr>
  </w:style>
  <w:style w:type="character" w:styleId="Strong">
    <w:name w:val="Strong"/>
    <w:basedOn w:val="DefaultParagraphFont"/>
    <w:uiPriority w:val="22"/>
    <w:qFormat/>
    <w:rsid w:val="00CE08BD"/>
    <w:rPr>
      <w:rFonts w:cs="Times New Roman"/>
      <w:b/>
    </w:rPr>
  </w:style>
  <w:style w:type="paragraph" w:styleId="Header">
    <w:name w:val="header"/>
    <w:aliases w:val="Char,Diagrama"/>
    <w:basedOn w:val="Normal"/>
    <w:link w:val="HeaderChar"/>
    <w:uiPriority w:val="99"/>
    <w:rsid w:val="00CE08BD"/>
    <w:pPr>
      <w:tabs>
        <w:tab w:val="center" w:pos="4153"/>
        <w:tab w:val="right" w:pos="8306"/>
      </w:tabs>
      <w:spacing w:after="0" w:line="240" w:lineRule="auto"/>
    </w:pPr>
    <w:rPr>
      <w:rFonts w:ascii="TimesLT" w:eastAsia="Times New Roman" w:hAnsi="TimesLT" w:cs="Times New Roman"/>
      <w:sz w:val="20"/>
      <w:szCs w:val="20"/>
      <w:lang w:eastAsia="lt-LT"/>
    </w:rPr>
  </w:style>
  <w:style w:type="character" w:customStyle="1" w:styleId="HeaderChar">
    <w:name w:val="Header Char"/>
    <w:aliases w:val="Char Char,Diagrama Char"/>
    <w:basedOn w:val="DefaultParagraphFont"/>
    <w:link w:val="Header"/>
    <w:uiPriority w:val="99"/>
    <w:rsid w:val="00CE08BD"/>
    <w:rPr>
      <w:rFonts w:ascii="TimesLT" w:eastAsia="Times New Roman" w:hAnsi="TimesLT" w:cs="Times New Roman"/>
      <w:sz w:val="20"/>
      <w:szCs w:val="20"/>
      <w:lang w:eastAsia="lt-LT"/>
    </w:rPr>
  </w:style>
  <w:style w:type="character" w:customStyle="1" w:styleId="ListParagraphChar">
    <w:name w:val="List Paragraph Char"/>
    <w:link w:val="ListParagraph"/>
    <w:uiPriority w:val="34"/>
    <w:rsid w:val="005072A7"/>
  </w:style>
  <w:style w:type="paragraph" w:customStyle="1" w:styleId="Default">
    <w:name w:val="Default"/>
    <w:rsid w:val="005072A7"/>
    <w:pPr>
      <w:autoSpaceDE w:val="0"/>
      <w:autoSpaceDN w:val="0"/>
      <w:adjustRightInd w:val="0"/>
      <w:spacing w:after="0" w:line="240" w:lineRule="auto"/>
    </w:pPr>
    <w:rPr>
      <w:rFonts w:ascii="Tahoma" w:eastAsia="Calibri" w:hAnsi="Tahoma" w:cs="Tahoma"/>
      <w:color w:val="000000"/>
      <w:sz w:val="24"/>
      <w:szCs w:val="24"/>
      <w:lang w:val="lt-LT" w:eastAsia="lt-LT"/>
    </w:rPr>
  </w:style>
  <w:style w:type="paragraph" w:styleId="Footer">
    <w:name w:val="footer"/>
    <w:basedOn w:val="Normal"/>
    <w:link w:val="FooterChar"/>
    <w:uiPriority w:val="99"/>
    <w:unhideWhenUsed/>
    <w:rsid w:val="00D84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848CC"/>
  </w:style>
  <w:style w:type="character" w:styleId="Hyperlink">
    <w:name w:val="Hyperlink"/>
    <w:basedOn w:val="DefaultParagraphFont"/>
    <w:uiPriority w:val="99"/>
    <w:unhideWhenUsed/>
    <w:rsid w:val="00AE7F91"/>
    <w:rPr>
      <w:color w:val="0563C1" w:themeColor="hyperlink"/>
      <w:u w:val="single"/>
    </w:rPr>
  </w:style>
  <w:style w:type="paragraph" w:styleId="BodyTextIndent3">
    <w:name w:val="Body Text Indent 3"/>
    <w:basedOn w:val="Normal"/>
    <w:link w:val="BodyTextIndent3Char"/>
    <w:uiPriority w:val="99"/>
    <w:rsid w:val="007C4E35"/>
    <w:pPr>
      <w:spacing w:after="120" w:line="240" w:lineRule="auto"/>
      <w:ind w:left="283"/>
    </w:pPr>
    <w:rPr>
      <w:rFonts w:ascii="TimesLT" w:eastAsia="Times New Roman" w:hAnsi="TimesLT" w:cs="Times New Roman"/>
      <w:sz w:val="16"/>
      <w:szCs w:val="16"/>
      <w:lang w:eastAsia="lt-LT"/>
    </w:rPr>
  </w:style>
  <w:style w:type="character" w:customStyle="1" w:styleId="BodyTextIndent3Char">
    <w:name w:val="Body Text Indent 3 Char"/>
    <w:basedOn w:val="DefaultParagraphFont"/>
    <w:link w:val="BodyTextIndent3"/>
    <w:uiPriority w:val="99"/>
    <w:rsid w:val="007C4E35"/>
    <w:rPr>
      <w:rFonts w:ascii="TimesLT" w:eastAsia="Times New Roman" w:hAnsi="TimesLT" w:cs="Times New Roman"/>
      <w:sz w:val="16"/>
      <w:szCs w:val="16"/>
      <w:lang w:eastAsia="lt-LT"/>
    </w:rPr>
  </w:style>
  <w:style w:type="paragraph" w:customStyle="1" w:styleId="BodyText1">
    <w:name w:val="Body Text1"/>
    <w:basedOn w:val="Normal"/>
    <w:rsid w:val="007C4E3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paragraph" w:customStyle="1" w:styleId="Preformatted">
    <w:name w:val="Preformatted"/>
    <w:basedOn w:val="Normal"/>
    <w:uiPriority w:val="99"/>
    <w:rsid w:val="004333B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val="lt-LT"/>
    </w:rPr>
  </w:style>
  <w:style w:type="paragraph" w:customStyle="1" w:styleId="Style2">
    <w:name w:val="Style2"/>
    <w:basedOn w:val="Normal"/>
    <w:uiPriority w:val="99"/>
    <w:rsid w:val="00EC1EA9"/>
    <w:pPr>
      <w:keepNext/>
      <w:spacing w:before="120" w:after="120" w:line="240" w:lineRule="auto"/>
      <w:jc w:val="center"/>
    </w:pPr>
    <w:rPr>
      <w:rFonts w:ascii="TimesLT" w:eastAsia="Times New Roman" w:hAnsi="TimesLT" w:cs="Times New Roman"/>
      <w:b/>
      <w:sz w:val="24"/>
      <w:szCs w:val="20"/>
      <w:lang w:val="en-GB"/>
    </w:rPr>
  </w:style>
  <w:style w:type="paragraph" w:styleId="EndnoteText">
    <w:name w:val="endnote text"/>
    <w:basedOn w:val="Normal"/>
    <w:link w:val="EndnoteTextChar"/>
    <w:uiPriority w:val="99"/>
    <w:semiHidden/>
    <w:unhideWhenUsed/>
    <w:rsid w:val="005B07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0772"/>
    <w:rPr>
      <w:sz w:val="20"/>
      <w:szCs w:val="20"/>
    </w:rPr>
  </w:style>
  <w:style w:type="character" w:styleId="EndnoteReference">
    <w:name w:val="endnote reference"/>
    <w:basedOn w:val="DefaultParagraphFont"/>
    <w:uiPriority w:val="99"/>
    <w:semiHidden/>
    <w:unhideWhenUsed/>
    <w:rsid w:val="005B0772"/>
    <w:rPr>
      <w:vertAlign w:val="superscript"/>
    </w:rPr>
  </w:style>
  <w:style w:type="paragraph" w:customStyle="1" w:styleId="prastasis1">
    <w:name w:val="Įprastasis1"/>
    <w:aliases w:val="Hyperlink"/>
    <w:basedOn w:val="Normal"/>
    <w:uiPriority w:val="99"/>
    <w:rsid w:val="005B0772"/>
    <w:pPr>
      <w:spacing w:after="0" w:line="240" w:lineRule="auto"/>
      <w:ind w:firstLine="312"/>
      <w:jc w:val="both"/>
    </w:pPr>
    <w:rPr>
      <w:rFonts w:ascii="TimesLT" w:eastAsia="Times New Roman" w:hAnsi="TimesLT" w:cs="Times New Roman"/>
      <w:sz w:val="20"/>
      <w:szCs w:val="20"/>
    </w:rPr>
  </w:style>
  <w:style w:type="paragraph" w:styleId="NoSpacing">
    <w:name w:val="No Spacing"/>
    <w:uiPriority w:val="1"/>
    <w:qFormat/>
    <w:rsid w:val="002B76A9"/>
    <w:pPr>
      <w:spacing w:after="0" w:line="240" w:lineRule="auto"/>
    </w:pPr>
    <w:rPr>
      <w:rFonts w:ascii="TimesLT" w:eastAsia="Times New Roman" w:hAnsi="TimesLT" w:cs="Times New Roman"/>
      <w:szCs w:val="20"/>
      <w:lang w:eastAsia="lt-LT"/>
    </w:rPr>
  </w:style>
  <w:style w:type="character" w:customStyle="1" w:styleId="st">
    <w:name w:val="st"/>
    <w:basedOn w:val="DefaultParagraphFont"/>
    <w:uiPriority w:val="99"/>
    <w:rsid w:val="002738B2"/>
    <w:rPr>
      <w:rFonts w:cs="Times New Roman"/>
    </w:rPr>
  </w:style>
  <w:style w:type="paragraph" w:customStyle="1" w:styleId="CM4">
    <w:name w:val="CM4"/>
    <w:basedOn w:val="Default"/>
    <w:next w:val="Default"/>
    <w:uiPriority w:val="99"/>
    <w:rsid w:val="009002DD"/>
    <w:rPr>
      <w:rFonts w:ascii="EUAlbertina" w:eastAsiaTheme="minorHAnsi" w:hAnsi="EUAlbertina" w:cstheme="minorBidi"/>
      <w:color w:val="auto"/>
      <w:lang w:val="en-US" w:eastAsia="en-US"/>
    </w:rPr>
  </w:style>
  <w:style w:type="table" w:styleId="TableGrid">
    <w:name w:val="Table Grid"/>
    <w:basedOn w:val="TableNormal"/>
    <w:uiPriority w:val="59"/>
    <w:rsid w:val="00132210"/>
    <w:pPr>
      <w:spacing w:after="0" w:line="240" w:lineRule="auto"/>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252A6F"/>
    <w:pPr>
      <w:spacing w:after="0" w:line="240" w:lineRule="auto"/>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C5E5E"/>
    <w:rPr>
      <w:b/>
      <w:bCs/>
      <w:smallCaps/>
      <w:color w:val="5B9BD5" w:themeColor="accent1"/>
      <w:spacing w:val="5"/>
    </w:rPr>
  </w:style>
  <w:style w:type="paragraph" w:styleId="BodyText2">
    <w:name w:val="Body Text 2"/>
    <w:basedOn w:val="Normal"/>
    <w:link w:val="BodyText2Char"/>
    <w:uiPriority w:val="99"/>
    <w:unhideWhenUsed/>
    <w:rsid w:val="0067042E"/>
    <w:pPr>
      <w:widowControl w:val="0"/>
      <w:autoSpaceDE w:val="0"/>
      <w:autoSpaceDN w:val="0"/>
      <w:adjustRightInd w:val="0"/>
      <w:spacing w:after="120" w:line="480" w:lineRule="auto"/>
      <w:ind w:firstLine="720"/>
    </w:pPr>
    <w:rPr>
      <w:rFonts w:ascii="Arial" w:eastAsia="Times New Roman" w:hAnsi="Arial" w:cs="Arial"/>
      <w:sz w:val="20"/>
      <w:szCs w:val="24"/>
      <w:lang w:val="lt-LT" w:eastAsia="lt-LT"/>
    </w:rPr>
  </w:style>
  <w:style w:type="character" w:customStyle="1" w:styleId="BodyText2Char">
    <w:name w:val="Body Text 2 Char"/>
    <w:basedOn w:val="DefaultParagraphFont"/>
    <w:link w:val="BodyText2"/>
    <w:uiPriority w:val="99"/>
    <w:rsid w:val="0067042E"/>
    <w:rPr>
      <w:rFonts w:ascii="Arial" w:eastAsia="Times New Roman" w:hAnsi="Arial" w:cs="Arial"/>
      <w:sz w:val="20"/>
      <w:szCs w:val="24"/>
      <w:lang w:val="lt-LT" w:eastAsia="lt-LT"/>
    </w:rPr>
  </w:style>
  <w:style w:type="character" w:customStyle="1" w:styleId="Heading2Char">
    <w:name w:val="Heading 2 Char"/>
    <w:basedOn w:val="DefaultParagraphFont"/>
    <w:link w:val="Heading2"/>
    <w:uiPriority w:val="9"/>
    <w:semiHidden/>
    <w:rsid w:val="00BF3BD5"/>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unhideWhenUsed/>
    <w:rsid w:val="00472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4728C7"/>
    <w:rPr>
      <w:rFonts w:ascii="Courier New" w:eastAsia="Times New Roman" w:hAnsi="Courier New" w:cs="Courier New"/>
      <w:sz w:val="20"/>
      <w:szCs w:val="20"/>
      <w:lang w:val="lt-LT" w:eastAsia="lt-LT"/>
    </w:rPr>
  </w:style>
  <w:style w:type="character" w:customStyle="1" w:styleId="normal-h">
    <w:name w:val="normal-h"/>
    <w:basedOn w:val="DefaultParagraphFont"/>
    <w:rsid w:val="003641C8"/>
  </w:style>
  <w:style w:type="paragraph" w:styleId="NormalWeb">
    <w:name w:val="Normal (Web)"/>
    <w:basedOn w:val="Normal"/>
    <w:uiPriority w:val="99"/>
    <w:unhideWhenUsed/>
    <w:rsid w:val="00B126DF"/>
    <w:pPr>
      <w:spacing w:before="100" w:beforeAutospacing="1" w:after="100" w:afterAutospacing="1" w:line="240" w:lineRule="auto"/>
    </w:pPr>
    <w:rPr>
      <w:rFonts w:ascii="Times New Roman" w:eastAsiaTheme="minorEastAsia" w:hAnsi="Times New Roman" w:cs="Times New Roman"/>
      <w:sz w:val="24"/>
      <w:szCs w:val="24"/>
      <w:lang w:val="lt-LT" w:eastAsia="lt-LT"/>
    </w:rPr>
  </w:style>
  <w:style w:type="character" w:styleId="Emphasis">
    <w:name w:val="Emphasis"/>
    <w:basedOn w:val="DefaultParagraphFont"/>
    <w:uiPriority w:val="20"/>
    <w:qFormat/>
    <w:rsid w:val="0077222C"/>
    <w:rPr>
      <w:rFonts w:ascii="noticia_textitalic" w:hAnsi="noticia_textitalic" w:hint="default"/>
      <w:i w:val="0"/>
      <w:iCs w:val="0"/>
    </w:rPr>
  </w:style>
  <w:style w:type="character" w:customStyle="1" w:styleId="apple-converted-space">
    <w:name w:val="apple-converted-space"/>
    <w:basedOn w:val="DefaultParagraphFont"/>
    <w:rsid w:val="001F14BA"/>
  </w:style>
  <w:style w:type="character" w:customStyle="1" w:styleId="phone1">
    <w:name w:val="phone1"/>
    <w:basedOn w:val="DefaultParagraphFont"/>
    <w:rsid w:val="001F14BA"/>
    <w:rPr>
      <w:rFonts w:ascii="Trebuchet MS" w:hAnsi="Trebuchet MS" w:hint="default"/>
      <w:color w:val="000000"/>
      <w:sz w:val="20"/>
      <w:szCs w:val="20"/>
    </w:rPr>
  </w:style>
  <w:style w:type="table" w:customStyle="1" w:styleId="Lentelstinklelis2">
    <w:name w:val="Lentelės tinklelis2"/>
    <w:basedOn w:val="TableNormal"/>
    <w:next w:val="TableGrid"/>
    <w:uiPriority w:val="39"/>
    <w:rsid w:val="00011D0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2B0B4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B0B4D"/>
    <w:rPr>
      <w:rFonts w:ascii="Consolas" w:eastAsia="Calibri" w:hAnsi="Consolas" w:cs="Times New Roman"/>
      <w:sz w:val="21"/>
      <w:szCs w:val="21"/>
    </w:rPr>
  </w:style>
  <w:style w:type="character" w:customStyle="1" w:styleId="headofdiv">
    <w:name w:val="head_of_div"/>
    <w:basedOn w:val="DefaultParagraphFont"/>
    <w:rsid w:val="00020FB1"/>
  </w:style>
  <w:style w:type="paragraph" w:styleId="BodyTextIndent2">
    <w:name w:val="Body Text Indent 2"/>
    <w:basedOn w:val="Normal"/>
    <w:link w:val="BodyTextIndent2Char"/>
    <w:uiPriority w:val="99"/>
    <w:semiHidden/>
    <w:unhideWhenUsed/>
    <w:rsid w:val="00302353"/>
    <w:pPr>
      <w:spacing w:after="120" w:line="480" w:lineRule="auto"/>
      <w:ind w:left="283"/>
    </w:pPr>
  </w:style>
  <w:style w:type="character" w:customStyle="1" w:styleId="BodyTextIndent2Char">
    <w:name w:val="Body Text Indent 2 Char"/>
    <w:basedOn w:val="DefaultParagraphFont"/>
    <w:link w:val="BodyTextIndent2"/>
    <w:uiPriority w:val="99"/>
    <w:semiHidden/>
    <w:rsid w:val="00302353"/>
  </w:style>
  <w:style w:type="paragraph" w:customStyle="1" w:styleId="normal-p">
    <w:name w:val="normal-p"/>
    <w:basedOn w:val="Normal"/>
    <w:rsid w:val="0045515D"/>
    <w:pPr>
      <w:spacing w:after="0" w:line="240" w:lineRule="auto"/>
    </w:pPr>
    <w:rPr>
      <w:rFonts w:ascii="Times New Roman" w:eastAsia="Times New Roman" w:hAnsi="Times New Roman" w:cs="Times New Roman"/>
      <w:sz w:val="24"/>
      <w:szCs w:val="24"/>
      <w:lang w:val="lt-LT" w:eastAsia="lt-LT"/>
    </w:rPr>
  </w:style>
  <w:style w:type="paragraph" w:styleId="TOCHeading">
    <w:name w:val="TOC Heading"/>
    <w:basedOn w:val="Heading1"/>
    <w:next w:val="Normal"/>
    <w:uiPriority w:val="39"/>
    <w:unhideWhenUsed/>
    <w:qFormat/>
    <w:rsid w:val="00111DE8"/>
    <w:pPr>
      <w:spacing w:before="240" w:line="259" w:lineRule="auto"/>
      <w:jc w:val="center"/>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111DE8"/>
    <w:pPr>
      <w:spacing w:after="100"/>
    </w:pPr>
  </w:style>
  <w:style w:type="paragraph" w:styleId="TOC2">
    <w:name w:val="toc 2"/>
    <w:basedOn w:val="Normal"/>
    <w:next w:val="Normal"/>
    <w:autoRedefine/>
    <w:uiPriority w:val="39"/>
    <w:unhideWhenUsed/>
    <w:rsid w:val="00111DE8"/>
    <w:pPr>
      <w:tabs>
        <w:tab w:val="left" w:pos="601"/>
        <w:tab w:val="right" w:leader="dot" w:pos="10336"/>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172">
      <w:bodyDiv w:val="1"/>
      <w:marLeft w:val="0"/>
      <w:marRight w:val="0"/>
      <w:marTop w:val="0"/>
      <w:marBottom w:val="0"/>
      <w:divBdr>
        <w:top w:val="none" w:sz="0" w:space="0" w:color="auto"/>
        <w:left w:val="none" w:sz="0" w:space="0" w:color="auto"/>
        <w:bottom w:val="none" w:sz="0" w:space="0" w:color="auto"/>
        <w:right w:val="none" w:sz="0" w:space="0" w:color="auto"/>
      </w:divBdr>
    </w:div>
    <w:div w:id="66809075">
      <w:bodyDiv w:val="1"/>
      <w:marLeft w:val="0"/>
      <w:marRight w:val="0"/>
      <w:marTop w:val="0"/>
      <w:marBottom w:val="0"/>
      <w:divBdr>
        <w:top w:val="none" w:sz="0" w:space="0" w:color="auto"/>
        <w:left w:val="none" w:sz="0" w:space="0" w:color="auto"/>
        <w:bottom w:val="none" w:sz="0" w:space="0" w:color="auto"/>
        <w:right w:val="none" w:sz="0" w:space="0" w:color="auto"/>
      </w:divBdr>
      <w:divsChild>
        <w:div w:id="2142530674">
          <w:marLeft w:val="0"/>
          <w:marRight w:val="0"/>
          <w:marTop w:val="0"/>
          <w:marBottom w:val="0"/>
          <w:divBdr>
            <w:top w:val="none" w:sz="0" w:space="0" w:color="auto"/>
            <w:left w:val="none" w:sz="0" w:space="0" w:color="auto"/>
            <w:bottom w:val="none" w:sz="0" w:space="0" w:color="auto"/>
            <w:right w:val="none" w:sz="0" w:space="0" w:color="auto"/>
          </w:divBdr>
          <w:divsChild>
            <w:div w:id="664162650">
              <w:marLeft w:val="0"/>
              <w:marRight w:val="0"/>
              <w:marTop w:val="0"/>
              <w:marBottom w:val="0"/>
              <w:divBdr>
                <w:top w:val="none" w:sz="0" w:space="0" w:color="auto"/>
                <w:left w:val="none" w:sz="0" w:space="0" w:color="auto"/>
                <w:bottom w:val="none" w:sz="0" w:space="0" w:color="auto"/>
                <w:right w:val="none" w:sz="0" w:space="0" w:color="auto"/>
              </w:divBdr>
              <w:divsChild>
                <w:div w:id="305090450">
                  <w:marLeft w:val="0"/>
                  <w:marRight w:val="0"/>
                  <w:marTop w:val="0"/>
                  <w:marBottom w:val="0"/>
                  <w:divBdr>
                    <w:top w:val="none" w:sz="0" w:space="0" w:color="auto"/>
                    <w:left w:val="none" w:sz="0" w:space="0" w:color="auto"/>
                    <w:bottom w:val="none" w:sz="0" w:space="0" w:color="auto"/>
                    <w:right w:val="none" w:sz="0" w:space="0" w:color="auto"/>
                  </w:divBdr>
                  <w:divsChild>
                    <w:div w:id="583028805">
                      <w:marLeft w:val="0"/>
                      <w:marRight w:val="0"/>
                      <w:marTop w:val="300"/>
                      <w:marBottom w:val="0"/>
                      <w:divBdr>
                        <w:top w:val="none" w:sz="0" w:space="0" w:color="auto"/>
                        <w:left w:val="none" w:sz="0" w:space="0" w:color="auto"/>
                        <w:bottom w:val="none" w:sz="0" w:space="0" w:color="auto"/>
                        <w:right w:val="none" w:sz="0" w:space="0" w:color="auto"/>
                      </w:divBdr>
                      <w:divsChild>
                        <w:div w:id="629169950">
                          <w:marLeft w:val="0"/>
                          <w:marRight w:val="0"/>
                          <w:marTop w:val="150"/>
                          <w:marBottom w:val="0"/>
                          <w:divBdr>
                            <w:top w:val="none" w:sz="0" w:space="0" w:color="auto"/>
                            <w:left w:val="none" w:sz="0" w:space="0" w:color="auto"/>
                            <w:bottom w:val="none" w:sz="0" w:space="0" w:color="auto"/>
                            <w:right w:val="none" w:sz="0" w:space="0" w:color="auto"/>
                          </w:divBdr>
                          <w:divsChild>
                            <w:div w:id="1496872372">
                              <w:marLeft w:val="0"/>
                              <w:marRight w:val="0"/>
                              <w:marTop w:val="0"/>
                              <w:marBottom w:val="0"/>
                              <w:divBdr>
                                <w:top w:val="none" w:sz="0" w:space="0" w:color="auto"/>
                                <w:left w:val="none" w:sz="0" w:space="0" w:color="auto"/>
                                <w:bottom w:val="none" w:sz="0" w:space="0" w:color="auto"/>
                                <w:right w:val="none" w:sz="0" w:space="0" w:color="auto"/>
                              </w:divBdr>
                              <w:divsChild>
                                <w:div w:id="714235062">
                                  <w:marLeft w:val="0"/>
                                  <w:marRight w:val="0"/>
                                  <w:marTop w:val="0"/>
                                  <w:marBottom w:val="0"/>
                                  <w:divBdr>
                                    <w:top w:val="none" w:sz="0" w:space="0" w:color="auto"/>
                                    <w:left w:val="none" w:sz="0" w:space="0" w:color="auto"/>
                                    <w:bottom w:val="none" w:sz="0" w:space="0" w:color="auto"/>
                                    <w:right w:val="none" w:sz="0" w:space="0" w:color="auto"/>
                                  </w:divBdr>
                                  <w:divsChild>
                                    <w:div w:id="6067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35411">
      <w:bodyDiv w:val="1"/>
      <w:marLeft w:val="0"/>
      <w:marRight w:val="0"/>
      <w:marTop w:val="0"/>
      <w:marBottom w:val="0"/>
      <w:divBdr>
        <w:top w:val="none" w:sz="0" w:space="0" w:color="auto"/>
        <w:left w:val="none" w:sz="0" w:space="0" w:color="auto"/>
        <w:bottom w:val="none" w:sz="0" w:space="0" w:color="auto"/>
        <w:right w:val="none" w:sz="0" w:space="0" w:color="auto"/>
      </w:divBdr>
    </w:div>
    <w:div w:id="162596621">
      <w:bodyDiv w:val="1"/>
      <w:marLeft w:val="0"/>
      <w:marRight w:val="0"/>
      <w:marTop w:val="0"/>
      <w:marBottom w:val="0"/>
      <w:divBdr>
        <w:top w:val="none" w:sz="0" w:space="0" w:color="auto"/>
        <w:left w:val="none" w:sz="0" w:space="0" w:color="auto"/>
        <w:bottom w:val="none" w:sz="0" w:space="0" w:color="auto"/>
        <w:right w:val="none" w:sz="0" w:space="0" w:color="auto"/>
      </w:divBdr>
    </w:div>
    <w:div w:id="346490633">
      <w:bodyDiv w:val="1"/>
      <w:marLeft w:val="0"/>
      <w:marRight w:val="0"/>
      <w:marTop w:val="0"/>
      <w:marBottom w:val="0"/>
      <w:divBdr>
        <w:top w:val="none" w:sz="0" w:space="0" w:color="auto"/>
        <w:left w:val="none" w:sz="0" w:space="0" w:color="auto"/>
        <w:bottom w:val="none" w:sz="0" w:space="0" w:color="auto"/>
        <w:right w:val="none" w:sz="0" w:space="0" w:color="auto"/>
      </w:divBdr>
      <w:divsChild>
        <w:div w:id="1186091491">
          <w:marLeft w:val="0"/>
          <w:marRight w:val="0"/>
          <w:marTop w:val="0"/>
          <w:marBottom w:val="0"/>
          <w:divBdr>
            <w:top w:val="none" w:sz="0" w:space="0" w:color="auto"/>
            <w:left w:val="none" w:sz="0" w:space="0" w:color="auto"/>
            <w:bottom w:val="none" w:sz="0" w:space="0" w:color="auto"/>
            <w:right w:val="none" w:sz="0" w:space="0" w:color="auto"/>
          </w:divBdr>
          <w:divsChild>
            <w:div w:id="1589802394">
              <w:marLeft w:val="0"/>
              <w:marRight w:val="0"/>
              <w:marTop w:val="0"/>
              <w:marBottom w:val="0"/>
              <w:divBdr>
                <w:top w:val="none" w:sz="0" w:space="0" w:color="auto"/>
                <w:left w:val="none" w:sz="0" w:space="0" w:color="auto"/>
                <w:bottom w:val="none" w:sz="0" w:space="0" w:color="auto"/>
                <w:right w:val="none" w:sz="0" w:space="0" w:color="auto"/>
              </w:divBdr>
              <w:divsChild>
                <w:div w:id="467356356">
                  <w:marLeft w:val="0"/>
                  <w:marRight w:val="0"/>
                  <w:marTop w:val="0"/>
                  <w:marBottom w:val="0"/>
                  <w:divBdr>
                    <w:top w:val="none" w:sz="0" w:space="0" w:color="auto"/>
                    <w:left w:val="none" w:sz="0" w:space="0" w:color="auto"/>
                    <w:bottom w:val="none" w:sz="0" w:space="0" w:color="auto"/>
                    <w:right w:val="none" w:sz="0" w:space="0" w:color="auto"/>
                  </w:divBdr>
                  <w:divsChild>
                    <w:div w:id="2123331853">
                      <w:marLeft w:val="0"/>
                      <w:marRight w:val="0"/>
                      <w:marTop w:val="0"/>
                      <w:marBottom w:val="0"/>
                      <w:divBdr>
                        <w:top w:val="none" w:sz="0" w:space="0" w:color="auto"/>
                        <w:left w:val="none" w:sz="0" w:space="0" w:color="auto"/>
                        <w:bottom w:val="none" w:sz="0" w:space="0" w:color="auto"/>
                        <w:right w:val="none" w:sz="0" w:space="0" w:color="auto"/>
                      </w:divBdr>
                      <w:divsChild>
                        <w:div w:id="966009418">
                          <w:marLeft w:val="0"/>
                          <w:marRight w:val="0"/>
                          <w:marTop w:val="0"/>
                          <w:marBottom w:val="0"/>
                          <w:divBdr>
                            <w:top w:val="none" w:sz="0" w:space="0" w:color="auto"/>
                            <w:left w:val="none" w:sz="0" w:space="0" w:color="auto"/>
                            <w:bottom w:val="none" w:sz="0" w:space="0" w:color="auto"/>
                            <w:right w:val="none" w:sz="0" w:space="0" w:color="auto"/>
                          </w:divBdr>
                          <w:divsChild>
                            <w:div w:id="1202934845">
                              <w:marLeft w:val="0"/>
                              <w:marRight w:val="0"/>
                              <w:marTop w:val="0"/>
                              <w:marBottom w:val="0"/>
                              <w:divBdr>
                                <w:top w:val="none" w:sz="0" w:space="0" w:color="auto"/>
                                <w:left w:val="none" w:sz="0" w:space="0" w:color="auto"/>
                                <w:bottom w:val="none" w:sz="0" w:space="0" w:color="auto"/>
                                <w:right w:val="none" w:sz="0" w:space="0" w:color="auto"/>
                              </w:divBdr>
                              <w:divsChild>
                                <w:div w:id="676005436">
                                  <w:marLeft w:val="0"/>
                                  <w:marRight w:val="0"/>
                                  <w:marTop w:val="0"/>
                                  <w:marBottom w:val="0"/>
                                  <w:divBdr>
                                    <w:top w:val="none" w:sz="0" w:space="0" w:color="auto"/>
                                    <w:left w:val="none" w:sz="0" w:space="0" w:color="auto"/>
                                    <w:bottom w:val="none" w:sz="0" w:space="0" w:color="auto"/>
                                    <w:right w:val="none" w:sz="0" w:space="0" w:color="auto"/>
                                  </w:divBdr>
                                  <w:divsChild>
                                    <w:div w:id="473184865">
                                      <w:marLeft w:val="0"/>
                                      <w:marRight w:val="0"/>
                                      <w:marTop w:val="0"/>
                                      <w:marBottom w:val="0"/>
                                      <w:divBdr>
                                        <w:top w:val="none" w:sz="0" w:space="0" w:color="auto"/>
                                        <w:left w:val="none" w:sz="0" w:space="0" w:color="auto"/>
                                        <w:bottom w:val="none" w:sz="0" w:space="0" w:color="auto"/>
                                        <w:right w:val="none" w:sz="0" w:space="0" w:color="auto"/>
                                      </w:divBdr>
                                      <w:divsChild>
                                        <w:div w:id="1470437141">
                                          <w:marLeft w:val="0"/>
                                          <w:marRight w:val="0"/>
                                          <w:marTop w:val="0"/>
                                          <w:marBottom w:val="0"/>
                                          <w:divBdr>
                                            <w:top w:val="none" w:sz="0" w:space="0" w:color="auto"/>
                                            <w:left w:val="none" w:sz="0" w:space="0" w:color="auto"/>
                                            <w:bottom w:val="none" w:sz="0" w:space="0" w:color="auto"/>
                                            <w:right w:val="none" w:sz="0" w:space="0" w:color="auto"/>
                                          </w:divBdr>
                                          <w:divsChild>
                                            <w:div w:id="1710255314">
                                              <w:marLeft w:val="0"/>
                                              <w:marRight w:val="0"/>
                                              <w:marTop w:val="0"/>
                                              <w:marBottom w:val="0"/>
                                              <w:divBdr>
                                                <w:top w:val="none" w:sz="0" w:space="0" w:color="auto"/>
                                                <w:left w:val="none" w:sz="0" w:space="0" w:color="auto"/>
                                                <w:bottom w:val="none" w:sz="0" w:space="0" w:color="auto"/>
                                                <w:right w:val="none" w:sz="0" w:space="0" w:color="auto"/>
                                              </w:divBdr>
                                              <w:divsChild>
                                                <w:div w:id="142310178">
                                                  <w:marLeft w:val="0"/>
                                                  <w:marRight w:val="0"/>
                                                  <w:marTop w:val="0"/>
                                                  <w:marBottom w:val="0"/>
                                                  <w:divBdr>
                                                    <w:top w:val="none" w:sz="0" w:space="0" w:color="auto"/>
                                                    <w:left w:val="none" w:sz="0" w:space="0" w:color="auto"/>
                                                    <w:bottom w:val="none" w:sz="0" w:space="0" w:color="auto"/>
                                                    <w:right w:val="none" w:sz="0" w:space="0" w:color="auto"/>
                                                  </w:divBdr>
                                                  <w:divsChild>
                                                    <w:div w:id="12851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001934">
      <w:bodyDiv w:val="1"/>
      <w:marLeft w:val="0"/>
      <w:marRight w:val="0"/>
      <w:marTop w:val="0"/>
      <w:marBottom w:val="0"/>
      <w:divBdr>
        <w:top w:val="none" w:sz="0" w:space="0" w:color="auto"/>
        <w:left w:val="none" w:sz="0" w:space="0" w:color="auto"/>
        <w:bottom w:val="none" w:sz="0" w:space="0" w:color="auto"/>
        <w:right w:val="none" w:sz="0" w:space="0" w:color="auto"/>
      </w:divBdr>
    </w:div>
    <w:div w:id="690108184">
      <w:bodyDiv w:val="1"/>
      <w:marLeft w:val="0"/>
      <w:marRight w:val="0"/>
      <w:marTop w:val="0"/>
      <w:marBottom w:val="0"/>
      <w:divBdr>
        <w:top w:val="none" w:sz="0" w:space="0" w:color="auto"/>
        <w:left w:val="none" w:sz="0" w:space="0" w:color="auto"/>
        <w:bottom w:val="none" w:sz="0" w:space="0" w:color="auto"/>
        <w:right w:val="none" w:sz="0" w:space="0" w:color="auto"/>
      </w:divBdr>
    </w:div>
    <w:div w:id="802114390">
      <w:bodyDiv w:val="1"/>
      <w:marLeft w:val="0"/>
      <w:marRight w:val="0"/>
      <w:marTop w:val="0"/>
      <w:marBottom w:val="0"/>
      <w:divBdr>
        <w:top w:val="none" w:sz="0" w:space="0" w:color="auto"/>
        <w:left w:val="none" w:sz="0" w:space="0" w:color="auto"/>
        <w:bottom w:val="none" w:sz="0" w:space="0" w:color="auto"/>
        <w:right w:val="none" w:sz="0" w:space="0" w:color="auto"/>
      </w:divBdr>
    </w:div>
    <w:div w:id="1167790440">
      <w:bodyDiv w:val="1"/>
      <w:marLeft w:val="0"/>
      <w:marRight w:val="0"/>
      <w:marTop w:val="0"/>
      <w:marBottom w:val="0"/>
      <w:divBdr>
        <w:top w:val="none" w:sz="0" w:space="0" w:color="auto"/>
        <w:left w:val="none" w:sz="0" w:space="0" w:color="auto"/>
        <w:bottom w:val="none" w:sz="0" w:space="0" w:color="auto"/>
        <w:right w:val="none" w:sz="0" w:space="0" w:color="auto"/>
      </w:divBdr>
      <w:divsChild>
        <w:div w:id="2066947519">
          <w:marLeft w:val="0"/>
          <w:marRight w:val="0"/>
          <w:marTop w:val="0"/>
          <w:marBottom w:val="0"/>
          <w:divBdr>
            <w:top w:val="none" w:sz="0" w:space="0" w:color="auto"/>
            <w:left w:val="none" w:sz="0" w:space="0" w:color="auto"/>
            <w:bottom w:val="none" w:sz="0" w:space="0" w:color="auto"/>
            <w:right w:val="none" w:sz="0" w:space="0" w:color="auto"/>
          </w:divBdr>
          <w:divsChild>
            <w:div w:id="230623269">
              <w:marLeft w:val="0"/>
              <w:marRight w:val="0"/>
              <w:marTop w:val="0"/>
              <w:marBottom w:val="0"/>
              <w:divBdr>
                <w:top w:val="none" w:sz="0" w:space="0" w:color="auto"/>
                <w:left w:val="none" w:sz="0" w:space="0" w:color="auto"/>
                <w:bottom w:val="none" w:sz="0" w:space="0" w:color="auto"/>
                <w:right w:val="none" w:sz="0" w:space="0" w:color="auto"/>
              </w:divBdr>
              <w:divsChild>
                <w:div w:id="117729001">
                  <w:marLeft w:val="0"/>
                  <w:marRight w:val="0"/>
                  <w:marTop w:val="0"/>
                  <w:marBottom w:val="0"/>
                  <w:divBdr>
                    <w:top w:val="none" w:sz="0" w:space="0" w:color="auto"/>
                    <w:left w:val="none" w:sz="0" w:space="0" w:color="auto"/>
                    <w:bottom w:val="none" w:sz="0" w:space="0" w:color="auto"/>
                    <w:right w:val="none" w:sz="0" w:space="0" w:color="auto"/>
                  </w:divBdr>
                  <w:divsChild>
                    <w:div w:id="967933497">
                      <w:marLeft w:val="1"/>
                      <w:marRight w:val="1"/>
                      <w:marTop w:val="0"/>
                      <w:marBottom w:val="0"/>
                      <w:divBdr>
                        <w:top w:val="none" w:sz="0" w:space="0" w:color="auto"/>
                        <w:left w:val="none" w:sz="0" w:space="0" w:color="auto"/>
                        <w:bottom w:val="none" w:sz="0" w:space="0" w:color="auto"/>
                        <w:right w:val="none" w:sz="0" w:space="0" w:color="auto"/>
                      </w:divBdr>
                      <w:divsChild>
                        <w:div w:id="334456784">
                          <w:marLeft w:val="0"/>
                          <w:marRight w:val="0"/>
                          <w:marTop w:val="0"/>
                          <w:marBottom w:val="0"/>
                          <w:divBdr>
                            <w:top w:val="none" w:sz="0" w:space="0" w:color="auto"/>
                            <w:left w:val="none" w:sz="0" w:space="0" w:color="auto"/>
                            <w:bottom w:val="none" w:sz="0" w:space="0" w:color="auto"/>
                            <w:right w:val="none" w:sz="0" w:space="0" w:color="auto"/>
                          </w:divBdr>
                          <w:divsChild>
                            <w:div w:id="1861502588">
                              <w:marLeft w:val="0"/>
                              <w:marRight w:val="0"/>
                              <w:marTop w:val="0"/>
                              <w:marBottom w:val="360"/>
                              <w:divBdr>
                                <w:top w:val="none" w:sz="0" w:space="0" w:color="auto"/>
                                <w:left w:val="none" w:sz="0" w:space="0" w:color="auto"/>
                                <w:bottom w:val="none" w:sz="0" w:space="0" w:color="auto"/>
                                <w:right w:val="none" w:sz="0" w:space="0" w:color="auto"/>
                              </w:divBdr>
                              <w:divsChild>
                                <w:div w:id="1837768826">
                                  <w:marLeft w:val="0"/>
                                  <w:marRight w:val="0"/>
                                  <w:marTop w:val="0"/>
                                  <w:marBottom w:val="0"/>
                                  <w:divBdr>
                                    <w:top w:val="none" w:sz="0" w:space="0" w:color="auto"/>
                                    <w:left w:val="none" w:sz="0" w:space="0" w:color="auto"/>
                                    <w:bottom w:val="none" w:sz="0" w:space="0" w:color="auto"/>
                                    <w:right w:val="none" w:sz="0" w:space="0" w:color="auto"/>
                                  </w:divBdr>
                                  <w:divsChild>
                                    <w:div w:id="1040403431">
                                      <w:marLeft w:val="0"/>
                                      <w:marRight w:val="0"/>
                                      <w:marTop w:val="0"/>
                                      <w:marBottom w:val="0"/>
                                      <w:divBdr>
                                        <w:top w:val="none" w:sz="0" w:space="0" w:color="auto"/>
                                        <w:left w:val="none" w:sz="0" w:space="0" w:color="auto"/>
                                        <w:bottom w:val="none" w:sz="0" w:space="0" w:color="auto"/>
                                        <w:right w:val="none" w:sz="0" w:space="0" w:color="auto"/>
                                      </w:divBdr>
                                      <w:divsChild>
                                        <w:div w:id="1376199063">
                                          <w:marLeft w:val="0"/>
                                          <w:marRight w:val="0"/>
                                          <w:marTop w:val="0"/>
                                          <w:marBottom w:val="0"/>
                                          <w:divBdr>
                                            <w:top w:val="none" w:sz="0" w:space="0" w:color="auto"/>
                                            <w:left w:val="none" w:sz="0" w:space="0" w:color="auto"/>
                                            <w:bottom w:val="none" w:sz="0" w:space="0" w:color="auto"/>
                                            <w:right w:val="none" w:sz="0" w:space="0" w:color="auto"/>
                                          </w:divBdr>
                                          <w:divsChild>
                                            <w:div w:id="755706375">
                                              <w:marLeft w:val="0"/>
                                              <w:marRight w:val="0"/>
                                              <w:marTop w:val="0"/>
                                              <w:marBottom w:val="0"/>
                                              <w:divBdr>
                                                <w:top w:val="none" w:sz="0" w:space="0" w:color="auto"/>
                                                <w:left w:val="none" w:sz="0" w:space="0" w:color="auto"/>
                                                <w:bottom w:val="none" w:sz="0" w:space="0" w:color="auto"/>
                                                <w:right w:val="none" w:sz="0" w:space="0" w:color="auto"/>
                                              </w:divBdr>
                                              <w:divsChild>
                                                <w:div w:id="2121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881046">
      <w:bodyDiv w:val="1"/>
      <w:marLeft w:val="0"/>
      <w:marRight w:val="0"/>
      <w:marTop w:val="0"/>
      <w:marBottom w:val="0"/>
      <w:divBdr>
        <w:top w:val="none" w:sz="0" w:space="0" w:color="auto"/>
        <w:left w:val="none" w:sz="0" w:space="0" w:color="auto"/>
        <w:bottom w:val="none" w:sz="0" w:space="0" w:color="auto"/>
        <w:right w:val="none" w:sz="0" w:space="0" w:color="auto"/>
      </w:divBdr>
    </w:div>
    <w:div w:id="1262103352">
      <w:bodyDiv w:val="1"/>
      <w:marLeft w:val="0"/>
      <w:marRight w:val="0"/>
      <w:marTop w:val="0"/>
      <w:marBottom w:val="0"/>
      <w:divBdr>
        <w:top w:val="none" w:sz="0" w:space="0" w:color="auto"/>
        <w:left w:val="none" w:sz="0" w:space="0" w:color="auto"/>
        <w:bottom w:val="none" w:sz="0" w:space="0" w:color="auto"/>
        <w:right w:val="none" w:sz="0" w:space="0" w:color="auto"/>
      </w:divBdr>
      <w:divsChild>
        <w:div w:id="459223896">
          <w:marLeft w:val="0"/>
          <w:marRight w:val="0"/>
          <w:marTop w:val="0"/>
          <w:marBottom w:val="0"/>
          <w:divBdr>
            <w:top w:val="none" w:sz="0" w:space="0" w:color="auto"/>
            <w:left w:val="none" w:sz="0" w:space="0" w:color="auto"/>
            <w:bottom w:val="none" w:sz="0" w:space="0" w:color="auto"/>
            <w:right w:val="none" w:sz="0" w:space="0" w:color="auto"/>
          </w:divBdr>
          <w:divsChild>
            <w:div w:id="292753043">
              <w:marLeft w:val="0"/>
              <w:marRight w:val="0"/>
              <w:marTop w:val="0"/>
              <w:marBottom w:val="0"/>
              <w:divBdr>
                <w:top w:val="none" w:sz="0" w:space="0" w:color="auto"/>
                <w:left w:val="none" w:sz="0" w:space="0" w:color="auto"/>
                <w:bottom w:val="none" w:sz="0" w:space="0" w:color="auto"/>
                <w:right w:val="none" w:sz="0" w:space="0" w:color="auto"/>
              </w:divBdr>
              <w:divsChild>
                <w:div w:id="542861937">
                  <w:marLeft w:val="0"/>
                  <w:marRight w:val="0"/>
                  <w:marTop w:val="0"/>
                  <w:marBottom w:val="0"/>
                  <w:divBdr>
                    <w:top w:val="none" w:sz="0" w:space="0" w:color="auto"/>
                    <w:left w:val="none" w:sz="0" w:space="0" w:color="auto"/>
                    <w:bottom w:val="none" w:sz="0" w:space="0" w:color="auto"/>
                    <w:right w:val="none" w:sz="0" w:space="0" w:color="auto"/>
                  </w:divBdr>
                  <w:divsChild>
                    <w:div w:id="663511434">
                      <w:marLeft w:val="0"/>
                      <w:marRight w:val="0"/>
                      <w:marTop w:val="0"/>
                      <w:marBottom w:val="0"/>
                      <w:divBdr>
                        <w:top w:val="none" w:sz="0" w:space="0" w:color="auto"/>
                        <w:left w:val="none" w:sz="0" w:space="0" w:color="auto"/>
                        <w:bottom w:val="none" w:sz="0" w:space="0" w:color="auto"/>
                        <w:right w:val="none" w:sz="0" w:space="0" w:color="auto"/>
                      </w:divBdr>
                      <w:divsChild>
                        <w:div w:id="1815566857">
                          <w:marLeft w:val="0"/>
                          <w:marRight w:val="0"/>
                          <w:marTop w:val="0"/>
                          <w:marBottom w:val="0"/>
                          <w:divBdr>
                            <w:top w:val="none" w:sz="0" w:space="0" w:color="auto"/>
                            <w:left w:val="none" w:sz="0" w:space="0" w:color="auto"/>
                            <w:bottom w:val="none" w:sz="0" w:space="0" w:color="auto"/>
                            <w:right w:val="none" w:sz="0" w:space="0" w:color="auto"/>
                          </w:divBdr>
                          <w:divsChild>
                            <w:div w:id="1475366063">
                              <w:marLeft w:val="0"/>
                              <w:marRight w:val="0"/>
                              <w:marTop w:val="0"/>
                              <w:marBottom w:val="0"/>
                              <w:divBdr>
                                <w:top w:val="none" w:sz="0" w:space="0" w:color="auto"/>
                                <w:left w:val="none" w:sz="0" w:space="0" w:color="auto"/>
                                <w:bottom w:val="none" w:sz="0" w:space="0" w:color="auto"/>
                                <w:right w:val="none" w:sz="0" w:space="0" w:color="auto"/>
                              </w:divBdr>
                              <w:divsChild>
                                <w:div w:id="1870951688">
                                  <w:marLeft w:val="0"/>
                                  <w:marRight w:val="0"/>
                                  <w:marTop w:val="0"/>
                                  <w:marBottom w:val="0"/>
                                  <w:divBdr>
                                    <w:top w:val="none" w:sz="0" w:space="0" w:color="auto"/>
                                    <w:left w:val="none" w:sz="0" w:space="0" w:color="auto"/>
                                    <w:bottom w:val="none" w:sz="0" w:space="0" w:color="auto"/>
                                    <w:right w:val="none" w:sz="0" w:space="0" w:color="auto"/>
                                  </w:divBdr>
                                  <w:divsChild>
                                    <w:div w:id="1598947634">
                                      <w:marLeft w:val="0"/>
                                      <w:marRight w:val="0"/>
                                      <w:marTop w:val="0"/>
                                      <w:marBottom w:val="0"/>
                                      <w:divBdr>
                                        <w:top w:val="none" w:sz="0" w:space="0" w:color="auto"/>
                                        <w:left w:val="none" w:sz="0" w:space="0" w:color="auto"/>
                                        <w:bottom w:val="none" w:sz="0" w:space="0" w:color="auto"/>
                                        <w:right w:val="none" w:sz="0" w:space="0" w:color="auto"/>
                                      </w:divBdr>
                                      <w:divsChild>
                                        <w:div w:id="767849569">
                                          <w:marLeft w:val="0"/>
                                          <w:marRight w:val="0"/>
                                          <w:marTop w:val="0"/>
                                          <w:marBottom w:val="0"/>
                                          <w:divBdr>
                                            <w:top w:val="none" w:sz="0" w:space="0" w:color="auto"/>
                                            <w:left w:val="none" w:sz="0" w:space="0" w:color="auto"/>
                                            <w:bottom w:val="none" w:sz="0" w:space="0" w:color="auto"/>
                                            <w:right w:val="none" w:sz="0" w:space="0" w:color="auto"/>
                                          </w:divBdr>
                                          <w:divsChild>
                                            <w:div w:id="666708596">
                                              <w:marLeft w:val="0"/>
                                              <w:marRight w:val="0"/>
                                              <w:marTop w:val="0"/>
                                              <w:marBottom w:val="0"/>
                                              <w:divBdr>
                                                <w:top w:val="none" w:sz="0" w:space="0" w:color="auto"/>
                                                <w:left w:val="none" w:sz="0" w:space="0" w:color="auto"/>
                                                <w:bottom w:val="none" w:sz="0" w:space="0" w:color="auto"/>
                                                <w:right w:val="none" w:sz="0" w:space="0" w:color="auto"/>
                                              </w:divBdr>
                                              <w:divsChild>
                                                <w:div w:id="9188203">
                                                  <w:marLeft w:val="0"/>
                                                  <w:marRight w:val="0"/>
                                                  <w:marTop w:val="0"/>
                                                  <w:marBottom w:val="0"/>
                                                  <w:divBdr>
                                                    <w:top w:val="none" w:sz="0" w:space="0" w:color="auto"/>
                                                    <w:left w:val="none" w:sz="0" w:space="0" w:color="auto"/>
                                                    <w:bottom w:val="none" w:sz="0" w:space="0" w:color="auto"/>
                                                    <w:right w:val="none" w:sz="0" w:space="0" w:color="auto"/>
                                                  </w:divBdr>
                                                  <w:divsChild>
                                                    <w:div w:id="163665933">
                                                      <w:marLeft w:val="0"/>
                                                      <w:marRight w:val="0"/>
                                                      <w:marTop w:val="0"/>
                                                      <w:marBottom w:val="0"/>
                                                      <w:divBdr>
                                                        <w:top w:val="none" w:sz="0" w:space="0" w:color="auto"/>
                                                        <w:left w:val="none" w:sz="0" w:space="0" w:color="auto"/>
                                                        <w:bottom w:val="none" w:sz="0" w:space="0" w:color="auto"/>
                                                        <w:right w:val="none" w:sz="0" w:space="0" w:color="auto"/>
                                                      </w:divBdr>
                                                      <w:divsChild>
                                                        <w:div w:id="1937984087">
                                                          <w:marLeft w:val="0"/>
                                                          <w:marRight w:val="0"/>
                                                          <w:marTop w:val="0"/>
                                                          <w:marBottom w:val="0"/>
                                                          <w:divBdr>
                                                            <w:top w:val="none" w:sz="0" w:space="0" w:color="auto"/>
                                                            <w:left w:val="none" w:sz="0" w:space="0" w:color="auto"/>
                                                            <w:bottom w:val="none" w:sz="0" w:space="0" w:color="auto"/>
                                                            <w:right w:val="none" w:sz="0" w:space="0" w:color="auto"/>
                                                          </w:divBdr>
                                                          <w:divsChild>
                                                            <w:div w:id="1970234475">
                                                              <w:marLeft w:val="0"/>
                                                              <w:marRight w:val="0"/>
                                                              <w:marTop w:val="0"/>
                                                              <w:marBottom w:val="0"/>
                                                              <w:divBdr>
                                                                <w:top w:val="none" w:sz="0" w:space="0" w:color="auto"/>
                                                                <w:left w:val="none" w:sz="0" w:space="0" w:color="auto"/>
                                                                <w:bottom w:val="none" w:sz="0" w:space="0" w:color="auto"/>
                                                                <w:right w:val="none" w:sz="0" w:space="0" w:color="auto"/>
                                                              </w:divBdr>
                                                              <w:divsChild>
                                                                <w:div w:id="224488035">
                                                                  <w:marLeft w:val="0"/>
                                                                  <w:marRight w:val="0"/>
                                                                  <w:marTop w:val="0"/>
                                                                  <w:marBottom w:val="0"/>
                                                                  <w:divBdr>
                                                                    <w:top w:val="none" w:sz="0" w:space="0" w:color="auto"/>
                                                                    <w:left w:val="none" w:sz="0" w:space="0" w:color="auto"/>
                                                                    <w:bottom w:val="none" w:sz="0" w:space="0" w:color="auto"/>
                                                                    <w:right w:val="none" w:sz="0" w:space="0" w:color="auto"/>
                                                                  </w:divBdr>
                                                                  <w:divsChild>
                                                                    <w:div w:id="656301486">
                                                                      <w:marLeft w:val="0"/>
                                                                      <w:marRight w:val="0"/>
                                                                      <w:marTop w:val="0"/>
                                                                      <w:marBottom w:val="0"/>
                                                                      <w:divBdr>
                                                                        <w:top w:val="none" w:sz="0" w:space="0" w:color="auto"/>
                                                                        <w:left w:val="none" w:sz="0" w:space="0" w:color="auto"/>
                                                                        <w:bottom w:val="none" w:sz="0" w:space="0" w:color="auto"/>
                                                                        <w:right w:val="none" w:sz="0" w:space="0" w:color="auto"/>
                                                                      </w:divBdr>
                                                                      <w:divsChild>
                                                                        <w:div w:id="1762988808">
                                                                          <w:marLeft w:val="0"/>
                                                                          <w:marRight w:val="0"/>
                                                                          <w:marTop w:val="0"/>
                                                                          <w:marBottom w:val="0"/>
                                                                          <w:divBdr>
                                                                            <w:top w:val="none" w:sz="0" w:space="0" w:color="auto"/>
                                                                            <w:left w:val="none" w:sz="0" w:space="0" w:color="auto"/>
                                                                            <w:bottom w:val="none" w:sz="0" w:space="0" w:color="auto"/>
                                                                            <w:right w:val="none" w:sz="0" w:space="0" w:color="auto"/>
                                                                          </w:divBdr>
                                                                          <w:divsChild>
                                                                            <w:div w:id="977994455">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31779">
      <w:bodyDiv w:val="1"/>
      <w:marLeft w:val="0"/>
      <w:marRight w:val="0"/>
      <w:marTop w:val="0"/>
      <w:marBottom w:val="0"/>
      <w:divBdr>
        <w:top w:val="none" w:sz="0" w:space="0" w:color="auto"/>
        <w:left w:val="none" w:sz="0" w:space="0" w:color="auto"/>
        <w:bottom w:val="none" w:sz="0" w:space="0" w:color="auto"/>
        <w:right w:val="none" w:sz="0" w:space="0" w:color="auto"/>
      </w:divBdr>
    </w:div>
    <w:div w:id="1435858006">
      <w:bodyDiv w:val="1"/>
      <w:marLeft w:val="0"/>
      <w:marRight w:val="0"/>
      <w:marTop w:val="0"/>
      <w:marBottom w:val="0"/>
      <w:divBdr>
        <w:top w:val="none" w:sz="0" w:space="0" w:color="auto"/>
        <w:left w:val="none" w:sz="0" w:space="0" w:color="auto"/>
        <w:bottom w:val="none" w:sz="0" w:space="0" w:color="auto"/>
        <w:right w:val="none" w:sz="0" w:space="0" w:color="auto"/>
      </w:divBdr>
      <w:divsChild>
        <w:div w:id="1034235906">
          <w:marLeft w:val="0"/>
          <w:marRight w:val="0"/>
          <w:marTop w:val="0"/>
          <w:marBottom w:val="0"/>
          <w:divBdr>
            <w:top w:val="none" w:sz="0" w:space="0" w:color="auto"/>
            <w:left w:val="none" w:sz="0" w:space="0" w:color="auto"/>
            <w:bottom w:val="none" w:sz="0" w:space="0" w:color="auto"/>
            <w:right w:val="none" w:sz="0" w:space="0" w:color="auto"/>
          </w:divBdr>
          <w:divsChild>
            <w:div w:id="1338654389">
              <w:marLeft w:val="0"/>
              <w:marRight w:val="0"/>
              <w:marTop w:val="0"/>
              <w:marBottom w:val="0"/>
              <w:divBdr>
                <w:top w:val="none" w:sz="0" w:space="0" w:color="auto"/>
                <w:left w:val="none" w:sz="0" w:space="0" w:color="auto"/>
                <w:bottom w:val="none" w:sz="0" w:space="0" w:color="auto"/>
                <w:right w:val="none" w:sz="0" w:space="0" w:color="auto"/>
              </w:divBdr>
              <w:divsChild>
                <w:div w:id="1078015909">
                  <w:marLeft w:val="0"/>
                  <w:marRight w:val="0"/>
                  <w:marTop w:val="0"/>
                  <w:marBottom w:val="0"/>
                  <w:divBdr>
                    <w:top w:val="none" w:sz="0" w:space="0" w:color="auto"/>
                    <w:left w:val="none" w:sz="0" w:space="0" w:color="auto"/>
                    <w:bottom w:val="none" w:sz="0" w:space="0" w:color="auto"/>
                    <w:right w:val="none" w:sz="0" w:space="0" w:color="auto"/>
                  </w:divBdr>
                  <w:divsChild>
                    <w:div w:id="1782454976">
                      <w:marLeft w:val="0"/>
                      <w:marRight w:val="0"/>
                      <w:marTop w:val="0"/>
                      <w:marBottom w:val="0"/>
                      <w:divBdr>
                        <w:top w:val="none" w:sz="0" w:space="0" w:color="auto"/>
                        <w:left w:val="none" w:sz="0" w:space="0" w:color="auto"/>
                        <w:bottom w:val="none" w:sz="0" w:space="0" w:color="auto"/>
                        <w:right w:val="none" w:sz="0" w:space="0" w:color="auto"/>
                      </w:divBdr>
                      <w:divsChild>
                        <w:div w:id="391776116">
                          <w:marLeft w:val="0"/>
                          <w:marRight w:val="0"/>
                          <w:marTop w:val="0"/>
                          <w:marBottom w:val="0"/>
                          <w:divBdr>
                            <w:top w:val="none" w:sz="0" w:space="0" w:color="auto"/>
                            <w:left w:val="none" w:sz="0" w:space="0" w:color="auto"/>
                            <w:bottom w:val="none" w:sz="0" w:space="0" w:color="auto"/>
                            <w:right w:val="none" w:sz="0" w:space="0" w:color="auto"/>
                          </w:divBdr>
                          <w:divsChild>
                            <w:div w:id="205262022">
                              <w:marLeft w:val="0"/>
                              <w:marRight w:val="0"/>
                              <w:marTop w:val="0"/>
                              <w:marBottom w:val="0"/>
                              <w:divBdr>
                                <w:top w:val="none" w:sz="0" w:space="0" w:color="auto"/>
                                <w:left w:val="none" w:sz="0" w:space="0" w:color="auto"/>
                                <w:bottom w:val="none" w:sz="0" w:space="0" w:color="auto"/>
                                <w:right w:val="none" w:sz="0" w:space="0" w:color="auto"/>
                              </w:divBdr>
                              <w:divsChild>
                                <w:div w:id="2069768899">
                                  <w:marLeft w:val="0"/>
                                  <w:marRight w:val="0"/>
                                  <w:marTop w:val="0"/>
                                  <w:marBottom w:val="0"/>
                                  <w:divBdr>
                                    <w:top w:val="none" w:sz="0" w:space="0" w:color="auto"/>
                                    <w:left w:val="none" w:sz="0" w:space="0" w:color="auto"/>
                                    <w:bottom w:val="none" w:sz="0" w:space="0" w:color="auto"/>
                                    <w:right w:val="none" w:sz="0" w:space="0" w:color="auto"/>
                                  </w:divBdr>
                                  <w:divsChild>
                                    <w:div w:id="1353844022">
                                      <w:marLeft w:val="0"/>
                                      <w:marRight w:val="0"/>
                                      <w:marTop w:val="0"/>
                                      <w:marBottom w:val="0"/>
                                      <w:divBdr>
                                        <w:top w:val="none" w:sz="0" w:space="0" w:color="auto"/>
                                        <w:left w:val="none" w:sz="0" w:space="0" w:color="auto"/>
                                        <w:bottom w:val="none" w:sz="0" w:space="0" w:color="auto"/>
                                        <w:right w:val="none" w:sz="0" w:space="0" w:color="auto"/>
                                      </w:divBdr>
                                      <w:divsChild>
                                        <w:div w:id="1461919938">
                                          <w:marLeft w:val="0"/>
                                          <w:marRight w:val="0"/>
                                          <w:marTop w:val="0"/>
                                          <w:marBottom w:val="0"/>
                                          <w:divBdr>
                                            <w:top w:val="none" w:sz="0" w:space="0" w:color="auto"/>
                                            <w:left w:val="none" w:sz="0" w:space="0" w:color="auto"/>
                                            <w:bottom w:val="none" w:sz="0" w:space="0" w:color="auto"/>
                                            <w:right w:val="none" w:sz="0" w:space="0" w:color="auto"/>
                                          </w:divBdr>
                                          <w:divsChild>
                                            <w:div w:id="1172842815">
                                              <w:marLeft w:val="0"/>
                                              <w:marRight w:val="0"/>
                                              <w:marTop w:val="0"/>
                                              <w:marBottom w:val="0"/>
                                              <w:divBdr>
                                                <w:top w:val="none" w:sz="0" w:space="0" w:color="auto"/>
                                                <w:left w:val="none" w:sz="0" w:space="0" w:color="auto"/>
                                                <w:bottom w:val="none" w:sz="0" w:space="0" w:color="auto"/>
                                                <w:right w:val="none" w:sz="0" w:space="0" w:color="auto"/>
                                              </w:divBdr>
                                              <w:divsChild>
                                                <w:div w:id="2113554138">
                                                  <w:marLeft w:val="0"/>
                                                  <w:marRight w:val="0"/>
                                                  <w:marTop w:val="0"/>
                                                  <w:marBottom w:val="0"/>
                                                  <w:divBdr>
                                                    <w:top w:val="none" w:sz="0" w:space="0" w:color="auto"/>
                                                    <w:left w:val="none" w:sz="0" w:space="0" w:color="auto"/>
                                                    <w:bottom w:val="none" w:sz="0" w:space="0" w:color="auto"/>
                                                    <w:right w:val="none" w:sz="0" w:space="0" w:color="auto"/>
                                                  </w:divBdr>
                                                  <w:divsChild>
                                                    <w:div w:id="495220541">
                                                      <w:marLeft w:val="0"/>
                                                      <w:marRight w:val="0"/>
                                                      <w:marTop w:val="0"/>
                                                      <w:marBottom w:val="0"/>
                                                      <w:divBdr>
                                                        <w:top w:val="none" w:sz="0" w:space="0" w:color="auto"/>
                                                        <w:left w:val="none" w:sz="0" w:space="0" w:color="auto"/>
                                                        <w:bottom w:val="none" w:sz="0" w:space="0" w:color="auto"/>
                                                        <w:right w:val="none" w:sz="0" w:space="0" w:color="auto"/>
                                                      </w:divBdr>
                                                      <w:divsChild>
                                                        <w:div w:id="1241712358">
                                                          <w:marLeft w:val="0"/>
                                                          <w:marRight w:val="0"/>
                                                          <w:marTop w:val="0"/>
                                                          <w:marBottom w:val="0"/>
                                                          <w:divBdr>
                                                            <w:top w:val="none" w:sz="0" w:space="0" w:color="auto"/>
                                                            <w:left w:val="none" w:sz="0" w:space="0" w:color="auto"/>
                                                            <w:bottom w:val="none" w:sz="0" w:space="0" w:color="auto"/>
                                                            <w:right w:val="none" w:sz="0" w:space="0" w:color="auto"/>
                                                          </w:divBdr>
                                                          <w:divsChild>
                                                            <w:div w:id="789015161">
                                                              <w:marLeft w:val="0"/>
                                                              <w:marRight w:val="0"/>
                                                              <w:marTop w:val="0"/>
                                                              <w:marBottom w:val="0"/>
                                                              <w:divBdr>
                                                                <w:top w:val="none" w:sz="0" w:space="0" w:color="auto"/>
                                                                <w:left w:val="none" w:sz="0" w:space="0" w:color="auto"/>
                                                                <w:bottom w:val="none" w:sz="0" w:space="0" w:color="auto"/>
                                                                <w:right w:val="none" w:sz="0" w:space="0" w:color="auto"/>
                                                              </w:divBdr>
                                                              <w:divsChild>
                                                                <w:div w:id="112507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0753575">
      <w:bodyDiv w:val="1"/>
      <w:marLeft w:val="0"/>
      <w:marRight w:val="0"/>
      <w:marTop w:val="0"/>
      <w:marBottom w:val="0"/>
      <w:divBdr>
        <w:top w:val="none" w:sz="0" w:space="0" w:color="auto"/>
        <w:left w:val="none" w:sz="0" w:space="0" w:color="auto"/>
        <w:bottom w:val="none" w:sz="0" w:space="0" w:color="auto"/>
        <w:right w:val="none" w:sz="0" w:space="0" w:color="auto"/>
      </w:divBdr>
    </w:div>
    <w:div w:id="1619800408">
      <w:bodyDiv w:val="1"/>
      <w:marLeft w:val="0"/>
      <w:marRight w:val="0"/>
      <w:marTop w:val="0"/>
      <w:marBottom w:val="0"/>
      <w:divBdr>
        <w:top w:val="none" w:sz="0" w:space="0" w:color="auto"/>
        <w:left w:val="none" w:sz="0" w:space="0" w:color="auto"/>
        <w:bottom w:val="none" w:sz="0" w:space="0" w:color="auto"/>
        <w:right w:val="none" w:sz="0" w:space="0" w:color="auto"/>
      </w:divBdr>
    </w:div>
    <w:div w:id="1626885218">
      <w:bodyDiv w:val="1"/>
      <w:marLeft w:val="0"/>
      <w:marRight w:val="0"/>
      <w:marTop w:val="0"/>
      <w:marBottom w:val="0"/>
      <w:divBdr>
        <w:top w:val="none" w:sz="0" w:space="0" w:color="auto"/>
        <w:left w:val="none" w:sz="0" w:space="0" w:color="auto"/>
        <w:bottom w:val="none" w:sz="0" w:space="0" w:color="auto"/>
        <w:right w:val="none" w:sz="0" w:space="0" w:color="auto"/>
      </w:divBdr>
    </w:div>
    <w:div w:id="1728338107">
      <w:bodyDiv w:val="1"/>
      <w:marLeft w:val="0"/>
      <w:marRight w:val="0"/>
      <w:marTop w:val="0"/>
      <w:marBottom w:val="0"/>
      <w:divBdr>
        <w:top w:val="none" w:sz="0" w:space="0" w:color="auto"/>
        <w:left w:val="none" w:sz="0" w:space="0" w:color="auto"/>
        <w:bottom w:val="none" w:sz="0" w:space="0" w:color="auto"/>
        <w:right w:val="none" w:sz="0" w:space="0" w:color="auto"/>
      </w:divBdr>
      <w:divsChild>
        <w:div w:id="1399086066">
          <w:marLeft w:val="0"/>
          <w:marRight w:val="0"/>
          <w:marTop w:val="0"/>
          <w:marBottom w:val="0"/>
          <w:divBdr>
            <w:top w:val="none" w:sz="0" w:space="0" w:color="auto"/>
            <w:left w:val="none" w:sz="0" w:space="0" w:color="auto"/>
            <w:bottom w:val="none" w:sz="0" w:space="0" w:color="auto"/>
            <w:right w:val="none" w:sz="0" w:space="0" w:color="auto"/>
          </w:divBdr>
          <w:divsChild>
            <w:div w:id="1495536677">
              <w:marLeft w:val="0"/>
              <w:marRight w:val="0"/>
              <w:marTop w:val="0"/>
              <w:marBottom w:val="0"/>
              <w:divBdr>
                <w:top w:val="none" w:sz="0" w:space="0" w:color="auto"/>
                <w:left w:val="none" w:sz="0" w:space="0" w:color="auto"/>
                <w:bottom w:val="none" w:sz="0" w:space="0" w:color="auto"/>
                <w:right w:val="none" w:sz="0" w:space="0" w:color="auto"/>
              </w:divBdr>
              <w:divsChild>
                <w:div w:id="451631863">
                  <w:marLeft w:val="0"/>
                  <w:marRight w:val="0"/>
                  <w:marTop w:val="0"/>
                  <w:marBottom w:val="0"/>
                  <w:divBdr>
                    <w:top w:val="none" w:sz="0" w:space="0" w:color="auto"/>
                    <w:left w:val="none" w:sz="0" w:space="0" w:color="auto"/>
                    <w:bottom w:val="none" w:sz="0" w:space="0" w:color="auto"/>
                    <w:right w:val="none" w:sz="0" w:space="0" w:color="auto"/>
                  </w:divBdr>
                  <w:divsChild>
                    <w:div w:id="847984451">
                      <w:marLeft w:val="0"/>
                      <w:marRight w:val="0"/>
                      <w:marTop w:val="0"/>
                      <w:marBottom w:val="0"/>
                      <w:divBdr>
                        <w:top w:val="none" w:sz="0" w:space="0" w:color="auto"/>
                        <w:left w:val="none" w:sz="0" w:space="0" w:color="auto"/>
                        <w:bottom w:val="none" w:sz="0" w:space="0" w:color="auto"/>
                        <w:right w:val="none" w:sz="0" w:space="0" w:color="auto"/>
                      </w:divBdr>
                      <w:divsChild>
                        <w:div w:id="2125347195">
                          <w:marLeft w:val="0"/>
                          <w:marRight w:val="0"/>
                          <w:marTop w:val="0"/>
                          <w:marBottom w:val="0"/>
                          <w:divBdr>
                            <w:top w:val="none" w:sz="0" w:space="0" w:color="auto"/>
                            <w:left w:val="none" w:sz="0" w:space="0" w:color="auto"/>
                            <w:bottom w:val="none" w:sz="0" w:space="0" w:color="auto"/>
                            <w:right w:val="none" w:sz="0" w:space="0" w:color="auto"/>
                          </w:divBdr>
                          <w:divsChild>
                            <w:div w:id="949160977">
                              <w:marLeft w:val="0"/>
                              <w:marRight w:val="0"/>
                              <w:marTop w:val="0"/>
                              <w:marBottom w:val="0"/>
                              <w:divBdr>
                                <w:top w:val="none" w:sz="0" w:space="0" w:color="auto"/>
                                <w:left w:val="none" w:sz="0" w:space="0" w:color="auto"/>
                                <w:bottom w:val="none" w:sz="0" w:space="0" w:color="auto"/>
                                <w:right w:val="none" w:sz="0" w:space="0" w:color="auto"/>
                              </w:divBdr>
                              <w:divsChild>
                                <w:div w:id="1249728146">
                                  <w:marLeft w:val="0"/>
                                  <w:marRight w:val="0"/>
                                  <w:marTop w:val="0"/>
                                  <w:marBottom w:val="0"/>
                                  <w:divBdr>
                                    <w:top w:val="none" w:sz="0" w:space="0" w:color="auto"/>
                                    <w:left w:val="none" w:sz="0" w:space="0" w:color="auto"/>
                                    <w:bottom w:val="none" w:sz="0" w:space="0" w:color="auto"/>
                                    <w:right w:val="none" w:sz="0" w:space="0" w:color="auto"/>
                                  </w:divBdr>
                                  <w:divsChild>
                                    <w:div w:id="1018772893">
                                      <w:marLeft w:val="0"/>
                                      <w:marRight w:val="0"/>
                                      <w:marTop w:val="0"/>
                                      <w:marBottom w:val="0"/>
                                      <w:divBdr>
                                        <w:top w:val="none" w:sz="0" w:space="0" w:color="auto"/>
                                        <w:left w:val="none" w:sz="0" w:space="0" w:color="auto"/>
                                        <w:bottom w:val="none" w:sz="0" w:space="0" w:color="auto"/>
                                        <w:right w:val="none" w:sz="0" w:space="0" w:color="auto"/>
                                      </w:divBdr>
                                      <w:divsChild>
                                        <w:div w:id="263928984">
                                          <w:marLeft w:val="0"/>
                                          <w:marRight w:val="0"/>
                                          <w:marTop w:val="0"/>
                                          <w:marBottom w:val="0"/>
                                          <w:divBdr>
                                            <w:top w:val="none" w:sz="0" w:space="0" w:color="auto"/>
                                            <w:left w:val="none" w:sz="0" w:space="0" w:color="auto"/>
                                            <w:bottom w:val="none" w:sz="0" w:space="0" w:color="auto"/>
                                            <w:right w:val="none" w:sz="0" w:space="0" w:color="auto"/>
                                          </w:divBdr>
                                          <w:divsChild>
                                            <w:div w:id="466314851">
                                              <w:marLeft w:val="0"/>
                                              <w:marRight w:val="0"/>
                                              <w:marTop w:val="0"/>
                                              <w:marBottom w:val="0"/>
                                              <w:divBdr>
                                                <w:top w:val="none" w:sz="0" w:space="0" w:color="auto"/>
                                                <w:left w:val="none" w:sz="0" w:space="0" w:color="auto"/>
                                                <w:bottom w:val="none" w:sz="0" w:space="0" w:color="auto"/>
                                                <w:right w:val="none" w:sz="0" w:space="0" w:color="auto"/>
                                              </w:divBdr>
                                              <w:divsChild>
                                                <w:div w:id="687678133">
                                                  <w:marLeft w:val="0"/>
                                                  <w:marRight w:val="0"/>
                                                  <w:marTop w:val="0"/>
                                                  <w:marBottom w:val="0"/>
                                                  <w:divBdr>
                                                    <w:top w:val="none" w:sz="0" w:space="0" w:color="auto"/>
                                                    <w:left w:val="none" w:sz="0" w:space="0" w:color="auto"/>
                                                    <w:bottom w:val="none" w:sz="0" w:space="0" w:color="auto"/>
                                                    <w:right w:val="none" w:sz="0" w:space="0" w:color="auto"/>
                                                  </w:divBdr>
                                                  <w:divsChild>
                                                    <w:div w:id="1207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855626">
      <w:bodyDiv w:val="1"/>
      <w:marLeft w:val="0"/>
      <w:marRight w:val="0"/>
      <w:marTop w:val="0"/>
      <w:marBottom w:val="0"/>
      <w:divBdr>
        <w:top w:val="none" w:sz="0" w:space="0" w:color="auto"/>
        <w:left w:val="none" w:sz="0" w:space="0" w:color="auto"/>
        <w:bottom w:val="none" w:sz="0" w:space="0" w:color="auto"/>
        <w:right w:val="none" w:sz="0" w:space="0" w:color="auto"/>
      </w:divBdr>
    </w:div>
    <w:div w:id="193620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litlex:81/Litlex/LL.DLL?Tekstas=1?Id=55458&amp;Zd=Valstyb%EBs%2Bir%2Bsavivaldybi%F8%2Bturto%2Bvaldymo%2C%2Bnaudojimo%2Bir%2Bdisponavimo%2Bjuo%2B%E1statymas&amp;BF=1" TargetMode="External"/><Relationship Id="rId4" Type="http://schemas.openxmlformats.org/officeDocument/2006/relationships/settings" Target="settings.xml"/><Relationship Id="rId9" Type="http://schemas.openxmlformats.org/officeDocument/2006/relationships/hyperlink" Target="mailto:vidmantas.meckauskas@stt.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tt.lt/documents/avv_viesajam_sektoriui/AAV_viesajam_2018_09_05_viesinimui_PDF_2_LT.pdf" TargetMode="External"/><Relationship Id="rId2" Type="http://schemas.openxmlformats.org/officeDocument/2006/relationships/hyperlink" Target="https://www.e-tar.lt/portal/lt/legalAct/25c529d0cbcd11e4aaa0e90fce879681" TargetMode="External"/><Relationship Id="rId1" Type="http://schemas.openxmlformats.org/officeDocument/2006/relationships/hyperlink" Target="http://www.ortoklinika.com/lt/kontaktai/" TargetMode="External"/><Relationship Id="rId4" Type="http://schemas.openxmlformats.org/officeDocument/2006/relationships/hyperlink" Target="https://www.stt.lt/documents/avv_viesajam_sektoriui/AAV_viesajam_2018_09_05_viesinimui_PDF_2_LT.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4A973-512C-4C1A-95AC-D9AE9255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49540</Words>
  <Characters>28238</Characters>
  <Application>Microsoft Office Word</Application>
  <DocSecurity>0</DocSecurity>
  <Lines>235</Lines>
  <Paragraphs>155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Česonienė</dc:creator>
  <cp:lastModifiedBy>Ramune</cp:lastModifiedBy>
  <cp:revision>2</cp:revision>
  <dcterms:created xsi:type="dcterms:W3CDTF">2019-01-22T13:53:00Z</dcterms:created>
  <dcterms:modified xsi:type="dcterms:W3CDTF">2019-01-22T13:53:00Z</dcterms:modified>
</cp:coreProperties>
</file>