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C3C3E" w14:textId="77777777" w:rsidR="00A147A0" w:rsidRPr="003B0778" w:rsidRDefault="00A147A0" w:rsidP="00A147A0">
      <w:pPr>
        <w:contextualSpacing/>
      </w:pPr>
      <w:r>
        <w:rPr>
          <w:noProof/>
          <w:lang w:eastAsia="lt-LT"/>
        </w:rPr>
        <w:drawing>
          <wp:anchor distT="0" distB="0" distL="114300" distR="114300" simplePos="0" relativeHeight="251659264" behindDoc="0" locked="1" layoutInCell="0" allowOverlap="1" wp14:anchorId="4CDCA777" wp14:editId="4811666F">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9356" w:type="dxa"/>
        <w:tblLook w:val="04A0" w:firstRow="1" w:lastRow="0" w:firstColumn="1" w:lastColumn="0" w:noHBand="0" w:noVBand="1"/>
      </w:tblPr>
      <w:tblGrid>
        <w:gridCol w:w="9356"/>
      </w:tblGrid>
      <w:tr w:rsidR="00A147A0" w:rsidRPr="00B95492" w14:paraId="1A1CB799" w14:textId="77777777" w:rsidTr="00D60922">
        <w:trPr>
          <w:trHeight w:hRule="exact" w:val="614"/>
        </w:trPr>
        <w:tc>
          <w:tcPr>
            <w:tcW w:w="9356" w:type="dxa"/>
          </w:tcPr>
          <w:p w14:paraId="67E011EE" w14:textId="77777777" w:rsidR="00A147A0" w:rsidRPr="00B95492" w:rsidRDefault="00A147A0" w:rsidP="00D60922">
            <w:pPr>
              <w:shd w:val="clear" w:color="FFFFFF" w:fill="auto"/>
              <w:contextualSpacing/>
              <w:jc w:val="center"/>
              <w:rPr>
                <w:b/>
              </w:rPr>
            </w:pPr>
            <w:r w:rsidRPr="00B95492">
              <w:rPr>
                <w:b/>
              </w:rPr>
              <w:t>LIETUVOS RESPUBLIKOS SPECIALIŲJŲ TYRIMŲ TARNYBA</w:t>
            </w:r>
          </w:p>
        </w:tc>
      </w:tr>
    </w:tbl>
    <w:p w14:paraId="5ABC1DC8" w14:textId="77777777" w:rsidR="00E3396F" w:rsidRPr="00B95492" w:rsidRDefault="00E3396F" w:rsidP="0091508E">
      <w:pPr>
        <w:ind w:firstLine="720"/>
        <w:jc w:val="both"/>
      </w:pPr>
    </w:p>
    <w:p w14:paraId="7DCF5A25" w14:textId="77777777" w:rsidR="00E3396F" w:rsidRPr="00B95492" w:rsidRDefault="00E3396F" w:rsidP="0091508E">
      <w:pPr>
        <w:ind w:firstLine="720"/>
        <w:jc w:val="both"/>
      </w:pPr>
    </w:p>
    <w:p w14:paraId="16C22B24" w14:textId="77777777" w:rsidR="00F6026D" w:rsidRPr="00B95492" w:rsidRDefault="00F6026D" w:rsidP="0091508E">
      <w:pPr>
        <w:ind w:firstLine="720"/>
        <w:jc w:val="center"/>
        <w:rPr>
          <w:b/>
        </w:rPr>
      </w:pPr>
    </w:p>
    <w:p w14:paraId="31FDB48F" w14:textId="77777777" w:rsidR="00307262" w:rsidRDefault="00307262" w:rsidP="008E7B94">
      <w:pPr>
        <w:rPr>
          <w:b/>
        </w:rPr>
      </w:pPr>
      <w:r>
        <w:rPr>
          <w:b/>
        </w:rPr>
        <w:tab/>
      </w:r>
    </w:p>
    <w:tbl>
      <w:tblPr>
        <w:tblpPr w:leftFromText="180" w:rightFromText="180" w:vertAnchor="page" w:horzAnchor="margin" w:tblpY="2551"/>
        <w:tblW w:w="10507" w:type="dxa"/>
        <w:tblLook w:val="04A0" w:firstRow="1" w:lastRow="0" w:firstColumn="1" w:lastColumn="0" w:noHBand="0" w:noVBand="1"/>
      </w:tblPr>
      <w:tblGrid>
        <w:gridCol w:w="4644"/>
        <w:gridCol w:w="5863"/>
      </w:tblGrid>
      <w:tr w:rsidR="00307262" w:rsidRPr="00785D2D" w14:paraId="647EF5BD" w14:textId="77777777" w:rsidTr="00840BBA">
        <w:trPr>
          <w:trHeight w:hRule="exact" w:val="507"/>
        </w:trPr>
        <w:tc>
          <w:tcPr>
            <w:tcW w:w="10507" w:type="dxa"/>
            <w:gridSpan w:val="2"/>
          </w:tcPr>
          <w:p w14:paraId="6D04996E" w14:textId="77777777" w:rsidR="00307262" w:rsidRPr="00785D2D" w:rsidRDefault="00307262" w:rsidP="00A317A0">
            <w:pPr>
              <w:contextualSpacing/>
            </w:pPr>
          </w:p>
        </w:tc>
      </w:tr>
      <w:tr w:rsidR="00307262" w:rsidRPr="00785D2D" w14:paraId="6DBB5FCB" w14:textId="77777777" w:rsidTr="00840BBA">
        <w:trPr>
          <w:gridAfter w:val="1"/>
          <w:wAfter w:w="5863" w:type="dxa"/>
          <w:trHeight w:val="276"/>
        </w:trPr>
        <w:tc>
          <w:tcPr>
            <w:tcW w:w="4644" w:type="dxa"/>
            <w:vMerge w:val="restart"/>
          </w:tcPr>
          <w:p w14:paraId="75A63956" w14:textId="77777777" w:rsidR="00840BBA" w:rsidRPr="00143E65" w:rsidRDefault="00840BBA" w:rsidP="00A317A0"/>
          <w:p w14:paraId="4131C05E" w14:textId="77BA5DE2" w:rsidR="005D1431" w:rsidRDefault="005D1431" w:rsidP="00A317A0">
            <w:r>
              <w:t>Lietuvos Respublikos Seimo Kaimo reikalų komitetui</w:t>
            </w:r>
          </w:p>
          <w:p w14:paraId="1FDD7C38" w14:textId="77777777" w:rsidR="005D1431" w:rsidRDefault="005D1431" w:rsidP="00A317A0"/>
          <w:p w14:paraId="04F284BE" w14:textId="2CADBAA1" w:rsidR="00307262" w:rsidRDefault="003176BC" w:rsidP="00A317A0">
            <w:r w:rsidRPr="00143E65">
              <w:t xml:space="preserve">Lietuvos Respublikos </w:t>
            </w:r>
            <w:r w:rsidR="00C3052B">
              <w:t xml:space="preserve">žemės ūkio </w:t>
            </w:r>
            <w:r w:rsidRPr="00143E65">
              <w:t xml:space="preserve"> ministerijai</w:t>
            </w:r>
          </w:p>
          <w:p w14:paraId="7EF91D23" w14:textId="35DFCFEF" w:rsidR="00C3052B" w:rsidRDefault="00C3052B" w:rsidP="00A317A0"/>
          <w:p w14:paraId="547D0031" w14:textId="10F46619" w:rsidR="003628B7" w:rsidRDefault="003628B7" w:rsidP="00A317A0">
            <w:r>
              <w:t>Kopija</w:t>
            </w:r>
          </w:p>
          <w:p w14:paraId="1F5BCD76" w14:textId="7484BA36" w:rsidR="005D1431" w:rsidRDefault="005D1431" w:rsidP="00A317A0">
            <w:r>
              <w:t xml:space="preserve">Lietuvos Respublikos Vyriausybės kanceliarijai </w:t>
            </w:r>
          </w:p>
          <w:p w14:paraId="22E899A3" w14:textId="77777777" w:rsidR="005D1431" w:rsidRDefault="005D1431" w:rsidP="00A317A0"/>
          <w:p w14:paraId="4629743E" w14:textId="77777777" w:rsidR="005D1431" w:rsidRDefault="00C3052B" w:rsidP="00A317A0">
            <w:r>
              <w:t xml:space="preserve">Nacionalinei žemės tarnybai </w:t>
            </w:r>
          </w:p>
          <w:p w14:paraId="76824C96" w14:textId="505ACAF8" w:rsidR="00C3052B" w:rsidRDefault="00C3052B" w:rsidP="00A317A0">
            <w:r>
              <w:t>prie Lietuvos Respublikos žemės ūkio ministerijos</w:t>
            </w:r>
          </w:p>
          <w:p w14:paraId="6638E65A" w14:textId="729919DE" w:rsidR="00C3052B" w:rsidRPr="00143E65" w:rsidRDefault="00C3052B" w:rsidP="00A317A0">
            <w:r>
              <w:t xml:space="preserve"> </w:t>
            </w:r>
          </w:p>
          <w:p w14:paraId="66DB2119" w14:textId="77777777" w:rsidR="00307262" w:rsidRPr="00143E65" w:rsidRDefault="005F0EAD" w:rsidP="00A317A0">
            <w:r w:rsidRPr="00143E65">
              <w:t>E. pristatymo informacinė</w:t>
            </w:r>
            <w:r w:rsidR="00847656" w:rsidRPr="00143E65">
              <w:t xml:space="preserve"> sistema </w:t>
            </w:r>
          </w:p>
          <w:p w14:paraId="7F919F22" w14:textId="77777777" w:rsidR="005055CD" w:rsidRPr="00143E65" w:rsidRDefault="005055CD" w:rsidP="00A317A0"/>
          <w:p w14:paraId="1092E081" w14:textId="77777777" w:rsidR="002F5B14" w:rsidRPr="00143E65" w:rsidRDefault="002F5B14" w:rsidP="006953E4"/>
        </w:tc>
      </w:tr>
      <w:tr w:rsidR="00307262" w:rsidRPr="00785D2D" w14:paraId="4A8F8CA6" w14:textId="77777777" w:rsidTr="00840BBA">
        <w:trPr>
          <w:gridAfter w:val="1"/>
          <w:wAfter w:w="5863" w:type="dxa"/>
          <w:trHeight w:val="276"/>
        </w:trPr>
        <w:tc>
          <w:tcPr>
            <w:tcW w:w="4644" w:type="dxa"/>
            <w:vMerge/>
          </w:tcPr>
          <w:p w14:paraId="4856F205" w14:textId="77777777" w:rsidR="00307262" w:rsidRPr="00785D2D" w:rsidRDefault="00307262" w:rsidP="00A317A0">
            <w:pPr>
              <w:contextualSpacing/>
            </w:pPr>
          </w:p>
        </w:tc>
      </w:tr>
    </w:tbl>
    <w:p w14:paraId="00138630" w14:textId="77777777" w:rsidR="00840BBA" w:rsidRPr="00785D2D" w:rsidRDefault="00840BBA" w:rsidP="00AC5744">
      <w:pPr>
        <w:rPr>
          <w:b/>
        </w:rPr>
      </w:pPr>
    </w:p>
    <w:p w14:paraId="64CF6593" w14:textId="77777777" w:rsidR="00AD156B" w:rsidRPr="00AD156B" w:rsidRDefault="00AD156B" w:rsidP="00CB3F93">
      <w:pPr>
        <w:contextualSpacing/>
        <w:jc w:val="center"/>
        <w:textAlignment w:val="baseline"/>
        <w:rPr>
          <w:rFonts w:eastAsia="Times New Roman"/>
          <w:color w:val="000000"/>
          <w:lang w:eastAsia="lt-LT"/>
        </w:rPr>
      </w:pPr>
      <w:r w:rsidRPr="00AD156B">
        <w:rPr>
          <w:rFonts w:eastAsia="Times New Roman"/>
          <w:b/>
          <w:bCs/>
          <w:color w:val="000000"/>
          <w:lang w:eastAsia="lt-LT"/>
        </w:rPr>
        <w:t>ANTIKORUPCINIO VERTINIMO IŠVADA</w:t>
      </w:r>
    </w:p>
    <w:p w14:paraId="0378A3EE" w14:textId="2AC3C482" w:rsidR="00AD156B" w:rsidRPr="00CB3F93" w:rsidRDefault="00B802A2" w:rsidP="00CB3F93">
      <w:pPr>
        <w:contextualSpacing/>
        <w:jc w:val="center"/>
        <w:textAlignment w:val="baseline"/>
        <w:rPr>
          <w:rFonts w:eastAsia="Times New Roman"/>
          <w:b/>
          <w:color w:val="000000"/>
          <w:lang w:eastAsia="lt-LT"/>
        </w:rPr>
      </w:pPr>
      <w:r w:rsidRPr="00CB3F93">
        <w:rPr>
          <w:rFonts w:eastAsia="Times New Roman"/>
          <w:b/>
          <w:bCs/>
          <w:color w:val="000000"/>
          <w:lang w:eastAsia="lt-LT"/>
        </w:rPr>
        <w:t>DĖL </w:t>
      </w:r>
      <w:r w:rsidRPr="00CB3F93">
        <w:rPr>
          <w:rFonts w:eastAsia="Times New Roman"/>
          <w:b/>
          <w:iCs/>
          <w:color w:val="000000"/>
          <w:lang w:eastAsia="lt-LT"/>
        </w:rPr>
        <w:t xml:space="preserve">VALSTYBINĖS ŽEMĖS </w:t>
      </w:r>
      <w:r w:rsidR="0057049E" w:rsidRPr="00CB3F93">
        <w:rPr>
          <w:rFonts w:eastAsia="Times New Roman"/>
          <w:b/>
          <w:iCs/>
          <w:color w:val="000000"/>
          <w:lang w:eastAsia="lt-LT"/>
        </w:rPr>
        <w:t xml:space="preserve">NUOMĄ </w:t>
      </w:r>
      <w:r w:rsidR="0057049E">
        <w:rPr>
          <w:rFonts w:eastAsia="Times New Roman"/>
          <w:b/>
          <w:iCs/>
          <w:color w:val="000000"/>
          <w:lang w:eastAsia="lt-LT"/>
        </w:rPr>
        <w:t xml:space="preserve">BE AUKCIONO </w:t>
      </w:r>
      <w:r w:rsidRPr="00CB3F93">
        <w:rPr>
          <w:rFonts w:eastAsia="Times New Roman"/>
          <w:b/>
          <w:iCs/>
          <w:color w:val="000000"/>
          <w:lang w:eastAsia="lt-LT"/>
        </w:rPr>
        <w:t xml:space="preserve">REGLAMENTUOJANČIŲ TEISĖS AKTŲ  </w:t>
      </w:r>
    </w:p>
    <w:tbl>
      <w:tblPr>
        <w:tblW w:w="9075" w:type="dxa"/>
        <w:tblCellMar>
          <w:left w:w="0" w:type="dxa"/>
          <w:right w:w="0" w:type="dxa"/>
        </w:tblCellMar>
        <w:tblLook w:val="04A0" w:firstRow="1" w:lastRow="0" w:firstColumn="1" w:lastColumn="0" w:noHBand="0" w:noVBand="1"/>
      </w:tblPr>
      <w:tblGrid>
        <w:gridCol w:w="2474"/>
        <w:gridCol w:w="6601"/>
      </w:tblGrid>
      <w:tr w:rsidR="00AD156B" w:rsidRPr="00AD156B" w14:paraId="01CA8E54" w14:textId="77777777" w:rsidTr="00AD156B">
        <w:tc>
          <w:tcPr>
            <w:tcW w:w="2473" w:type="dxa"/>
            <w:tcMar>
              <w:top w:w="0" w:type="dxa"/>
              <w:left w:w="108" w:type="dxa"/>
              <w:bottom w:w="0" w:type="dxa"/>
              <w:right w:w="108" w:type="dxa"/>
            </w:tcMar>
            <w:hideMark/>
          </w:tcPr>
          <w:p w14:paraId="463587AD" w14:textId="77777777" w:rsidR="00AD156B" w:rsidRPr="00AD156B" w:rsidRDefault="00AD156B" w:rsidP="00AD156B">
            <w:pPr>
              <w:spacing w:after="80" w:line="260" w:lineRule="atLeast"/>
              <w:textAlignment w:val="baseline"/>
              <w:rPr>
                <w:rFonts w:eastAsia="Times New Roman"/>
                <w:lang w:eastAsia="lt-LT"/>
              </w:rPr>
            </w:pPr>
            <w:r w:rsidRPr="00AD156B">
              <w:rPr>
                <w:rFonts w:eastAsia="Times New Roman"/>
                <w:lang w:eastAsia="lt-LT"/>
              </w:rPr>
              <w:t> </w:t>
            </w:r>
          </w:p>
        </w:tc>
        <w:tc>
          <w:tcPr>
            <w:tcW w:w="6597" w:type="dxa"/>
            <w:tcMar>
              <w:top w:w="0" w:type="dxa"/>
              <w:left w:w="108" w:type="dxa"/>
              <w:bottom w:w="0" w:type="dxa"/>
              <w:right w:w="108" w:type="dxa"/>
            </w:tcMar>
            <w:hideMark/>
          </w:tcPr>
          <w:p w14:paraId="626A15EA" w14:textId="34BEE269" w:rsidR="00AD156B" w:rsidRPr="00785D2D" w:rsidRDefault="00AD156B" w:rsidP="0005447A">
            <w:pPr>
              <w:spacing w:after="80" w:line="260" w:lineRule="atLeast"/>
              <w:ind w:firstLine="710"/>
              <w:textAlignment w:val="baseline"/>
            </w:pPr>
            <w:r w:rsidRPr="00AD156B">
              <w:rPr>
                <w:rFonts w:eastAsia="Times New Roman"/>
                <w:lang w:eastAsia="lt-LT"/>
              </w:rPr>
              <w:t> </w:t>
            </w:r>
          </w:p>
          <w:p w14:paraId="1AD7AC98" w14:textId="3764426B" w:rsidR="00AD156B" w:rsidRPr="00785D2D" w:rsidRDefault="00AD156B" w:rsidP="00AD156B">
            <w:pPr>
              <w:ind w:firstLine="720"/>
            </w:pPr>
            <w:r w:rsidRPr="00785D2D">
              <w:t>201</w:t>
            </w:r>
            <w:r>
              <w:t>9</w:t>
            </w:r>
            <w:r w:rsidRPr="00785D2D">
              <w:t xml:space="preserve"> m. </w:t>
            </w:r>
            <w:r w:rsidR="00EB1609">
              <w:t>kovo</w:t>
            </w:r>
            <w:r w:rsidRPr="00785D2D">
              <w:t xml:space="preserve"> </w:t>
            </w:r>
            <w:r w:rsidR="007B05B4">
              <w:t>05</w:t>
            </w:r>
            <w:r w:rsidRPr="00785D2D">
              <w:t xml:space="preserve"> d. Nr. 4-01-</w:t>
            </w:r>
            <w:r w:rsidR="007B05B4">
              <w:t>2180</w:t>
            </w:r>
            <w:bookmarkStart w:id="2" w:name="_GoBack"/>
            <w:bookmarkEnd w:id="2"/>
          </w:p>
          <w:p w14:paraId="4BA13066" w14:textId="77777777" w:rsidR="00AD156B" w:rsidRPr="00AD156B" w:rsidRDefault="00AD156B" w:rsidP="00AD156B">
            <w:pPr>
              <w:spacing w:after="80" w:line="260" w:lineRule="atLeast"/>
              <w:jc w:val="center"/>
              <w:textAlignment w:val="baseline"/>
              <w:rPr>
                <w:rFonts w:eastAsia="Times New Roman"/>
                <w:lang w:eastAsia="lt-LT"/>
              </w:rPr>
            </w:pPr>
            <w:r w:rsidRPr="00AD156B">
              <w:rPr>
                <w:rFonts w:eastAsia="Times New Roman"/>
                <w:lang w:eastAsia="lt-LT"/>
              </w:rPr>
              <w:t> </w:t>
            </w:r>
          </w:p>
        </w:tc>
      </w:tr>
    </w:tbl>
    <w:p w14:paraId="617BC9AA" w14:textId="23D871F0" w:rsidR="00EB2B23" w:rsidRDefault="00AD156B" w:rsidP="00C12C41">
      <w:pPr>
        <w:spacing w:line="360" w:lineRule="auto"/>
        <w:ind w:firstLine="851"/>
        <w:jc w:val="both"/>
        <w:rPr>
          <w:rFonts w:eastAsia="Times New Roman"/>
          <w:lang w:eastAsia="lt-LT"/>
        </w:rPr>
      </w:pPr>
      <w:r w:rsidRPr="00AD156B">
        <w:rPr>
          <w:rFonts w:eastAsia="Times New Roman"/>
          <w:color w:val="000000"/>
          <w:lang w:eastAsia="lt-LT"/>
        </w:rPr>
        <w:t>Vadovaudamiesi Lietuvos Respublikos korupcijos prevencijos įstatymo 8 straipsnio nuostatomis</w:t>
      </w:r>
      <w:r w:rsidR="00C3052B">
        <w:rPr>
          <w:rFonts w:eastAsia="Times New Roman"/>
          <w:color w:val="000000"/>
          <w:lang w:eastAsia="lt-LT"/>
        </w:rPr>
        <w:t xml:space="preserve">, atsižvelgdami į srities </w:t>
      </w:r>
      <w:r w:rsidR="00792A4A">
        <w:rPr>
          <w:rFonts w:eastAsia="Times New Roman"/>
          <w:color w:val="000000"/>
          <w:lang w:eastAsia="lt-LT"/>
        </w:rPr>
        <w:t>visuomeninę</w:t>
      </w:r>
      <w:r w:rsidR="00C3052B">
        <w:rPr>
          <w:rFonts w:eastAsia="Times New Roman"/>
          <w:color w:val="000000"/>
          <w:lang w:eastAsia="lt-LT"/>
        </w:rPr>
        <w:t xml:space="preserve"> ir ekonominę reikšmę, į gaunamus skundus, anksčiau atliktuose antikorupciniuose vertinimuose nustatytas problemas</w:t>
      </w:r>
      <w:r w:rsidR="00056BA3">
        <w:rPr>
          <w:rFonts w:eastAsia="Times New Roman"/>
          <w:color w:val="000000"/>
          <w:lang w:eastAsia="lt-LT"/>
        </w:rPr>
        <w:t xml:space="preserve">, </w:t>
      </w:r>
      <w:r w:rsidR="0075442A">
        <w:rPr>
          <w:rFonts w:eastAsia="Times New Roman"/>
          <w:color w:val="000000"/>
          <w:lang w:eastAsia="lt-LT"/>
        </w:rPr>
        <w:t>ikiteisminių tyrimų</w:t>
      </w:r>
      <w:r w:rsidR="00C52113">
        <w:rPr>
          <w:rFonts w:eastAsia="Times New Roman"/>
          <w:color w:val="000000"/>
          <w:lang w:eastAsia="lt-LT"/>
        </w:rPr>
        <w:t xml:space="preserve"> metu </w:t>
      </w:r>
      <w:r w:rsidR="0075442A">
        <w:rPr>
          <w:rFonts w:eastAsia="Times New Roman"/>
          <w:color w:val="000000"/>
          <w:lang w:eastAsia="lt-LT"/>
        </w:rPr>
        <w:t xml:space="preserve"> nustatyt</w:t>
      </w:r>
      <w:r w:rsidR="00C52113">
        <w:rPr>
          <w:rFonts w:eastAsia="Times New Roman"/>
          <w:color w:val="000000"/>
          <w:lang w:eastAsia="lt-LT"/>
        </w:rPr>
        <w:t xml:space="preserve">us faktus, </w:t>
      </w:r>
      <w:r w:rsidR="00056BA3">
        <w:rPr>
          <w:rFonts w:eastAsia="Times New Roman"/>
          <w:color w:val="000000"/>
          <w:lang w:eastAsia="lt-LT"/>
        </w:rPr>
        <w:t>teismų praktiką</w:t>
      </w:r>
      <w:r w:rsidR="00C3052B">
        <w:rPr>
          <w:rFonts w:eastAsia="Times New Roman"/>
          <w:color w:val="000000"/>
          <w:lang w:eastAsia="lt-LT"/>
        </w:rPr>
        <w:t xml:space="preserve"> ir kitą turimą </w:t>
      </w:r>
      <w:r w:rsidR="00C3052B">
        <w:rPr>
          <w:rFonts w:eastAsia="Times New Roman"/>
          <w:color w:val="000000"/>
          <w:lang w:eastAsia="lt-LT"/>
        </w:rPr>
        <w:lastRenderedPageBreak/>
        <w:t xml:space="preserve">informaciją, </w:t>
      </w:r>
      <w:r w:rsidR="00F743AC">
        <w:rPr>
          <w:rFonts w:eastAsia="Times New Roman"/>
          <w:color w:val="000000"/>
          <w:lang w:eastAsia="lt-LT"/>
        </w:rPr>
        <w:t xml:space="preserve">susijusią su valstybinės žemės nuoma be aukciono, </w:t>
      </w:r>
      <w:r w:rsidR="00C3052B">
        <w:rPr>
          <w:rFonts w:eastAsia="Times New Roman"/>
          <w:color w:val="000000"/>
          <w:lang w:eastAsia="lt-LT"/>
        </w:rPr>
        <w:t xml:space="preserve">savo </w:t>
      </w:r>
      <w:r w:rsidR="00C3052B" w:rsidRPr="00A1390A">
        <w:rPr>
          <w:rFonts w:eastAsia="Times New Roman"/>
          <w:lang w:eastAsia="lt-LT"/>
        </w:rPr>
        <w:t xml:space="preserve">iniciatyva atlikome </w:t>
      </w:r>
      <w:r w:rsidR="00EB2B23">
        <w:rPr>
          <w:rFonts w:eastAsia="Times New Roman"/>
          <w:lang w:eastAsia="lt-LT"/>
        </w:rPr>
        <w:t xml:space="preserve">šių teisės aktų antikorupcinį vertinimą: </w:t>
      </w:r>
    </w:p>
    <w:p w14:paraId="4AEA2F61" w14:textId="1361CD02" w:rsidR="00EB2B23" w:rsidRDefault="00EB2B23" w:rsidP="00C12C41">
      <w:pPr>
        <w:spacing w:line="360" w:lineRule="auto"/>
        <w:ind w:firstLine="851"/>
        <w:jc w:val="both"/>
      </w:pPr>
      <w:r>
        <w:rPr>
          <w:rFonts w:eastAsia="Times New Roman"/>
          <w:lang w:eastAsia="lt-LT"/>
        </w:rPr>
        <w:t xml:space="preserve">1) </w:t>
      </w:r>
      <w:r w:rsidR="00277620" w:rsidRPr="00A1390A">
        <w:t xml:space="preserve">Lietuvos Respublikos žemės įstatymo </w:t>
      </w:r>
      <w:bookmarkStart w:id="3" w:name="_Hlk2601489"/>
      <w:r w:rsidR="00277620" w:rsidRPr="00A1390A">
        <w:t>9 straipsnio</w:t>
      </w:r>
      <w:bookmarkEnd w:id="3"/>
      <w:r w:rsidR="00277620" w:rsidRPr="00A1390A">
        <w:t xml:space="preserve"> 6</w:t>
      </w:r>
      <w:r w:rsidR="008A7799" w:rsidRPr="00A1390A">
        <w:t xml:space="preserve"> dalies</w:t>
      </w:r>
      <w:r w:rsidR="00874952">
        <w:t xml:space="preserve"> 1 </w:t>
      </w:r>
      <w:r w:rsidR="00C93400">
        <w:t xml:space="preserve">punkto </w:t>
      </w:r>
      <w:r w:rsidR="00874952">
        <w:t xml:space="preserve">ir </w:t>
      </w:r>
      <w:r w:rsidR="00C93400" w:rsidRPr="00A1390A">
        <w:t>9 straipsnio</w:t>
      </w:r>
      <w:r w:rsidR="00C93400">
        <w:t xml:space="preserve"> </w:t>
      </w:r>
      <w:r w:rsidR="00874952">
        <w:t xml:space="preserve">14 </w:t>
      </w:r>
      <w:r w:rsidR="00C93400">
        <w:t>dalies</w:t>
      </w:r>
      <w:r w:rsidR="008A7799" w:rsidRPr="00A1390A">
        <w:t xml:space="preserve"> (toliau – </w:t>
      </w:r>
      <w:r w:rsidR="00BB1F3F">
        <w:t>Žemės į</w:t>
      </w:r>
      <w:r w:rsidR="008A7799" w:rsidRPr="00A1390A">
        <w:t>statymas)</w:t>
      </w:r>
      <w:r w:rsidR="004A19B0">
        <w:rPr>
          <w:rStyle w:val="FootnoteReference"/>
        </w:rPr>
        <w:footnoteReference w:id="1"/>
      </w:r>
      <w:r>
        <w:t>;</w:t>
      </w:r>
      <w:r w:rsidR="008A7799" w:rsidRPr="00A1390A">
        <w:t xml:space="preserve"> </w:t>
      </w:r>
    </w:p>
    <w:p w14:paraId="601EB73F" w14:textId="77777777" w:rsidR="00EB2B23" w:rsidRDefault="00EB2B23" w:rsidP="00EB2B23">
      <w:pPr>
        <w:spacing w:line="360" w:lineRule="auto"/>
        <w:ind w:firstLine="851"/>
        <w:jc w:val="both"/>
      </w:pPr>
      <w:r>
        <w:t xml:space="preserve">2) </w:t>
      </w:r>
      <w:r w:rsidR="00277620" w:rsidRPr="00A1390A">
        <w:t>Naudojamų kitos paskirties valstybinės žemės sklypų pardavimo ir nuomos taisyklių, patvirtintų Lietuvos Respublikos Vyriausybės 1999 m. kovo 9 d. nutarimu Nr. 260</w:t>
      </w:r>
      <w:r w:rsidR="008A7799" w:rsidRPr="00A1390A">
        <w:t xml:space="preserve"> (toliau – Taisyklės)</w:t>
      </w:r>
      <w:r w:rsidR="004A19B0">
        <w:rPr>
          <w:rStyle w:val="FootnoteReference"/>
        </w:rPr>
        <w:footnoteReference w:id="2"/>
      </w:r>
      <w:r>
        <w:t xml:space="preserve">, </w:t>
      </w:r>
      <w:r w:rsidR="00C12C41">
        <w:t xml:space="preserve">nuostatų, reglamentuojančių </w:t>
      </w:r>
      <w:r w:rsidR="00C12C41" w:rsidRPr="00C12C41">
        <w:t>valstybinės žemės nuom</w:t>
      </w:r>
      <w:r w:rsidR="00C12C41">
        <w:t>ą</w:t>
      </w:r>
      <w:r w:rsidR="00C12C41" w:rsidRPr="00C12C41">
        <w:t xml:space="preserve"> be aukciono</w:t>
      </w:r>
      <w:r>
        <w:t>;</w:t>
      </w:r>
    </w:p>
    <w:p w14:paraId="3288F72A" w14:textId="449AA518" w:rsidR="00AD156B" w:rsidRPr="00EB2B23" w:rsidRDefault="00EB2B23" w:rsidP="00EB2B23">
      <w:pPr>
        <w:spacing w:line="360" w:lineRule="auto"/>
        <w:ind w:firstLine="851"/>
        <w:jc w:val="both"/>
      </w:pPr>
      <w:r>
        <w:t xml:space="preserve">3) </w:t>
      </w:r>
      <w:r w:rsidR="00F82117" w:rsidRPr="001E176F">
        <w:t>Žemės įstatymo Nr. I-446 9 straipsnio pakeitimo įstatymo projekt</w:t>
      </w:r>
      <w:r w:rsidR="00F82117">
        <w:t>o</w:t>
      </w:r>
      <w:r w:rsidR="00F82117" w:rsidRPr="001E176F">
        <w:t xml:space="preserve"> Nr. XIIP-4688(5)</w:t>
      </w:r>
      <w:r w:rsidR="00F82117" w:rsidRPr="001E176F">
        <w:rPr>
          <w:rStyle w:val="FootnoteReference"/>
        </w:rPr>
        <w:footnoteReference w:id="3"/>
      </w:r>
      <w:r w:rsidR="00122CBE">
        <w:t xml:space="preserve"> (toliau – Projektas)</w:t>
      </w:r>
      <w:r>
        <w:t>.</w:t>
      </w:r>
    </w:p>
    <w:p w14:paraId="63BD6D72" w14:textId="173F7E81" w:rsidR="00122CBE" w:rsidRDefault="00EB2B23" w:rsidP="00C12C41">
      <w:pPr>
        <w:spacing w:line="360" w:lineRule="auto"/>
        <w:ind w:firstLine="851"/>
        <w:jc w:val="both"/>
      </w:pPr>
      <w:r>
        <w:t xml:space="preserve">Atlikę antikorupcinį vertinimą nustatėme, kad </w:t>
      </w:r>
      <w:r w:rsidR="00F00AEE">
        <w:t xml:space="preserve">kai kurios </w:t>
      </w:r>
      <w:r w:rsidR="00122CBE">
        <w:t>aktualios redakcijos Taisyklių ir Projekto</w:t>
      </w:r>
      <w:r w:rsidR="000D1005">
        <w:t xml:space="preserve"> nuostatos </w:t>
      </w:r>
      <w:r w:rsidR="00A93906">
        <w:t>gali būti suvokiamos ir taikomos nevienareikšmiškai</w:t>
      </w:r>
      <w:r w:rsidR="00B92036">
        <w:t>, o Žemės įstatymo 9 straipsnio 6 dalies 1</w:t>
      </w:r>
      <w:r w:rsidR="00C93400">
        <w:t xml:space="preserve"> punkto</w:t>
      </w:r>
      <w:r w:rsidR="00B92036">
        <w:t xml:space="preserve"> ir </w:t>
      </w:r>
      <w:r w:rsidR="00C93400">
        <w:t xml:space="preserve">9 straipsnio </w:t>
      </w:r>
      <w:r w:rsidR="00B92036">
        <w:t xml:space="preserve">14 </w:t>
      </w:r>
      <w:r w:rsidR="00C93400">
        <w:t xml:space="preserve">dalies nuostatos </w:t>
      </w:r>
      <w:r w:rsidR="00B92036">
        <w:t>galimai suformuluot</w:t>
      </w:r>
      <w:r w:rsidR="00C93400">
        <w:t>os</w:t>
      </w:r>
      <w:r w:rsidR="00B92036">
        <w:t xml:space="preserve"> nesuderinus tarpusavyje.</w:t>
      </w:r>
    </w:p>
    <w:p w14:paraId="3F025A2D" w14:textId="2E34783A" w:rsidR="00122CBE" w:rsidRDefault="00122CBE" w:rsidP="00C12C41">
      <w:pPr>
        <w:spacing w:line="360" w:lineRule="auto"/>
        <w:ind w:firstLine="851"/>
        <w:jc w:val="both"/>
      </w:pPr>
      <w:r>
        <w:t>Teikiame</w:t>
      </w:r>
      <w:r w:rsidR="00CD287D">
        <w:t xml:space="preserve"> žemiau</w:t>
      </w:r>
      <w:r>
        <w:t xml:space="preserve"> </w:t>
      </w:r>
      <w:r w:rsidR="00CD287D">
        <w:t>esančias</w:t>
      </w:r>
      <w:r>
        <w:t xml:space="preserve"> pastabas</w:t>
      </w:r>
      <w:r w:rsidR="007E7BBA">
        <w:t xml:space="preserve"> ir pasiūlymus</w:t>
      </w:r>
      <w:r w:rsidR="00CD287D">
        <w:t>.</w:t>
      </w:r>
    </w:p>
    <w:p w14:paraId="37B323DC" w14:textId="4A05517B" w:rsidR="00C12C41" w:rsidRPr="00B42945" w:rsidRDefault="0087502F" w:rsidP="00C12C41">
      <w:pPr>
        <w:spacing w:line="360" w:lineRule="auto"/>
        <w:ind w:firstLine="851"/>
        <w:jc w:val="both"/>
        <w:rPr>
          <w:i/>
        </w:rPr>
      </w:pPr>
      <w:r>
        <w:t xml:space="preserve">1. </w:t>
      </w:r>
      <w:r w:rsidR="00E62892">
        <w:t>Ž</w:t>
      </w:r>
      <w:r w:rsidR="00C12C41" w:rsidRPr="001E176F">
        <w:t xml:space="preserve">emės įstatymo 9 straipsnio 6 dalies 1 punkte numatyta, kad </w:t>
      </w:r>
      <w:r w:rsidR="00C12C41" w:rsidRPr="00B42945">
        <w:rPr>
          <w:i/>
        </w:rPr>
        <w:t xml:space="preserve">valstybinė žemė išnuomojama </w:t>
      </w:r>
      <w:r w:rsidR="00C12C41" w:rsidRPr="00B42945">
        <w:rPr>
          <w:i/>
          <w:u w:val="single"/>
        </w:rPr>
        <w:t>be aukciono</w:t>
      </w:r>
      <w:r w:rsidR="00C12C41" w:rsidRPr="00B42945">
        <w:rPr>
          <w:i/>
        </w:rPr>
        <w:t xml:space="preserve">, jeigu </w:t>
      </w:r>
      <w:r w:rsidR="00C12C41" w:rsidRPr="00C13828">
        <w:rPr>
          <w:i/>
        </w:rPr>
        <w:t xml:space="preserve">ji </w:t>
      </w:r>
      <w:r w:rsidR="00C12C41" w:rsidRPr="00B42945">
        <w:rPr>
          <w:i/>
          <w:u w:val="single"/>
        </w:rPr>
        <w:t>užstatyta</w:t>
      </w:r>
      <w:r w:rsidR="00C12C41" w:rsidRPr="00B42945">
        <w:rPr>
          <w:i/>
        </w:rPr>
        <w:t xml:space="preserve"> fiziniams ir juridiniams asmenims </w:t>
      </w:r>
      <w:r w:rsidR="00C12C41" w:rsidRPr="00B42945">
        <w:rPr>
          <w:i/>
          <w:u w:val="single"/>
        </w:rPr>
        <w:t>nuosavybės teise priklausančiais ar jų nuomojamais</w:t>
      </w:r>
      <w:r w:rsidR="00C12C41" w:rsidRPr="00B42945">
        <w:rPr>
          <w:i/>
        </w:rPr>
        <w:t xml:space="preserve"> statiniais ar įrenginiais</w:t>
      </w:r>
      <w:r w:rsidR="00B7235D">
        <w:rPr>
          <w:i/>
        </w:rPr>
        <w:t xml:space="preserve"> &lt;...&gt;</w:t>
      </w:r>
      <w:r w:rsidR="00B7235D">
        <w:rPr>
          <w:rStyle w:val="FootnoteReference"/>
          <w:i/>
        </w:rPr>
        <w:footnoteReference w:id="4"/>
      </w:r>
      <w:r w:rsidR="00C12C41" w:rsidRPr="001E176F">
        <w:t xml:space="preserve">. </w:t>
      </w:r>
      <w:r w:rsidR="00C12C41" w:rsidRPr="00B42945">
        <w:rPr>
          <w:i/>
        </w:rPr>
        <w:t xml:space="preserve">Žemės sklypai, užstatyti fizinių ar juridinių asmenų </w:t>
      </w:r>
      <w:r w:rsidR="00C12C41" w:rsidRPr="00B42945">
        <w:rPr>
          <w:i/>
          <w:u w:val="single"/>
        </w:rPr>
        <w:t>nuomojamais</w:t>
      </w:r>
      <w:r w:rsidR="00C12C41" w:rsidRPr="00B42945">
        <w:rPr>
          <w:i/>
        </w:rPr>
        <w:t xml:space="preserve"> statiniais ar įrenginiais, </w:t>
      </w:r>
      <w:r w:rsidR="00C12C41" w:rsidRPr="00B42945">
        <w:rPr>
          <w:i/>
          <w:u w:val="single"/>
        </w:rPr>
        <w:t>išnuomojami tik šių statinių ar įrenginių nuomos terminui</w:t>
      </w:r>
      <w:r w:rsidR="00C12C41" w:rsidRPr="00B42945">
        <w:rPr>
          <w:i/>
        </w:rPr>
        <w:t>.</w:t>
      </w:r>
      <w:r w:rsidR="00C12C41" w:rsidRPr="001E176F">
        <w:t xml:space="preserve"> Žemės sklypai išnuomojami teritorijų planavimo dokumentuose </w:t>
      </w:r>
      <w:r w:rsidR="00C12C41" w:rsidRPr="001E176F">
        <w:rPr>
          <w:bCs/>
        </w:rPr>
        <w:t>ar žemės valdos projektuose</w:t>
      </w:r>
      <w:r w:rsidR="00C12C41" w:rsidRPr="001E176F">
        <w:rPr>
          <w:b/>
          <w:bCs/>
        </w:rPr>
        <w:t xml:space="preserve"> </w:t>
      </w:r>
      <w:r w:rsidR="00C12C41" w:rsidRPr="0066617F">
        <w:rPr>
          <w:i/>
          <w:u w:val="single"/>
        </w:rPr>
        <w:t>nustatyto dydžio, kuris</w:t>
      </w:r>
      <w:r w:rsidR="00C12C41" w:rsidRPr="0066617F">
        <w:rPr>
          <w:bCs/>
          <w:i/>
          <w:u w:val="single"/>
        </w:rPr>
        <w:t xml:space="preserve"> </w:t>
      </w:r>
      <w:r w:rsidR="00C12C41" w:rsidRPr="0045213A">
        <w:rPr>
          <w:i/>
          <w:u w:val="single"/>
        </w:rPr>
        <w:t>būtinas</w:t>
      </w:r>
      <w:r w:rsidR="00C12C41" w:rsidRPr="0045213A">
        <w:rPr>
          <w:u w:val="single"/>
        </w:rPr>
        <w:t xml:space="preserve"> statiniams ar įrenginiams eksploatuoti</w:t>
      </w:r>
      <w:r w:rsidR="00C12C41" w:rsidRPr="001E176F">
        <w:t xml:space="preserve"> pagal Nekilnojamojo turto kadastre įrašytą </w:t>
      </w:r>
      <w:r w:rsidR="00C12C41" w:rsidRPr="00C13828">
        <w:rPr>
          <w:i/>
          <w:u w:val="single"/>
        </w:rPr>
        <w:t>jų tiesioginę paskirtį</w:t>
      </w:r>
      <w:r w:rsidR="00C12C41" w:rsidRPr="00B42945">
        <w:rPr>
          <w:i/>
        </w:rPr>
        <w:t>.</w:t>
      </w:r>
    </w:p>
    <w:p w14:paraId="3420BD57" w14:textId="6CA16775" w:rsidR="004B5C92" w:rsidRPr="001E176F" w:rsidRDefault="004B5C92" w:rsidP="004B5C92">
      <w:pPr>
        <w:spacing w:line="360" w:lineRule="auto"/>
        <w:ind w:firstLine="851"/>
        <w:jc w:val="both"/>
      </w:pPr>
      <w:r>
        <w:t xml:space="preserve">Taigi, </w:t>
      </w:r>
      <w:r w:rsidRPr="001E176F">
        <w:t xml:space="preserve">be aukciono, t. y. išskirtinėmis </w:t>
      </w:r>
      <w:r w:rsidR="00E62892">
        <w:t xml:space="preserve">lengvatinėmis </w:t>
      </w:r>
      <w:r w:rsidRPr="001E176F">
        <w:t xml:space="preserve">sąlygomis, mokant Vyriausybės nustatyto valstybinės žemės nuomos mokesčio dydį (Žemės įstatymo 9 straipsnio 12 </w:t>
      </w:r>
      <w:r w:rsidR="00EF6B8D">
        <w:t>dalis</w:t>
      </w:r>
      <w:r w:rsidRPr="001E176F">
        <w:t xml:space="preserve">), valstybinė žemė </w:t>
      </w:r>
      <w:r w:rsidR="00BA1879">
        <w:t xml:space="preserve">gali būti </w:t>
      </w:r>
      <w:r w:rsidRPr="001E176F">
        <w:t xml:space="preserve">išnuomojama </w:t>
      </w:r>
      <w:r>
        <w:t xml:space="preserve">tik </w:t>
      </w:r>
      <w:r w:rsidRPr="001E176F">
        <w:t xml:space="preserve">fiziniams ir juridiniams </w:t>
      </w:r>
      <w:r w:rsidRPr="001E176F">
        <w:lastRenderedPageBreak/>
        <w:t xml:space="preserve">asmenims, kurių </w:t>
      </w:r>
      <w:r w:rsidR="00D41887">
        <w:t xml:space="preserve">statiniais </w:t>
      </w:r>
      <w:r w:rsidRPr="001E176F">
        <w:t>ar įrenginiais, jiems priklausančiais nuosavybės teise arba nuomos pagrindais, ji užstatyta</w:t>
      </w:r>
      <w:r w:rsidR="00D41887">
        <w:t xml:space="preserve"> tiems statiniams ar įrenginiams eksploatuoti</w:t>
      </w:r>
      <w:r w:rsidRPr="001E176F">
        <w:t xml:space="preserve">.  </w:t>
      </w:r>
    </w:p>
    <w:p w14:paraId="12972FFD" w14:textId="19A202D6" w:rsidR="001C4480" w:rsidRDefault="001C4480" w:rsidP="001C4480">
      <w:pPr>
        <w:widowControl w:val="0"/>
        <w:spacing w:line="360" w:lineRule="auto"/>
        <w:ind w:firstLine="851"/>
        <w:jc w:val="both"/>
      </w:pPr>
      <w:r>
        <w:t xml:space="preserve">Analizuojamoje nuostatoje numatyta, kad žemės sklypai, užstatyti fizinių ar juridinių asmenų </w:t>
      </w:r>
      <w:r>
        <w:rPr>
          <w:i/>
          <w:u w:val="single"/>
        </w:rPr>
        <w:t>nuomojamais</w:t>
      </w:r>
      <w:r>
        <w:t xml:space="preserve"> statiniais ar įrenginiais, </w:t>
      </w:r>
      <w:r>
        <w:rPr>
          <w:i/>
        </w:rPr>
        <w:t>išnuomojami tik šių statinių ar įrenginių nuomos terminui</w:t>
      </w:r>
      <w:r>
        <w:t xml:space="preserve">. Tačiau, atsižvelgiant į tai, kas išdėstyta aukščiau, t. y. į pagrindinę sąlygą, kuriai esant valstybinė žemė gali būti išnuomojama be aukciono, manytina, kad ir tais atvejais, kai valstybinė žemė išnuomojama fiziniams ar juridiniams asmenimis nuosavybės teise priklausančių pastatų, įrenginių eksploatavimui pagal paskirtį, valstybinės žemės nuoma neturėtų trukti ilgiau nei šių pastatų, įrenginių eksploatavimas pagal valstybinės žemės nuomos sutarties sudarymo momentu nustatytą paskirtį. Nelikus pastatų, įrenginių, pavyzdžiui, juos nugriovus, jiems sunykus, sudegus ir pan., po kuriais esanti valstybinė žemė buvo išnuomota be aukciono, ar pakeitus jų paskirtį, turėtų pasibaigti ir šios žemės nuomos teisė, o nuomos sutartis turėtų būti nutraukta prieš terminą. </w:t>
      </w:r>
    </w:p>
    <w:p w14:paraId="78B75E07" w14:textId="75A0E4BF" w:rsidR="004B5C92" w:rsidRPr="0039796E" w:rsidRDefault="004B5C92" w:rsidP="004B5C92">
      <w:pPr>
        <w:widowControl w:val="0"/>
        <w:spacing w:line="360" w:lineRule="auto"/>
        <w:ind w:firstLine="851"/>
        <w:jc w:val="both"/>
        <w:rPr>
          <w:color w:val="000000"/>
        </w:rPr>
      </w:pPr>
      <w:r w:rsidRPr="003F2B60">
        <w:t>Žemės ūkio ministerija 2018 m. vasario 2 d. rašte</w:t>
      </w:r>
      <w:r w:rsidRPr="003F2B60">
        <w:rPr>
          <w:rFonts w:eastAsia="Times New Roman"/>
          <w:b/>
          <w:bCs/>
          <w:lang w:eastAsia="lt-LT"/>
        </w:rPr>
        <w:t xml:space="preserve"> </w:t>
      </w:r>
      <w:r w:rsidRPr="003F2B60">
        <w:rPr>
          <w:rFonts w:eastAsia="Times New Roman"/>
          <w:bCs/>
          <w:lang w:eastAsia="lt-LT"/>
        </w:rPr>
        <w:t>„D</w:t>
      </w:r>
      <w:r w:rsidRPr="003F2B60">
        <w:rPr>
          <w:lang w:eastAsia="lt-LT"/>
        </w:rPr>
        <w:t>ėl antikorupcinio vertinimo išvadoje pateiktų pastabų ir pasiūlymų“</w:t>
      </w:r>
      <w:r w:rsidRPr="003F2B60">
        <w:rPr>
          <w:rStyle w:val="FootnoteReference"/>
        </w:rPr>
        <w:footnoteReference w:id="5"/>
      </w:r>
      <w:r w:rsidRPr="003F2B60">
        <w:rPr>
          <w:lang w:eastAsia="lt-LT"/>
        </w:rPr>
        <w:t xml:space="preserve"> taip pat yra nurodžiusi, kad „</w:t>
      </w:r>
      <w:r w:rsidRPr="003F2B60">
        <w:t xml:space="preserve">statinio faktinis nebeegzistavimas ar jo paskirties pakeitimas reikštų žemės sklypo nebenaudojimą pagal </w:t>
      </w:r>
      <w:r w:rsidRPr="001E176F">
        <w:rPr>
          <w:color w:val="000000"/>
        </w:rPr>
        <w:t xml:space="preserve">žemės nuomos sutartyje numatytą </w:t>
      </w:r>
      <w:r w:rsidRPr="001E176F">
        <w:t xml:space="preserve">pagrindinę žemės naudojimo paskirtį ir (ar) būdą, taip pat ir sutartį. Pažymėtina, kad </w:t>
      </w:r>
      <w:r w:rsidRPr="001E176F">
        <w:rPr>
          <w:color w:val="000000"/>
        </w:rPr>
        <w:t xml:space="preserve">išnuomotos žemės naudojimas ne pagal sutartį ar pagrindinę žemės naudojimo paskirtį yra vienas iš Lietuvos Respublikos civiliniame kodekse įtvirtintų žemės nuomos sutarties nutraukimo prieš terminą nuomotojo </w:t>
      </w:r>
      <w:r w:rsidRPr="0039796E">
        <w:rPr>
          <w:color w:val="000000"/>
        </w:rPr>
        <w:t xml:space="preserve">reikalavimu pagrindų (6.564 straipsnio 1 dalies 1 punktas)“. </w:t>
      </w:r>
    </w:p>
    <w:p w14:paraId="5E58B4C8" w14:textId="20653149" w:rsidR="00C12C41" w:rsidRPr="00B42945" w:rsidRDefault="007113C2" w:rsidP="00C12C41">
      <w:pPr>
        <w:widowControl w:val="0"/>
        <w:spacing w:line="360" w:lineRule="auto"/>
        <w:ind w:firstLine="851"/>
        <w:jc w:val="both"/>
        <w:rPr>
          <w:i/>
        </w:rPr>
      </w:pPr>
      <w:r>
        <w:t xml:space="preserve">2. </w:t>
      </w:r>
      <w:r w:rsidR="00453D9F">
        <w:t xml:space="preserve">Tačiau </w:t>
      </w:r>
      <w:bookmarkStart w:id="4" w:name="_Hlk2175231"/>
      <w:r w:rsidR="00C12C41" w:rsidRPr="001E176F">
        <w:t xml:space="preserve">Lietuvos Respublikos žemės įstatymo 9 straipsnio 14 </w:t>
      </w:r>
      <w:r w:rsidR="00606108">
        <w:t xml:space="preserve">dalyje </w:t>
      </w:r>
      <w:r w:rsidR="00C12C41" w:rsidRPr="001E176F">
        <w:t xml:space="preserve">numatyta, kad valstybinės žemės nuomos sutartis </w:t>
      </w:r>
      <w:r w:rsidR="00C12C41" w:rsidRPr="00453D9F">
        <w:rPr>
          <w:i/>
        </w:rPr>
        <w:t>turi būti nutraukiama prieš terminą</w:t>
      </w:r>
      <w:r w:rsidR="00C12C41" w:rsidRPr="00453D9F">
        <w:t xml:space="preserve"> nuomotojo reikalavimu, jeigu žemės nuomininkas </w:t>
      </w:r>
      <w:r w:rsidR="00C12C41" w:rsidRPr="00C619AA">
        <w:rPr>
          <w:i/>
        </w:rPr>
        <w:t xml:space="preserve">naudoja žemę ne pagal sutartyje numatytą pagrindinę žemės naudojimo paskirtį </w:t>
      </w:r>
      <w:r w:rsidR="00C12C41" w:rsidRPr="00C619AA">
        <w:rPr>
          <w:bCs/>
          <w:i/>
        </w:rPr>
        <w:t>ir (ar)</w:t>
      </w:r>
      <w:r w:rsidR="00C12C41" w:rsidRPr="00C619AA">
        <w:rPr>
          <w:i/>
        </w:rPr>
        <w:t xml:space="preserve"> būdą arba yra keičiama pagrindinė žemės naudojimo paskirtis </w:t>
      </w:r>
      <w:r w:rsidR="00C12C41" w:rsidRPr="00C619AA">
        <w:rPr>
          <w:bCs/>
          <w:i/>
        </w:rPr>
        <w:t>ir (ar)</w:t>
      </w:r>
      <w:r w:rsidR="00C12C41" w:rsidRPr="00C619AA">
        <w:rPr>
          <w:i/>
        </w:rPr>
        <w:t xml:space="preserve"> būdas,</w:t>
      </w:r>
      <w:r w:rsidR="00C12C41" w:rsidRPr="00C619AA">
        <w:t xml:space="preserve"> </w:t>
      </w:r>
      <w:r w:rsidR="00C12C41" w:rsidRPr="00DE43CC">
        <w:rPr>
          <w:u w:val="single"/>
        </w:rPr>
        <w:t>išskyrus</w:t>
      </w:r>
      <w:r w:rsidR="00C12C41" w:rsidRPr="001E176F">
        <w:t xml:space="preserve"> atvejus, kai </w:t>
      </w:r>
      <w:r w:rsidR="00C12C41" w:rsidRPr="00C619AA">
        <w:rPr>
          <w:i/>
          <w:u w:val="single"/>
        </w:rPr>
        <w:t>Vyriausybės nustatytais atvejais ir tvarka valstybinės žemės nuomos sutartyje arba jos pakeitime numatyta galimybė keisti pagrindinę žemės naudojimo paskirtį</w:t>
      </w:r>
      <w:r w:rsidR="00C12C41" w:rsidRPr="00C619AA">
        <w:rPr>
          <w:bCs/>
          <w:i/>
          <w:u w:val="single"/>
        </w:rPr>
        <w:t xml:space="preserve"> ir (ar)</w:t>
      </w:r>
      <w:r w:rsidR="00C12C41" w:rsidRPr="00C619AA">
        <w:rPr>
          <w:i/>
          <w:u w:val="single"/>
        </w:rPr>
        <w:t xml:space="preserve"> būdą</w:t>
      </w:r>
      <w:r w:rsidR="00C12C41" w:rsidRPr="00B42945">
        <w:rPr>
          <w:i/>
        </w:rPr>
        <w:t>.</w:t>
      </w:r>
    </w:p>
    <w:bookmarkEnd w:id="4"/>
    <w:p w14:paraId="1341CD60" w14:textId="26F2B07A" w:rsidR="002D63DC" w:rsidRPr="00E37B57" w:rsidRDefault="002D63DC" w:rsidP="002D63DC">
      <w:pPr>
        <w:widowControl w:val="0"/>
        <w:spacing w:line="360" w:lineRule="auto"/>
        <w:ind w:firstLine="851"/>
        <w:jc w:val="both"/>
        <w:rPr>
          <w:rFonts w:eastAsia="Times New Roman"/>
          <w:color w:val="000000"/>
          <w:lang w:eastAsia="lt-LT"/>
        </w:rPr>
      </w:pPr>
      <w:r w:rsidRPr="002D63DC">
        <w:rPr>
          <w:rFonts w:eastAsia="Times New Roman"/>
          <w:color w:val="000000"/>
          <w:lang w:eastAsia="lt-LT"/>
        </w:rPr>
        <w:lastRenderedPageBreak/>
        <w:t>Lietuvos Respublikos Konstitucinis Teismas yra ne kartą konstatavęs, jog iš konstitucinio teisinės valstybės principo, kitų konstitucinių imperatyvų kyla reikalavimas įstatymų leidėjui, kitiems teisėkūros subjektams paisyti iš Konstitucijos kylančios teisės aktų hierarchijos</w:t>
      </w:r>
      <w:r w:rsidR="006F0ACC">
        <w:rPr>
          <w:rFonts w:eastAsia="Times New Roman"/>
          <w:color w:val="000000"/>
          <w:lang w:eastAsia="lt-LT"/>
        </w:rPr>
        <w:t xml:space="preserve"> –</w:t>
      </w:r>
      <w:r w:rsidRPr="002D63DC">
        <w:rPr>
          <w:rFonts w:eastAsia="Times New Roman"/>
          <w:color w:val="000000"/>
          <w:lang w:eastAsia="lt-LT"/>
        </w:rPr>
        <w:t xml:space="preserve"> draudžiama žemesnės galios teisės aktais reguliuoti tuos visuomeninius santykius, kurie gali būti reguliuojami tik aukštesnės galios teisės aktais, taip pat kad žemesnės galios teisės aktuose draudžiama nustatyti teisinį reguliavimą, kuris konkuruotų su nustatytuoju aukštesnės galios teisės aktuose</w:t>
      </w:r>
      <w:r w:rsidR="00597493">
        <w:rPr>
          <w:rStyle w:val="FootnoteReference"/>
          <w:rFonts w:eastAsia="Times New Roman"/>
          <w:color w:val="000000"/>
          <w:lang w:eastAsia="lt-LT"/>
        </w:rPr>
        <w:footnoteReference w:id="6"/>
      </w:r>
      <w:r w:rsidRPr="002D63DC">
        <w:rPr>
          <w:rFonts w:eastAsia="Times New Roman"/>
          <w:color w:val="000000"/>
          <w:lang w:eastAsia="lt-LT"/>
        </w:rPr>
        <w:t xml:space="preserve">. </w:t>
      </w:r>
    </w:p>
    <w:p w14:paraId="4DAB8394" w14:textId="79D6F77A" w:rsidR="008B169B" w:rsidRDefault="002D63DC" w:rsidP="00274731">
      <w:pPr>
        <w:widowControl w:val="0"/>
        <w:spacing w:line="360" w:lineRule="auto"/>
        <w:ind w:firstLine="851"/>
        <w:jc w:val="both"/>
        <w:rPr>
          <w:color w:val="000000"/>
        </w:rPr>
      </w:pPr>
      <w:r w:rsidRPr="00E57D56">
        <w:rPr>
          <w:rFonts w:eastAsia="Times New Roman"/>
          <w:lang w:eastAsia="lt-LT"/>
        </w:rPr>
        <w:t>Lietuvos vyriausiasis administracinis teismas</w:t>
      </w:r>
      <w:r w:rsidR="00084C66" w:rsidRPr="00E57D56">
        <w:rPr>
          <w:rStyle w:val="FootnoteReference"/>
          <w:rFonts w:eastAsia="Times New Roman"/>
          <w:lang w:eastAsia="lt-LT"/>
        </w:rPr>
        <w:footnoteReference w:id="7"/>
      </w:r>
      <w:r w:rsidRPr="00E57D56">
        <w:rPr>
          <w:rFonts w:eastAsia="Times New Roman"/>
          <w:lang w:eastAsia="lt-LT"/>
        </w:rPr>
        <w:t xml:space="preserve"> taip </w:t>
      </w:r>
      <w:r w:rsidRPr="002D63DC">
        <w:rPr>
          <w:rFonts w:eastAsia="Times New Roman"/>
          <w:color w:val="000000"/>
          <w:lang w:eastAsia="lt-LT"/>
        </w:rPr>
        <w:t>pat yra nurodęs, kad poįstatyminiame teisės akte nustatytas teisinis reglamentavimas turi būti grindžiamas teisiniu reglamentavimu, įtvirtintu įstatymuose, ir gali jį tik detalizuoti, tačiau negali būti sukuriamos naujos bendro pobūdžio normos, konkuruojančios su įstatymo normomis.</w:t>
      </w:r>
      <w:r w:rsidR="0039796E" w:rsidRPr="0039796E">
        <w:rPr>
          <w:color w:val="000000"/>
        </w:rPr>
        <w:t xml:space="preserve"> </w:t>
      </w:r>
      <w:r w:rsidR="00C57D67" w:rsidRPr="0039796E">
        <w:rPr>
          <w:color w:val="000000"/>
        </w:rPr>
        <w:t>P</w:t>
      </w:r>
      <w:r w:rsidR="0039796E" w:rsidRPr="0039796E">
        <w:rPr>
          <w:color w:val="000000"/>
        </w:rPr>
        <w:t xml:space="preserve">oįstatyminių teisės aktų teisėtumą lemia jų atitiktis įstatymams, kurių normas jie detalizuoja. </w:t>
      </w:r>
    </w:p>
    <w:p w14:paraId="7230AF0F" w14:textId="7007F9DD" w:rsidR="00187D44" w:rsidRDefault="00053607" w:rsidP="00274731">
      <w:pPr>
        <w:widowControl w:val="0"/>
        <w:spacing w:line="360" w:lineRule="auto"/>
        <w:ind w:firstLine="851"/>
        <w:jc w:val="both"/>
        <w:rPr>
          <w:color w:val="000000"/>
        </w:rPr>
      </w:pPr>
      <w:r>
        <w:rPr>
          <w:color w:val="000000"/>
        </w:rPr>
        <w:t>Atsižvelgiant į tai, kas išdėstyta, darytina išvada, kad a</w:t>
      </w:r>
      <w:r w:rsidR="00187D44">
        <w:rPr>
          <w:color w:val="000000"/>
        </w:rPr>
        <w:t>ukščiau minėt</w:t>
      </w:r>
      <w:r w:rsidR="0041204B">
        <w:rPr>
          <w:color w:val="000000"/>
        </w:rPr>
        <w:t xml:space="preserve">oje </w:t>
      </w:r>
      <w:r w:rsidR="00D65D18">
        <w:t>Ž</w:t>
      </w:r>
      <w:r w:rsidR="00D65D18" w:rsidRPr="0039796E">
        <w:t xml:space="preserve">emės įstatymo 9 straipsnio 14 </w:t>
      </w:r>
      <w:r w:rsidR="0041204B">
        <w:t xml:space="preserve">dalyje </w:t>
      </w:r>
      <w:r w:rsidR="004A2C17">
        <w:t xml:space="preserve">numatyta išimtis </w:t>
      </w:r>
      <w:r w:rsidR="0041204B">
        <w:t xml:space="preserve">sudaro sąlygas </w:t>
      </w:r>
      <w:r w:rsidR="004A2C17">
        <w:t>žemesnės galios teisės akte</w:t>
      </w:r>
      <w:r w:rsidR="00E012DF">
        <w:t xml:space="preserve"> </w:t>
      </w:r>
      <w:r w:rsidR="004A2C17">
        <w:t xml:space="preserve">numatyti teisės normą, </w:t>
      </w:r>
      <w:r w:rsidR="001A0FA6">
        <w:t xml:space="preserve">nederančią ir </w:t>
      </w:r>
      <w:r w:rsidR="004A2C17">
        <w:t xml:space="preserve">iš anksto žinomai </w:t>
      </w:r>
      <w:r w:rsidR="00B92036">
        <w:t>visiškai neatitinkančią Žemės įstatymo 9 straipsnio 6 d</w:t>
      </w:r>
      <w:r w:rsidR="00655913">
        <w:t>alies</w:t>
      </w:r>
      <w:r w:rsidR="00B92036">
        <w:t xml:space="preserve"> 1 punkt</w:t>
      </w:r>
      <w:r w:rsidR="0041204B">
        <w:t>e</w:t>
      </w:r>
      <w:r w:rsidR="00B92036">
        <w:t xml:space="preserve"> </w:t>
      </w:r>
      <w:r w:rsidR="0041204B">
        <w:t>įstatymo leidėjo suformuluoto tikslo</w:t>
      </w:r>
      <w:r w:rsidR="00B92036">
        <w:t>.</w:t>
      </w:r>
      <w:r w:rsidR="004A2C17">
        <w:t xml:space="preserve"> </w:t>
      </w:r>
    </w:p>
    <w:p w14:paraId="287CD3EC" w14:textId="5F93B4C1" w:rsidR="001B4554" w:rsidRDefault="007777E9" w:rsidP="001B4554">
      <w:pPr>
        <w:widowControl w:val="0"/>
        <w:spacing w:line="360" w:lineRule="auto"/>
        <w:ind w:firstLine="851"/>
        <w:jc w:val="both"/>
        <w:rPr>
          <w:i/>
          <w:lang w:eastAsia="lt-LT"/>
        </w:rPr>
      </w:pPr>
      <w:r>
        <w:rPr>
          <w:color w:val="000000"/>
        </w:rPr>
        <w:t>3. Atkreiptinas dėmesys, kad</w:t>
      </w:r>
      <w:r w:rsidR="001B4554" w:rsidRPr="001E176F">
        <w:rPr>
          <w:lang w:eastAsia="lt-LT"/>
        </w:rPr>
        <w:t xml:space="preserve"> </w:t>
      </w:r>
      <w:r w:rsidR="000A420E">
        <w:rPr>
          <w:lang w:eastAsia="lt-LT"/>
        </w:rPr>
        <w:t xml:space="preserve">žemesnės galios teisės akto – </w:t>
      </w:r>
      <w:r w:rsidR="001B4554" w:rsidRPr="001E176F">
        <w:rPr>
          <w:lang w:eastAsia="lt-LT"/>
        </w:rPr>
        <w:t>Taisyklių 30.8 punkt</w:t>
      </w:r>
      <w:r w:rsidR="000A420E">
        <w:rPr>
          <w:lang w:eastAsia="lt-LT"/>
        </w:rPr>
        <w:t>e įtvirtinta</w:t>
      </w:r>
      <w:r w:rsidR="001B4554" w:rsidRPr="001E176F">
        <w:rPr>
          <w:lang w:eastAsia="lt-LT"/>
        </w:rPr>
        <w:t xml:space="preserve">, </w:t>
      </w:r>
      <w:r w:rsidR="000A420E">
        <w:rPr>
          <w:lang w:eastAsia="lt-LT"/>
        </w:rPr>
        <w:t xml:space="preserve">kad </w:t>
      </w:r>
      <w:r w:rsidR="001B4554" w:rsidRPr="001E176F">
        <w:rPr>
          <w:lang w:eastAsia="lt-LT"/>
        </w:rPr>
        <w:t xml:space="preserve">kai pagal savivaldybės bendrąjį planą ir (ar) jos dalies bendrąjį planą, jeigu šis parengtas, </w:t>
      </w:r>
      <w:r w:rsidR="001B4554" w:rsidRPr="00240EB5">
        <w:rPr>
          <w:i/>
          <w:u w:val="single"/>
          <w:lang w:eastAsia="lt-LT"/>
        </w:rPr>
        <w:t>išnuomojamame žemės sklype (teritorijoje) numatoma plėtoti veiklą, neatitinkančią statinio ar įrenginio, kuris yra ilgesniam kaip 3 metų terminui išnuomojamame žemės sklype ir kuriam eksploatuoti šis žemės sklypas suformuotas, tiesioginės paskirties,</w:t>
      </w:r>
      <w:r w:rsidR="001B4554" w:rsidRPr="001E176F">
        <w:rPr>
          <w:lang w:eastAsia="lt-LT"/>
        </w:rPr>
        <w:t xml:space="preserve"> įrašytos Nekilnojamojo turto kadastre, </w:t>
      </w:r>
      <w:r w:rsidR="001B4554" w:rsidRPr="00240EB5">
        <w:rPr>
          <w:i/>
          <w:u w:val="single"/>
          <w:lang w:eastAsia="lt-LT"/>
        </w:rPr>
        <w:t>sudaromoje valstybinės žemės nuomos sutartyje kartu su esamais išnuomojamo žemės sklypo pagrindine žemės naudojimo paskirtimi ir (ar) naudojimo būdu turi būti numatyta galimybė keisti išnuomojamo žemės sklypo pagrindinę žemės naudojimo paskirtį ir (ar) naudojimo būdą į paskirtį ir (ar) būdą, nurodytus savivaldybės bendrajame plane ir (ar) jos dalies bendrajame plane, jeigu šis parengtas</w:t>
      </w:r>
      <w:r w:rsidR="001B4554" w:rsidRPr="00A310DB">
        <w:rPr>
          <w:i/>
          <w:lang w:eastAsia="lt-LT"/>
        </w:rPr>
        <w:t xml:space="preserve">. </w:t>
      </w:r>
      <w:r w:rsidR="001B4554" w:rsidRPr="001B3207">
        <w:rPr>
          <w:i/>
          <w:lang w:eastAsia="lt-LT"/>
        </w:rPr>
        <w:t xml:space="preserve">Kai pagal savivaldybės bendrąjį planą ir (ar) </w:t>
      </w:r>
      <w:r w:rsidR="001B4554" w:rsidRPr="001B3207">
        <w:rPr>
          <w:i/>
          <w:lang w:eastAsia="lt-LT"/>
        </w:rPr>
        <w:lastRenderedPageBreak/>
        <w:t xml:space="preserve">jos dalies bendrąjį planą, jeigu šis parengtas, išnuomotame žemės sklype (teritorijoje) numatyta plėtoti veiklą, neatitinkančią statinio ar įrenginio, kuris yra ilgesniam kaip 3 metų terminui išnuomotame žemės sklype ir kuriam eksploatuoti šis žemės sklypas suformuotas, tiesioginės paskirties, įrašytos Nekilnojamojo turto kadastre, tačiau </w:t>
      </w:r>
      <w:r w:rsidR="001B4554" w:rsidRPr="001B4554">
        <w:rPr>
          <w:i/>
          <w:u w:val="single"/>
          <w:lang w:eastAsia="lt-LT"/>
        </w:rPr>
        <w:t>sudarytoje valstybinės žemės nuomos sutartyje nenumatyta galimybė keisti išnuomoto žemės sklypo pagrindinės žemės naudojimo paskirties ir (ar) naudojimo būdo, valstybinės žemės nuomos sutartis pakeičiama šalių susitarimu (nuomininko ar nuomotojo prašymu) – joje numatoma nuomininko ar nuomotojo teisė keisti išnuomoto žemės sklypo naudojimo paskirtį ir (ar) būdą</w:t>
      </w:r>
      <w:r w:rsidR="001B4554" w:rsidRPr="001B3207">
        <w:rPr>
          <w:i/>
          <w:lang w:eastAsia="lt-LT"/>
        </w:rPr>
        <w:t>.</w:t>
      </w:r>
      <w:r w:rsidR="001B4554">
        <w:rPr>
          <w:i/>
          <w:lang w:eastAsia="lt-LT"/>
        </w:rPr>
        <w:t xml:space="preserve"> &lt;...&gt;</w:t>
      </w:r>
    </w:p>
    <w:p w14:paraId="1E11D500" w14:textId="77777777" w:rsidR="00310798" w:rsidRDefault="00E22071" w:rsidP="00310798">
      <w:pPr>
        <w:spacing w:line="360" w:lineRule="auto"/>
        <w:ind w:firstLine="851"/>
        <w:jc w:val="both"/>
      </w:pPr>
      <w:r>
        <w:t xml:space="preserve">Papildomai pažymime, kad </w:t>
      </w:r>
      <w:r w:rsidRPr="001E176F">
        <w:rPr>
          <w:color w:val="000000"/>
        </w:rPr>
        <w:t xml:space="preserve">Taisyklių </w:t>
      </w:r>
      <w:r w:rsidRPr="001E176F">
        <w:rPr>
          <w:lang w:eastAsia="lt-LT"/>
        </w:rPr>
        <w:t>38.13 punkte numatyt</w:t>
      </w:r>
      <w:r>
        <w:rPr>
          <w:lang w:eastAsia="lt-LT"/>
        </w:rPr>
        <w:t>a</w:t>
      </w:r>
      <w:r w:rsidR="008A17B4">
        <w:rPr>
          <w:lang w:eastAsia="lt-LT"/>
        </w:rPr>
        <w:t>,</w:t>
      </w:r>
      <w:r>
        <w:rPr>
          <w:lang w:eastAsia="lt-LT"/>
        </w:rPr>
        <w:t xml:space="preserve"> kad </w:t>
      </w:r>
      <w:r w:rsidRPr="001E176F">
        <w:rPr>
          <w:lang w:eastAsia="lt-LT"/>
        </w:rPr>
        <w:t xml:space="preserve">valstybinės žemės nuomos sutartis prieš terminą nutraukiama nuomotojo reikalavimu, jeigu žemės </w:t>
      </w:r>
      <w:r w:rsidRPr="00811CBA">
        <w:rPr>
          <w:i/>
          <w:lang w:eastAsia="lt-LT"/>
        </w:rPr>
        <w:t xml:space="preserve">nuomininkas naudoja žemę ne pagal sutartyje numatytą pagrindinę žemės naudojimo paskirtį ir (ar) būdą arba keičiama pagrindinė žemės naudojimo paskirtis ir (ar) būdas, </w:t>
      </w:r>
      <w:r w:rsidRPr="00811CBA">
        <w:rPr>
          <w:i/>
          <w:u w:val="single"/>
          <w:lang w:eastAsia="lt-LT"/>
        </w:rPr>
        <w:t>išskyrus atvejus</w:t>
      </w:r>
      <w:r w:rsidRPr="00811CBA">
        <w:rPr>
          <w:i/>
          <w:lang w:eastAsia="lt-LT"/>
        </w:rPr>
        <w:t xml:space="preserve">, kai žemės sklypo pagrindinės žemės naudojimo paskirties ir (ar) būdo keitimas numatytas žemės sklypo </w:t>
      </w:r>
      <w:r w:rsidRPr="00811CBA">
        <w:rPr>
          <w:i/>
          <w:u w:val="single"/>
          <w:lang w:eastAsia="lt-LT"/>
        </w:rPr>
        <w:t>nuomos sutartyje</w:t>
      </w:r>
      <w:r w:rsidRPr="001E176F">
        <w:rPr>
          <w:lang w:eastAsia="lt-LT"/>
        </w:rPr>
        <w:t xml:space="preserve">. </w:t>
      </w:r>
      <w:r w:rsidRPr="00022843">
        <w:rPr>
          <w:i/>
          <w:lang w:eastAsia="lt-LT"/>
        </w:rPr>
        <w:t xml:space="preserve">Jeigu </w:t>
      </w:r>
      <w:r w:rsidRPr="00CC48F8">
        <w:rPr>
          <w:i/>
          <w:u w:val="single"/>
          <w:lang w:eastAsia="lt-LT"/>
        </w:rPr>
        <w:t>nuomos sutartyje numatyta galimybė keisti pagrindinę žemės naudojimo paskirtį ir (ar) būdą,</w:t>
      </w:r>
      <w:r w:rsidRPr="00022843">
        <w:rPr>
          <w:i/>
          <w:lang w:eastAsia="lt-LT"/>
        </w:rPr>
        <w:t xml:space="preserve"> kartu turi būti nustatyta nuomotojo pareiga, vadovaujantis Lietuvos Respublikos teritorijų planavimo įstatymo nustatyta tvarka parengtu ir patvirtintu teritorijų planavimo ar kitu dokumentu, tikslinti išnuomoto žemės sklypo kadastro duomenis Nekilnojamojo turto kadastre (įrašius sutartyje, kad kadastro duomenys keičiami šalies, inicijavusios paskirties ir (ar) būdo keitimą, lėšomis), taip pat sutarties šalių pareiga pagal pakeistus išnuomoto žemės sklypo kadastro duomenis keisti valstybinės žemės nuomos sutartį</w:t>
      </w:r>
      <w:r w:rsidRPr="001E176F">
        <w:rPr>
          <w:lang w:eastAsia="lt-LT"/>
        </w:rPr>
        <w:t>.</w:t>
      </w:r>
      <w:r w:rsidRPr="001E176F">
        <w:t xml:space="preserve"> </w:t>
      </w:r>
    </w:p>
    <w:p w14:paraId="1D89A1F6" w14:textId="261FF9BE" w:rsidR="00300EE0" w:rsidRDefault="00212BB8" w:rsidP="00194E1B">
      <w:pPr>
        <w:spacing w:line="360" w:lineRule="auto"/>
        <w:ind w:firstLine="851"/>
        <w:jc w:val="both"/>
      </w:pPr>
      <w:r>
        <w:t xml:space="preserve">Taigi, </w:t>
      </w:r>
      <w:r w:rsidR="00310798">
        <w:t xml:space="preserve">Žemės įstatymo 9 straipsnio 14 </w:t>
      </w:r>
      <w:r w:rsidR="001D58AC">
        <w:t xml:space="preserve">dalyje </w:t>
      </w:r>
      <w:r w:rsidR="00310798">
        <w:t>įtvirtinta išimtis</w:t>
      </w:r>
      <w:r w:rsidR="001B358E">
        <w:t xml:space="preserve"> </w:t>
      </w:r>
      <w:r w:rsidR="00310798">
        <w:t xml:space="preserve">Vyriausybei sudarė galimybę jos kompetencijai priklausančiu teisiniu reguliavimu </w:t>
      </w:r>
      <w:r w:rsidR="00194E1B">
        <w:t>plečiamai interpretuoti Žemės įstatymo nuostatas, susijusias su valstybinės žemės nuoma be aukciono</w:t>
      </w:r>
      <w:r w:rsidR="00AF134F">
        <w:t>:</w:t>
      </w:r>
      <w:r w:rsidR="00194E1B">
        <w:t xml:space="preserve"> Taisyklėse nustatyta </w:t>
      </w:r>
      <w:r w:rsidR="006C45F1" w:rsidRPr="006C45F1">
        <w:t>galimybė keisti nuomojamos valstybinės žemės naudojimo paskirtį ir būdą faktiškai sudaro teisines prielaidas</w:t>
      </w:r>
      <w:r w:rsidR="006C45F1">
        <w:t xml:space="preserve"> ateityje</w:t>
      </w:r>
      <w:r w:rsidR="006C45F1" w:rsidRPr="006C45F1">
        <w:t xml:space="preserve"> žemės sklypą naudoti pagal kitą paskirtį negu ta, kuriai jis buvo išnuomotas</w:t>
      </w:r>
      <w:r w:rsidR="00E20414">
        <w:t xml:space="preserve"> </w:t>
      </w:r>
      <w:r w:rsidR="001D58AC">
        <w:t xml:space="preserve">lengvatinėmis sąlygomis </w:t>
      </w:r>
      <w:r w:rsidR="00E20414">
        <w:t>be aukciono</w:t>
      </w:r>
      <w:r w:rsidR="006C45F1">
        <w:t xml:space="preserve">. </w:t>
      </w:r>
    </w:p>
    <w:p w14:paraId="49AA68DA" w14:textId="742FA212" w:rsidR="00300EE0" w:rsidRPr="00571DE7" w:rsidRDefault="00300EE0" w:rsidP="00300EE0">
      <w:pPr>
        <w:pStyle w:val="CommentText"/>
        <w:spacing w:line="360" w:lineRule="auto"/>
        <w:ind w:firstLine="851"/>
        <w:jc w:val="both"/>
        <w:rPr>
          <w:sz w:val="24"/>
          <w:szCs w:val="24"/>
        </w:rPr>
      </w:pPr>
      <w:r w:rsidRPr="00300EE0">
        <w:rPr>
          <w:sz w:val="24"/>
          <w:szCs w:val="24"/>
        </w:rPr>
        <w:t xml:space="preserve">Lietuvos Aukščiausiasis Teismas (toliau – LAT) </w:t>
      </w:r>
      <w:r>
        <w:rPr>
          <w:sz w:val="24"/>
          <w:szCs w:val="24"/>
        </w:rPr>
        <w:t xml:space="preserve">ne kartą yra pažymėjęs, </w:t>
      </w:r>
      <w:r w:rsidRPr="00300EE0">
        <w:rPr>
          <w:sz w:val="24"/>
          <w:szCs w:val="24"/>
        </w:rPr>
        <w:t xml:space="preserve">kad teisės aktuose nenustatyta galimybės be aukciono išsinuomoti valstybinę žemę </w:t>
      </w:r>
      <w:r w:rsidRPr="00571DE7">
        <w:rPr>
          <w:sz w:val="24"/>
          <w:szCs w:val="24"/>
        </w:rPr>
        <w:t xml:space="preserve">būsimam pastatui eksploatuoti ar ateityje planuojamai veiklai vykdyti. Tokie veiksmai </w:t>
      </w:r>
      <w:r w:rsidRPr="00571DE7">
        <w:rPr>
          <w:sz w:val="24"/>
          <w:szCs w:val="24"/>
        </w:rPr>
        <w:lastRenderedPageBreak/>
        <w:t xml:space="preserve">prieštarautų </w:t>
      </w:r>
      <w:r w:rsidR="00571DE7" w:rsidRPr="00571DE7">
        <w:rPr>
          <w:sz w:val="24"/>
          <w:szCs w:val="24"/>
        </w:rPr>
        <w:t xml:space="preserve">tiek valstybės interesams, tiek </w:t>
      </w:r>
      <w:r w:rsidRPr="00571DE7">
        <w:rPr>
          <w:sz w:val="24"/>
          <w:szCs w:val="24"/>
        </w:rPr>
        <w:t>sąžiningos konkurencijos principui, įtvirtintam Lietuvos Respublikos Konstitucijos 46 straipsnio 4 dalyje</w:t>
      </w:r>
      <w:r w:rsidR="006745E7">
        <w:rPr>
          <w:rStyle w:val="FootnoteReference"/>
          <w:sz w:val="24"/>
          <w:szCs w:val="24"/>
        </w:rPr>
        <w:footnoteReference w:id="8"/>
      </w:r>
      <w:r w:rsidRPr="00571DE7">
        <w:rPr>
          <w:sz w:val="24"/>
          <w:szCs w:val="24"/>
        </w:rPr>
        <w:t xml:space="preserve">. </w:t>
      </w:r>
    </w:p>
    <w:p w14:paraId="313031D6" w14:textId="79E0EBE0" w:rsidR="00F37BA4" w:rsidRDefault="00F8239B" w:rsidP="00C4350F">
      <w:pPr>
        <w:widowControl w:val="0"/>
        <w:spacing w:line="360" w:lineRule="auto"/>
        <w:ind w:firstLine="851"/>
        <w:jc w:val="both"/>
      </w:pPr>
      <w:r>
        <w:t xml:space="preserve">Pažymėtina, kad </w:t>
      </w:r>
      <w:r w:rsidR="00C7310D" w:rsidRPr="00E678B1">
        <w:t xml:space="preserve">Taisyklių </w:t>
      </w:r>
      <w:r w:rsidR="00C7310D" w:rsidRPr="00E678B1">
        <w:rPr>
          <w:lang w:eastAsia="lt-LT"/>
        </w:rPr>
        <w:t xml:space="preserve">38.13 punkte įtvirtinama </w:t>
      </w:r>
      <w:r w:rsidR="00C7310D" w:rsidRPr="00E678B1">
        <w:t xml:space="preserve">galimybė į </w:t>
      </w:r>
      <w:r w:rsidR="00C7310D" w:rsidRPr="00DC05E9">
        <w:rPr>
          <w:i/>
          <w:u w:val="single"/>
        </w:rPr>
        <w:t>visas žemės nuomos be aukciono sutartis</w:t>
      </w:r>
      <w:r w:rsidR="00C7310D" w:rsidRPr="00E678B1">
        <w:t xml:space="preserve"> įrašyti pastatų, žemės paskirties keitimo galimybę </w:t>
      </w:r>
      <w:r w:rsidR="00C7310D" w:rsidRPr="00E5490A">
        <w:rPr>
          <w:i/>
          <w:u w:val="single"/>
        </w:rPr>
        <w:t>ateityje</w:t>
      </w:r>
      <w:r w:rsidR="00F37BA4">
        <w:rPr>
          <w:i/>
          <w:u w:val="single"/>
        </w:rPr>
        <w:t>,</w:t>
      </w:r>
      <w:r w:rsidR="00F37BA4" w:rsidRPr="00F37BA4">
        <w:rPr>
          <w:i/>
        </w:rPr>
        <w:t xml:space="preserve"> </w:t>
      </w:r>
      <w:r w:rsidR="00F37BA4">
        <w:t xml:space="preserve">kas </w:t>
      </w:r>
      <w:r w:rsidR="001E0866">
        <w:t xml:space="preserve">galimai </w:t>
      </w:r>
      <w:r w:rsidR="00F37BA4">
        <w:t xml:space="preserve">sudaro sąlygas </w:t>
      </w:r>
      <w:r w:rsidR="003B58BC">
        <w:t xml:space="preserve">nesąžiningam valstybinės žemės nuomininkų elgesiui.  </w:t>
      </w:r>
      <w:r w:rsidR="00F37BA4">
        <w:t xml:space="preserve"> </w:t>
      </w:r>
      <w:r w:rsidR="00C7310D" w:rsidRPr="00E678B1">
        <w:t xml:space="preserve"> </w:t>
      </w:r>
    </w:p>
    <w:p w14:paraId="151693B4" w14:textId="666205DF" w:rsidR="00C4350F" w:rsidRDefault="00F37BA4" w:rsidP="00C4350F">
      <w:pPr>
        <w:widowControl w:val="0"/>
        <w:spacing w:line="360" w:lineRule="auto"/>
        <w:ind w:firstLine="851"/>
        <w:jc w:val="both"/>
      </w:pPr>
      <w:r>
        <w:t>P</w:t>
      </w:r>
      <w:r w:rsidR="0011119E">
        <w:t xml:space="preserve">raktikoje </w:t>
      </w:r>
      <w:r w:rsidR="00250BAE" w:rsidRPr="00E678B1">
        <w:t>fiksuo</w:t>
      </w:r>
      <w:r w:rsidR="00B43F43">
        <w:t xml:space="preserve">tas </w:t>
      </w:r>
      <w:r w:rsidR="00250BAE" w:rsidRPr="00E678B1">
        <w:t xml:space="preserve">ne vienas atvejis, kai </w:t>
      </w:r>
      <w:r w:rsidR="009415BF" w:rsidRPr="00E678B1">
        <w:t xml:space="preserve">verslininkai įsigyja nekilnojamuosius pastatus, kurie stovi ant valstybinės žemės, </w:t>
      </w:r>
      <w:r w:rsidR="002A52BE" w:rsidRPr="00E678B1">
        <w:t xml:space="preserve">paprastai – menkos vertės, </w:t>
      </w:r>
      <w:r w:rsidR="009415BF" w:rsidRPr="00E678B1">
        <w:t xml:space="preserve">tuomet kreipiasi į teritorinius Nacionalinės žemės tarnybos </w:t>
      </w:r>
      <w:r w:rsidR="002A52BE" w:rsidRPr="00E678B1">
        <w:t xml:space="preserve">prie Lietuvos Respublikos žemės ūkio ministerijos (toliau – NŽT) </w:t>
      </w:r>
      <w:r w:rsidR="009415BF" w:rsidRPr="00E678B1">
        <w:t xml:space="preserve">padalinius </w:t>
      </w:r>
      <w:r w:rsidR="001E12B4">
        <w:t>prašydami</w:t>
      </w:r>
      <w:r w:rsidR="009415BF" w:rsidRPr="00E678B1">
        <w:t xml:space="preserve"> suformuoti žemės sklypus minėtiems pastatams eksploatuoti. </w:t>
      </w:r>
      <w:r w:rsidR="00D86546">
        <w:t xml:space="preserve">Remdamasi koliziniu teisiniu reguliavimu </w:t>
      </w:r>
      <w:r w:rsidR="009415BF" w:rsidRPr="00E678B1">
        <w:t>tokiems pastatams N</w:t>
      </w:r>
      <w:r w:rsidR="00B649FB">
        <w:t>ŽT</w:t>
      </w:r>
      <w:r w:rsidR="009415BF" w:rsidRPr="00E678B1">
        <w:t xml:space="preserve"> suformuodavo žemės sklypus, </w:t>
      </w:r>
      <w:r w:rsidR="0096223C">
        <w:t xml:space="preserve">jei dar nebūdavo </w:t>
      </w:r>
      <w:r w:rsidR="009415BF" w:rsidRPr="00E678B1">
        <w:t>suformuoti</w:t>
      </w:r>
      <w:r w:rsidR="0096223C">
        <w:t xml:space="preserve">, ir </w:t>
      </w:r>
      <w:r w:rsidR="009415BF" w:rsidRPr="00E678B1">
        <w:t>verslininkai be aukciono išsinuomo</w:t>
      </w:r>
      <w:r w:rsidR="009D68AB">
        <w:t>davo</w:t>
      </w:r>
      <w:r w:rsidR="009415BF" w:rsidRPr="00E678B1">
        <w:t xml:space="preserve"> valstybinę žemę tokių pastatų eksploatavimui</w:t>
      </w:r>
      <w:r w:rsidR="0096223C">
        <w:t xml:space="preserve">. Vėliau </w:t>
      </w:r>
      <w:r w:rsidR="009415BF" w:rsidRPr="00E678B1">
        <w:t>nusprendę vietoje neeksploatuojamo pastato pastatyti gyvenamuosius namus, kreip</w:t>
      </w:r>
      <w:r w:rsidR="0096223C">
        <w:t xml:space="preserve">davosi </w:t>
      </w:r>
      <w:r w:rsidR="009415BF" w:rsidRPr="00E678B1">
        <w:t>į miesto savivaldybę praš</w:t>
      </w:r>
      <w:r w:rsidR="0096223C">
        <w:t xml:space="preserve">ydami </w:t>
      </w:r>
      <w:r w:rsidR="009415BF" w:rsidRPr="00E678B1">
        <w:t>parengti patvirtinti tos vietovės ar teritorijos detalųjį planą</w:t>
      </w:r>
      <w:r w:rsidR="0096223C">
        <w:t>.</w:t>
      </w:r>
      <w:r w:rsidR="009415BF" w:rsidRPr="00E678B1">
        <w:t xml:space="preserve"> </w:t>
      </w:r>
      <w:r w:rsidR="0096223C" w:rsidRPr="00E678B1">
        <w:t>N</w:t>
      </w:r>
      <w:r w:rsidR="009415BF" w:rsidRPr="00E678B1">
        <w:t>uo 2000</w:t>
      </w:r>
      <w:r w:rsidR="0096223C">
        <w:t>–</w:t>
      </w:r>
      <w:r w:rsidR="009415BF" w:rsidRPr="00E678B1">
        <w:t>2005 metų bendruosiuose planuose pakeitus tokios žemės naudojimo būdą ir paskirtį įrašant keletą naudojimo būdų, ta</w:t>
      </w:r>
      <w:r w:rsidR="0096223C">
        <w:t xml:space="preserve">rp jų – </w:t>
      </w:r>
      <w:r w:rsidR="009415BF" w:rsidRPr="00E678B1">
        <w:t xml:space="preserve">ir gyvenamųjų namų, komercinių pastatų statybą, automatiškai rengiant detaliuosius planus į juos buvo įtraukiamas žemės naudojimo būdas, kurio pagrindu buvo leidžiama statyti gyvenamuosius namus, komercinės paskirties pastatus. Tada </w:t>
      </w:r>
      <w:r w:rsidR="0096223C">
        <w:t xml:space="preserve">valstybinės žemės išskirtinėmis sąlygomis </w:t>
      </w:r>
      <w:r w:rsidR="009415BF" w:rsidRPr="00E678B1">
        <w:t>nuomininkas kreip</w:t>
      </w:r>
      <w:r w:rsidR="0096223C">
        <w:t xml:space="preserve">davosi </w:t>
      </w:r>
      <w:r w:rsidR="009415BF" w:rsidRPr="00E678B1">
        <w:t xml:space="preserve">į </w:t>
      </w:r>
      <w:r w:rsidR="0096223C">
        <w:t xml:space="preserve">NŽT </w:t>
      </w:r>
      <w:r w:rsidR="009415BF" w:rsidRPr="00E678B1">
        <w:t>ir detaliojo plano pagrindu buvo pakeičiama valstybinės žemės naudojimo paskirtis leidžia</w:t>
      </w:r>
      <w:r w:rsidR="0096223C">
        <w:t>n</w:t>
      </w:r>
      <w:r w:rsidR="009415BF" w:rsidRPr="00E678B1">
        <w:t>t statyti gyvenamuosius namus, komercinės paskirties pastatus</w:t>
      </w:r>
      <w:r w:rsidR="0096223C">
        <w:t xml:space="preserve"> (pavyzdžiui</w:t>
      </w:r>
      <w:r w:rsidR="0096223C" w:rsidRPr="000C560A">
        <w:t xml:space="preserve">, </w:t>
      </w:r>
      <w:r w:rsidR="00FF5639" w:rsidRPr="000C560A">
        <w:t>buvusio Vilniaus „Žalgirio“ stadiono atvejis)</w:t>
      </w:r>
      <w:r w:rsidR="009415BF" w:rsidRPr="000C560A">
        <w:t>.</w:t>
      </w:r>
    </w:p>
    <w:p w14:paraId="436212D0" w14:textId="516ABE5B" w:rsidR="007C0276" w:rsidRDefault="009C03B9" w:rsidP="00C12C41">
      <w:pPr>
        <w:widowControl w:val="0"/>
        <w:spacing w:line="360" w:lineRule="auto"/>
        <w:ind w:firstLine="851"/>
        <w:jc w:val="both"/>
        <w:rPr>
          <w:rFonts w:eastAsia="Times New Roman"/>
          <w:iCs/>
          <w:lang w:eastAsia="lt-LT"/>
        </w:rPr>
      </w:pPr>
      <w:r>
        <w:rPr>
          <w:lang w:eastAsia="lt-LT"/>
        </w:rPr>
        <w:t>Tačiau b</w:t>
      </w:r>
      <w:r w:rsidR="007A1208" w:rsidRPr="00C4350F">
        <w:rPr>
          <w:lang w:eastAsia="lt-LT"/>
        </w:rPr>
        <w:t xml:space="preserve">yloje </w:t>
      </w:r>
      <w:r w:rsidR="007A1208" w:rsidRPr="00C4350F">
        <w:t>Nr. e3K-3-76-684/2018</w:t>
      </w:r>
      <w:r w:rsidR="007A1208" w:rsidRPr="00C4350F">
        <w:rPr>
          <w:rStyle w:val="FootnoteReference"/>
        </w:rPr>
        <w:footnoteReference w:id="9"/>
      </w:r>
      <w:r w:rsidR="000C560A" w:rsidRPr="00C4350F">
        <w:t xml:space="preserve"> </w:t>
      </w:r>
      <w:r w:rsidR="00300EE0">
        <w:t>LAT</w:t>
      </w:r>
      <w:r w:rsidR="00D161B5">
        <w:t xml:space="preserve"> </w:t>
      </w:r>
      <w:r w:rsidR="000C560A" w:rsidRPr="00C4350F">
        <w:t>konstatavo, kad</w:t>
      </w:r>
      <w:r w:rsidR="00274FFC">
        <w:t xml:space="preserve"> </w:t>
      </w:r>
      <w:r w:rsidR="00C4350F" w:rsidRPr="0005313F">
        <w:rPr>
          <w:i/>
        </w:rPr>
        <w:t>i</w:t>
      </w:r>
      <w:r w:rsidR="00C4350F" w:rsidRPr="0005313F">
        <w:rPr>
          <w:bCs/>
          <w:i/>
        </w:rPr>
        <w:t xml:space="preserve">šnuomoti valstybinę žemę ne aukciono būdu galima tik ant šių sklypų esančių pastatų savininkams, </w:t>
      </w:r>
      <w:r w:rsidR="00BF73B5" w:rsidRPr="00BF73B5">
        <w:rPr>
          <w:rFonts w:eastAsia="Times New Roman"/>
          <w:i/>
          <w:iCs/>
          <w:lang w:eastAsia="lt-LT"/>
        </w:rPr>
        <w:t>turint vienintelį tikslą,</w:t>
      </w:r>
      <w:r w:rsidR="00BF73B5">
        <w:rPr>
          <w:bCs/>
          <w:i/>
        </w:rPr>
        <w:t xml:space="preserve"> </w:t>
      </w:r>
      <w:r w:rsidR="00C4350F" w:rsidRPr="0005313F">
        <w:rPr>
          <w:bCs/>
          <w:i/>
        </w:rPr>
        <w:t>kad esantys pastatai galėtų būti naudojami pagal jų tiesioginę paskirtį</w:t>
      </w:r>
      <w:r w:rsidR="00C4350F">
        <w:rPr>
          <w:bCs/>
        </w:rPr>
        <w:t xml:space="preserve">. </w:t>
      </w:r>
      <w:r w:rsidR="00571BD0" w:rsidRPr="00C4350F">
        <w:rPr>
          <w:rFonts w:eastAsia="Times New Roman"/>
          <w:iCs/>
          <w:lang w:eastAsia="lt-LT"/>
        </w:rPr>
        <w:t>T</w:t>
      </w:r>
      <w:r w:rsidR="00C4350F" w:rsidRPr="00C4350F">
        <w:rPr>
          <w:rFonts w:eastAsia="Times New Roman"/>
          <w:iCs/>
          <w:lang w:eastAsia="lt-LT"/>
        </w:rPr>
        <w:t xml:space="preserve">eisės aktuose </w:t>
      </w:r>
      <w:r w:rsidR="00C4350F" w:rsidRPr="00C4350F">
        <w:rPr>
          <w:rFonts w:eastAsia="Times New Roman"/>
          <w:i/>
          <w:iCs/>
          <w:u w:val="single"/>
          <w:lang w:eastAsia="lt-LT"/>
        </w:rPr>
        <w:t>nenustatyta galimybės be aukciono išsinuomoti valstybinę žemę būsimam pastatui eksploatuoti ar ateityje planuojamai veiklai vykdyti</w:t>
      </w:r>
      <w:r w:rsidR="00C4350F" w:rsidRPr="00C4350F">
        <w:rPr>
          <w:rFonts w:eastAsia="Times New Roman"/>
          <w:iCs/>
          <w:lang w:eastAsia="lt-LT"/>
        </w:rPr>
        <w:t>.</w:t>
      </w:r>
      <w:r w:rsidR="00D161B5">
        <w:rPr>
          <w:rFonts w:eastAsia="Times New Roman"/>
          <w:iCs/>
          <w:lang w:eastAsia="lt-LT"/>
        </w:rPr>
        <w:t xml:space="preserve"> </w:t>
      </w:r>
    </w:p>
    <w:p w14:paraId="3D6B6E00" w14:textId="1019A881" w:rsidR="00B853A4" w:rsidRPr="00676556" w:rsidRDefault="00D161B5" w:rsidP="00C12C41">
      <w:pPr>
        <w:widowControl w:val="0"/>
        <w:spacing w:line="360" w:lineRule="auto"/>
        <w:ind w:firstLine="851"/>
        <w:jc w:val="both"/>
        <w:rPr>
          <w:lang w:eastAsia="lt-LT"/>
        </w:rPr>
      </w:pPr>
      <w:r>
        <w:rPr>
          <w:rFonts w:eastAsia="Times New Roman"/>
          <w:iCs/>
          <w:lang w:eastAsia="lt-LT"/>
        </w:rPr>
        <w:lastRenderedPageBreak/>
        <w:t>LAT nuom</w:t>
      </w:r>
      <w:r w:rsidR="006F7685">
        <w:rPr>
          <w:rFonts w:eastAsia="Times New Roman"/>
          <w:iCs/>
          <w:lang w:eastAsia="lt-LT"/>
        </w:rPr>
        <w:t xml:space="preserve">one, </w:t>
      </w:r>
      <w:r>
        <w:rPr>
          <w:rFonts w:eastAsia="Times New Roman"/>
          <w:iCs/>
          <w:lang w:eastAsia="lt-LT"/>
        </w:rPr>
        <w:t xml:space="preserve">menkaverčių pastatų įsigijimas ir valstybinės žemės išnuomavimas išskirtinėmis sąlygomis be aukciono akivaizdžiai siekiant valstybiniame </w:t>
      </w:r>
      <w:r w:rsidRPr="00D161B5">
        <w:t xml:space="preserve">sklype </w:t>
      </w:r>
      <w:r>
        <w:rPr>
          <w:rFonts w:eastAsia="Times New Roman"/>
          <w:iCs/>
          <w:lang w:eastAsia="lt-LT"/>
        </w:rPr>
        <w:t xml:space="preserve">ateityje </w:t>
      </w:r>
      <w:r w:rsidRPr="00D161B5">
        <w:t xml:space="preserve">vykdyti </w:t>
      </w:r>
      <w:r>
        <w:t>su jų tiesiogine paskirtimi nesusijusią veiklą (</w:t>
      </w:r>
      <w:r w:rsidRPr="00D161B5">
        <w:t>komercin</w:t>
      </w:r>
      <w:r>
        <w:t>ių, gyvenamųjų pastatų statybą ir pan.)</w:t>
      </w:r>
      <w:r w:rsidRPr="00D161B5">
        <w:t xml:space="preserve"> prieštarauja viešajam interesui ir valstybinės žemės nuomos socialinei paskirčiai</w:t>
      </w:r>
      <w:r w:rsidR="006F7685">
        <w:t xml:space="preserve">, nes privatiems fiziniams ar juridiniams asmenims sudaromos sąlygos neteisėtai nuomotis valstybinę žemę lengvatinėmis sąlygomis komercinei veiklai plėtoti ir išvengti realios (aukciono būdu nustatytos) kainos mokėjimo už žemę, tokiu būdu nepagrįstai praturtėti visuomenės sąskaita. </w:t>
      </w:r>
    </w:p>
    <w:p w14:paraId="7AB1D45A" w14:textId="77777777" w:rsidR="0005313F" w:rsidRDefault="003A0F66" w:rsidP="0005313F">
      <w:pPr>
        <w:widowControl w:val="0"/>
        <w:spacing w:line="360" w:lineRule="auto"/>
        <w:ind w:firstLine="851"/>
        <w:jc w:val="both"/>
        <w:rPr>
          <w:lang w:eastAsia="lt-LT"/>
        </w:rPr>
      </w:pPr>
      <w:r>
        <w:rPr>
          <w:lang w:eastAsia="lt-LT"/>
        </w:rPr>
        <w:t xml:space="preserve">Aukščiau minėtoje byloje LAT konstatavo, kad </w:t>
      </w:r>
      <w:r w:rsidR="00330029" w:rsidRPr="00330029">
        <w:t>valstybinės žemės sklypo paskirtis – naudoti ją pagal nustatytą tikslinę jos paskirtį ir teikti visuomeninę naudą.</w:t>
      </w:r>
      <w:r w:rsidR="00330029">
        <w:t xml:space="preserve"> </w:t>
      </w:r>
      <w:r w:rsidR="00330029" w:rsidRPr="003A0F66">
        <w:t>F</w:t>
      </w:r>
      <w:r w:rsidRPr="003A0F66">
        <w:t>ormuojamoje teismų praktikoje laikomasi nuoseklios pozicijos, kad ne kiekvienas ant valstybinės žemės sklypo esančio pastato savininkas turi teisę be aukciono išsinuomoti valstybinės žemės sklypą, o tik tas, kurio statinys turi apibrėžtą naudojimo paskirtį arba ūkinės veiklos pobūdį, o jam eksploatuoti būtina išsinuomoti valstybinės žemės sklypą. Lemiamą reikšmę turi ne sklype esančių statinių teisinio registravimo duomenys, bet faktinės situacijos vertinimas, todėl kiekvienu atveju svarbu įvertinti ir tai, ar žemės sklype vykdoma veikla susijusi su esančio statinio naudojimu, ar numatoma toliau plėtoti šią veiklą</w:t>
      </w:r>
      <w:r w:rsidR="00330029">
        <w:rPr>
          <w:rStyle w:val="FootnoteReference"/>
        </w:rPr>
        <w:footnoteReference w:id="10"/>
      </w:r>
      <w:r>
        <w:t>.</w:t>
      </w:r>
      <w:r w:rsidRPr="003A0F66">
        <w:t xml:space="preserve"> </w:t>
      </w:r>
      <w:r>
        <w:rPr>
          <w:lang w:eastAsia="lt-LT"/>
        </w:rPr>
        <w:t xml:space="preserve"> </w:t>
      </w:r>
    </w:p>
    <w:p w14:paraId="7CC48F4A" w14:textId="77777777" w:rsidR="0027083B" w:rsidRDefault="0005313F" w:rsidP="0027083B">
      <w:pPr>
        <w:widowControl w:val="0"/>
        <w:spacing w:line="360" w:lineRule="auto"/>
        <w:ind w:firstLine="851"/>
        <w:jc w:val="both"/>
        <w:rPr>
          <w:iCs/>
        </w:rPr>
      </w:pPr>
      <w:r>
        <w:rPr>
          <w:lang w:eastAsia="lt-LT"/>
        </w:rPr>
        <w:t>K</w:t>
      </w:r>
      <w:r w:rsidR="005C38D6">
        <w:t xml:space="preserve">itoje byloje </w:t>
      </w:r>
      <w:r w:rsidR="004402CA">
        <w:t>N</w:t>
      </w:r>
      <w:r w:rsidR="004402CA" w:rsidRPr="004402CA">
        <w:t xml:space="preserve">r. </w:t>
      </w:r>
      <w:hyperlink r:id="rId9" w:tooltip="(Atsiunčiamo failo dydis: 68.9KB)" w:history="1">
        <w:r w:rsidR="004402CA" w:rsidRPr="004402CA">
          <w:rPr>
            <w:bCs/>
          </w:rPr>
          <w:t>3K-3-133-219/2018</w:t>
        </w:r>
      </w:hyperlink>
      <w:r w:rsidR="00746213">
        <w:rPr>
          <w:rStyle w:val="FootnoteReference"/>
        </w:rPr>
        <w:footnoteReference w:id="11"/>
      </w:r>
      <w:r w:rsidR="002E7DFA">
        <w:t xml:space="preserve"> LAT kon</w:t>
      </w:r>
      <w:r w:rsidR="005C38D6">
        <w:t xml:space="preserve">statavo, kad </w:t>
      </w:r>
      <w:r w:rsidR="0079621C" w:rsidRPr="0079621C">
        <w:rPr>
          <w:i/>
        </w:rPr>
        <w:t>jei nuomininkas statinį ir valstybinę žemę naudoja ne pagal nustatytą paskirtį arba nepateisinamai ilgai valstybinės žemės sklypo faktiškai nenaudoja; nebaigto statinio valdytojas nepateisinamai ilgai negauna statybos leidimo ir nepradeda statybos darbų; statinys (nebaigtas statinys) sunyksta ir negali būti naudojamas pagal paskirtį; per statybos leidimo galiojimo terminą be pateisinamų priežasčių nepradeda statybos darbų, jų neužbaigia, teisė į valstybinės žemės nuomą lengvatinėmis sąlygomis išnyksta ir valstybės įgaliotai institucijai kyla pareiga svarstyti dėl nuomos sutarties nutraukimo</w:t>
      </w:r>
      <w:r w:rsidR="003408D9">
        <w:rPr>
          <w:rStyle w:val="FootnoteReference"/>
          <w:i/>
          <w:iCs/>
        </w:rPr>
        <w:footnoteReference w:id="12"/>
      </w:r>
      <w:r w:rsidRPr="0005313F">
        <w:rPr>
          <w:iCs/>
        </w:rPr>
        <w:t>.</w:t>
      </w:r>
    </w:p>
    <w:p w14:paraId="3D1B2086" w14:textId="2CD84246" w:rsidR="00796BAD" w:rsidRPr="006A2779" w:rsidRDefault="00B11795" w:rsidP="00796BAD">
      <w:pPr>
        <w:spacing w:line="360" w:lineRule="auto"/>
        <w:ind w:firstLine="851"/>
        <w:jc w:val="both"/>
      </w:pPr>
      <w:r>
        <w:rPr>
          <w:iCs/>
        </w:rPr>
        <w:lastRenderedPageBreak/>
        <w:t xml:space="preserve">Minėtoje nutartyje </w:t>
      </w:r>
      <w:r w:rsidR="000F5475">
        <w:rPr>
          <w:iCs/>
        </w:rPr>
        <w:t>nurodyta</w:t>
      </w:r>
      <w:r w:rsidR="00796BAD">
        <w:rPr>
          <w:iCs/>
        </w:rPr>
        <w:t xml:space="preserve">, kad Žemės įstatymo 9 straipsnio 6 dalies 1 </w:t>
      </w:r>
      <w:r w:rsidR="00972D9A">
        <w:rPr>
          <w:iCs/>
        </w:rPr>
        <w:t>punkte</w:t>
      </w:r>
      <w:r w:rsidR="00796BAD">
        <w:rPr>
          <w:iCs/>
        </w:rPr>
        <w:t xml:space="preserve"> įtvirtintos </w:t>
      </w:r>
      <w:r w:rsidR="00796BAD" w:rsidRPr="006A2779">
        <w:rPr>
          <w:iCs/>
        </w:rPr>
        <w:t>teisės normos, nustatančios statinių savininko teisę nuomoti statiniams eksploatuoti reikalingą valstybinės žemės sklypą lengvatine – ne aukciono – tvarka, šio asmens naudai suvaržo žemės savininko, t. y. valstybės, teisę disponuoti žeme kitais, efektyvesniais būdais, teikiančiais valstybei didžiausią naudą. Dėl to ši teisė suteikiama tik esant įstatyme nustatytoms sąlygoms. Atitinkamai šių sąlygų nelikus, teisinis pagrindas valstybinę žemę nuomoti lengvatine tvarka išnyksta. Šią nuostatą patvirtina nuosekliai formuojama teismų praktika tiek civilinėse, tiek administracinėse bylose</w:t>
      </w:r>
      <w:r>
        <w:rPr>
          <w:rStyle w:val="FootnoteReference"/>
          <w:iCs/>
        </w:rPr>
        <w:footnoteReference w:id="13"/>
      </w:r>
      <w:r w:rsidR="00796BAD" w:rsidRPr="006A2779">
        <w:t xml:space="preserve">. </w:t>
      </w:r>
    </w:p>
    <w:p w14:paraId="1924DEC5" w14:textId="38B4B6C8" w:rsidR="00C12C41" w:rsidRPr="001E176F" w:rsidRDefault="000F1A65" w:rsidP="00C12C41">
      <w:pPr>
        <w:widowControl w:val="0"/>
        <w:spacing w:line="360" w:lineRule="auto"/>
        <w:ind w:firstLine="851"/>
        <w:jc w:val="both"/>
      </w:pPr>
      <w:r w:rsidRPr="00B9117E">
        <w:rPr>
          <w:lang w:eastAsia="lt-LT"/>
        </w:rPr>
        <w:t xml:space="preserve">4. </w:t>
      </w:r>
      <w:r w:rsidR="00C12C41" w:rsidRPr="00B9117E">
        <w:rPr>
          <w:color w:val="000000"/>
        </w:rPr>
        <w:t>Žemės ūkio ministerij</w:t>
      </w:r>
      <w:r w:rsidR="00B9117E" w:rsidRPr="00B9117E">
        <w:rPr>
          <w:color w:val="000000"/>
        </w:rPr>
        <w:t xml:space="preserve">a aukščiau minėtame </w:t>
      </w:r>
      <w:r w:rsidR="00B9117E" w:rsidRPr="00B9117E">
        <w:t>2018</w:t>
      </w:r>
      <w:r w:rsidR="00B9117E">
        <w:t xml:space="preserve"> m. vasario </w:t>
      </w:r>
      <w:r w:rsidR="00B9117E" w:rsidRPr="001E176F">
        <w:t xml:space="preserve">2 </w:t>
      </w:r>
      <w:r w:rsidR="00B9117E">
        <w:t xml:space="preserve">d. </w:t>
      </w:r>
      <w:r w:rsidR="00B9117E" w:rsidRPr="001E176F">
        <w:t>rašte</w:t>
      </w:r>
      <w:r w:rsidR="00B9117E">
        <w:t xml:space="preserve"> išdėstė nuomonę, kad Žemės įstatymo ir Vyriausybės nutarimu patvirtintų </w:t>
      </w:r>
      <w:r w:rsidR="00B9117E" w:rsidRPr="00B9117E">
        <w:t xml:space="preserve">Taisyklių </w:t>
      </w:r>
      <w:r w:rsidR="00787AB8">
        <w:t xml:space="preserve">koliziją bei aukščiau aprašytų situacijų susidarymo </w:t>
      </w:r>
      <w:r w:rsidR="00C12C41" w:rsidRPr="00B9117E">
        <w:rPr>
          <w:color w:val="000000"/>
        </w:rPr>
        <w:t xml:space="preserve">problemas </w:t>
      </w:r>
      <w:r w:rsidR="00787AB8">
        <w:rPr>
          <w:color w:val="000000"/>
        </w:rPr>
        <w:t xml:space="preserve">galėtų </w:t>
      </w:r>
      <w:r w:rsidR="00C12C41" w:rsidRPr="00B9117E">
        <w:rPr>
          <w:color w:val="000000"/>
        </w:rPr>
        <w:t xml:space="preserve">išspręsti </w:t>
      </w:r>
      <w:r w:rsidR="00C12C41" w:rsidRPr="00B9117E">
        <w:t>Žemės įstatymo Nr. I-446 9 straipsnio pakeitimo įstatymo projektas Nr. XIIP-4688(5)</w:t>
      </w:r>
      <w:r w:rsidR="00C12C41" w:rsidRPr="00B9117E">
        <w:rPr>
          <w:rStyle w:val="FootnoteReference"/>
        </w:rPr>
        <w:footnoteReference w:id="14"/>
      </w:r>
      <w:r w:rsidR="00C12C41" w:rsidRPr="00B9117E">
        <w:t xml:space="preserve"> (toliau – Projektas).</w:t>
      </w:r>
      <w:r w:rsidR="00C12C41" w:rsidRPr="001E176F">
        <w:t xml:space="preserve"> </w:t>
      </w:r>
    </w:p>
    <w:p w14:paraId="3682F7D8" w14:textId="473789A7" w:rsidR="00C12C41" w:rsidRPr="007964A8" w:rsidRDefault="00C12C41" w:rsidP="004A482D">
      <w:pPr>
        <w:widowControl w:val="0"/>
        <w:spacing w:line="360" w:lineRule="auto"/>
        <w:ind w:firstLine="851"/>
        <w:jc w:val="both"/>
        <w:rPr>
          <w:i/>
          <w:color w:val="000000"/>
        </w:rPr>
      </w:pPr>
      <w:r w:rsidRPr="001E176F">
        <w:t>Šiuo Projektu</w:t>
      </w:r>
      <w:r w:rsidR="006D19D8">
        <w:t>, kuriam Vyriausybė iš esmės pritarė,</w:t>
      </w:r>
      <w:r w:rsidRPr="001E176F">
        <w:t xml:space="preserve"> siūloma papildyti Žemės įstatymo 9 straipsnio </w:t>
      </w:r>
      <w:bookmarkStart w:id="7" w:name="_Hlk2167544"/>
      <w:r w:rsidRPr="001E176F">
        <w:t xml:space="preserve">6 dalies </w:t>
      </w:r>
      <w:bookmarkEnd w:id="7"/>
      <w:r w:rsidRPr="001E176F">
        <w:t xml:space="preserve">1 punktą, kad </w:t>
      </w:r>
      <w:r w:rsidRPr="007964A8">
        <w:rPr>
          <w:i/>
        </w:rPr>
        <w:t>i</w:t>
      </w:r>
      <w:r w:rsidRPr="007964A8">
        <w:rPr>
          <w:bCs/>
          <w:i/>
        </w:rPr>
        <w:t xml:space="preserve">šnuomotuose valstybinės žemės sklypuose draudžiama statyti naujus statinius (išskyrus esamų statinių priklausinius, inžinerinius tinklus ar susisiekimo komunikacijas) ar įrenginius ir rekonstruoti esamus statinius ar įrenginius, daugiau nei 5 procentais didinant jų užimamą žemės plotą ar </w:t>
      </w:r>
      <w:r w:rsidRPr="007F44A3">
        <w:rPr>
          <w:bCs/>
          <w:i/>
          <w:u w:val="single"/>
        </w:rPr>
        <w:t>keičiant jų naudojimo paskirtį,</w:t>
      </w:r>
      <w:r w:rsidRPr="007964A8">
        <w:rPr>
          <w:bCs/>
          <w:i/>
        </w:rPr>
        <w:t xml:space="preserve"> išskyrus atvejį, kai statoma ar</w:t>
      </w:r>
      <w:r w:rsidRPr="007964A8">
        <w:rPr>
          <w:bCs/>
          <w:i/>
          <w:color w:val="FF0000"/>
        </w:rPr>
        <w:t xml:space="preserve"> </w:t>
      </w:r>
      <w:r w:rsidRPr="007964A8">
        <w:rPr>
          <w:bCs/>
          <w:i/>
        </w:rPr>
        <w:t xml:space="preserve">rekonstrukcija atliekama neprivatizuojamoje žemėje. Šiuo atveju </w:t>
      </w:r>
      <w:r w:rsidRPr="00227055">
        <w:rPr>
          <w:bCs/>
          <w:i/>
          <w:u w:val="single"/>
        </w:rPr>
        <w:t>nuomininkas statyti naują statinį arba rekonstruoti esamą</w:t>
      </w:r>
      <w:r w:rsidRPr="007964A8">
        <w:rPr>
          <w:bCs/>
          <w:i/>
        </w:rPr>
        <w:t xml:space="preserve"> (išskyrus atvejus, kai statomi esamų statinių priklausiniai, tiesiami inžineriniai tinklai ar susisiekimo komunikacijos arba kai, rekonstravus statinį, jo užimamas valstybinės žemės plotas padidėja ne daugiau nei 5 procentais) gali tik sumokėjęs į valstybės biudžetą žemės nuomos mokesčio priedą, lygų 20 procentų išnuomoto žemės sklypo, kuriame numatoma statyti naują arba rekonstruoti esamą statinį, žemės mo</w:t>
      </w:r>
      <w:r w:rsidRPr="007964A8">
        <w:rPr>
          <w:bCs/>
          <w:i/>
        </w:rPr>
        <w:lastRenderedPageBreak/>
        <w:t>kestinės vertės, nustatytos Lietuvos Respublikos žemės mokesčio įstatyme. Žemės nuomos mokesčio priedas į valstybės biudžetą mokamas vieną kartą už žemės sklypą ir turi būti sumokėtas iki statybų pradžios arba lygiomis dalimis ne vėliau kaip per 3 metus nuo statybų pradžios, pirmąją įmoką sumokant</w:t>
      </w:r>
      <w:r w:rsidRPr="007964A8">
        <w:rPr>
          <w:i/>
        </w:rPr>
        <w:t xml:space="preserve"> </w:t>
      </w:r>
      <w:r w:rsidRPr="007964A8">
        <w:rPr>
          <w:bCs/>
          <w:i/>
        </w:rPr>
        <w:t>iki statybų pradžios.</w:t>
      </w:r>
      <w:r w:rsidR="00A93563">
        <w:rPr>
          <w:i/>
        </w:rPr>
        <w:t>“</w:t>
      </w:r>
    </w:p>
    <w:p w14:paraId="23C2297D" w14:textId="5DC21A1C" w:rsidR="00D01BC5" w:rsidRDefault="00C86013" w:rsidP="00D01BC5">
      <w:pPr>
        <w:spacing w:line="360" w:lineRule="auto"/>
        <w:ind w:firstLine="851"/>
        <w:jc w:val="both"/>
        <w:rPr>
          <w:rFonts w:eastAsia="Times New Roman"/>
          <w:i/>
          <w:lang w:eastAsia="lt-LT"/>
        </w:rPr>
      </w:pPr>
      <w:r w:rsidRPr="002D4376">
        <w:t>Projektu tai</w:t>
      </w:r>
      <w:r w:rsidR="00C12C41" w:rsidRPr="002D4376">
        <w:rPr>
          <w:rFonts w:eastAsia="Times New Roman"/>
          <w:lang w:eastAsia="lt-LT"/>
        </w:rPr>
        <w:t>p pat siūloma pa</w:t>
      </w:r>
      <w:r w:rsidRPr="002D4376">
        <w:rPr>
          <w:rFonts w:eastAsia="Times New Roman"/>
          <w:lang w:eastAsia="lt-LT"/>
        </w:rPr>
        <w:t xml:space="preserve">pildyti </w:t>
      </w:r>
      <w:r w:rsidR="005E759E" w:rsidRPr="002D4376">
        <w:rPr>
          <w:rFonts w:eastAsia="Times New Roman"/>
          <w:lang w:eastAsia="lt-LT"/>
        </w:rPr>
        <w:t xml:space="preserve">galiojančio </w:t>
      </w:r>
      <w:r w:rsidR="00C12C41" w:rsidRPr="002D4376">
        <w:rPr>
          <w:rFonts w:eastAsia="Times New Roman"/>
          <w:lang w:eastAsia="lt-LT"/>
        </w:rPr>
        <w:t>9 straipsnio 14 dalį</w:t>
      </w:r>
      <w:r w:rsidRPr="002D4376">
        <w:rPr>
          <w:rFonts w:eastAsia="Times New Roman"/>
          <w:lang w:eastAsia="lt-LT"/>
        </w:rPr>
        <w:t>, kad &lt;...&gt;</w:t>
      </w:r>
      <w:r w:rsidR="002D4376">
        <w:rPr>
          <w:rFonts w:eastAsia="Times New Roman"/>
          <w:lang w:eastAsia="lt-LT"/>
        </w:rPr>
        <w:t xml:space="preserve"> </w:t>
      </w:r>
      <w:r w:rsidRPr="002D4376">
        <w:rPr>
          <w:rFonts w:eastAsia="Times New Roman"/>
          <w:i/>
          <w:u w:val="single"/>
          <w:lang w:eastAsia="lt-LT"/>
        </w:rPr>
        <w:t>g</w:t>
      </w:r>
      <w:r w:rsidR="00C12C41" w:rsidRPr="002D4376">
        <w:rPr>
          <w:rFonts w:eastAsia="Times New Roman"/>
          <w:bCs/>
          <w:i/>
          <w:u w:val="single"/>
          <w:lang w:eastAsia="lt-LT"/>
        </w:rPr>
        <w:t>alimybė keisti pagrindinę žemės naudojimo paskirtį</w:t>
      </w:r>
      <w:r w:rsidR="00C12C41" w:rsidRPr="002D4376">
        <w:rPr>
          <w:rFonts w:eastAsia="Times New Roman"/>
          <w:bCs/>
          <w:i/>
          <w:lang w:eastAsia="lt-LT"/>
        </w:rPr>
        <w:t xml:space="preserve"> ir (ar) būdą valstybinės žemės nuomos sutartyje arba jos pakeitime </w:t>
      </w:r>
      <w:r w:rsidR="00C12C41" w:rsidRPr="002D4376">
        <w:rPr>
          <w:rFonts w:eastAsia="Times New Roman"/>
          <w:bCs/>
          <w:i/>
          <w:u w:val="single"/>
          <w:lang w:eastAsia="lt-LT"/>
        </w:rPr>
        <w:t>negali būti numatyta</w:t>
      </w:r>
      <w:r w:rsidR="00C12C41" w:rsidRPr="002D4376">
        <w:rPr>
          <w:rFonts w:eastAsia="Times New Roman"/>
          <w:bCs/>
          <w:i/>
          <w:lang w:eastAsia="lt-LT"/>
        </w:rPr>
        <w:t xml:space="preserve">, kai valstybinė žemė išnuomojama pagal šio straipsnio 6 dalies 1 punktą, </w:t>
      </w:r>
      <w:r w:rsidR="00C12C41" w:rsidRPr="002D4376">
        <w:rPr>
          <w:rFonts w:eastAsia="Times New Roman"/>
          <w:bCs/>
          <w:i/>
          <w:u w:val="single"/>
          <w:lang w:eastAsia="lt-LT"/>
        </w:rPr>
        <w:t>išskyrus atvejus</w:t>
      </w:r>
      <w:r w:rsidR="00C12C41" w:rsidRPr="002D4376">
        <w:rPr>
          <w:rFonts w:eastAsia="Times New Roman"/>
          <w:bCs/>
          <w:i/>
          <w:lang w:eastAsia="lt-LT"/>
        </w:rPr>
        <w:t>, kai pagal galiojančius teritorijų planavimo dokumentus išnuomotame žemės sklype numatyta galimybė plėtoti jame esančio statinio ar įrenginio paskirties neatitinkančią veiklą, ir žemės sklypas yra neprivatizuojamoje žemėje. Sprendimas nutraukti valstybinės žemės nuomos sutartį (arba jos nesudaryti) priimamas, jeigu per nustatytą 2 metų laikotarpį nuomininkas nepašalina nustatytų žemės nuomos sutarties ar šio įstatymo pažeidimų</w:t>
      </w:r>
      <w:r w:rsidR="00C12C41" w:rsidRPr="002D4376">
        <w:rPr>
          <w:rFonts w:eastAsia="Times New Roman"/>
          <w:i/>
          <w:lang w:eastAsia="lt-LT"/>
        </w:rPr>
        <w:t>.“</w:t>
      </w:r>
    </w:p>
    <w:p w14:paraId="4129211F" w14:textId="20671157" w:rsidR="00D01BC5" w:rsidRDefault="0037500B" w:rsidP="00D01BC5">
      <w:pPr>
        <w:spacing w:line="360" w:lineRule="auto"/>
        <w:ind w:firstLine="851"/>
        <w:jc w:val="both"/>
      </w:pPr>
      <w:r w:rsidRPr="00E84E6F">
        <w:rPr>
          <w:color w:val="000000"/>
        </w:rPr>
        <w:t xml:space="preserve">Aiškinamasis raštas, kuriame būtų paaiškinti siūlomo teisinio reguliavimo tikslai ir uždaviniai, nėra pateikiamas. </w:t>
      </w:r>
      <w:r w:rsidR="00E84E6F" w:rsidRPr="00E84E6F">
        <w:rPr>
          <w:color w:val="000000"/>
        </w:rPr>
        <w:t>Tačiau a</w:t>
      </w:r>
      <w:r w:rsidR="00F03B0A" w:rsidRPr="00E84E6F">
        <w:rPr>
          <w:color w:val="000000"/>
        </w:rPr>
        <w:t xml:space="preserve">kivaizdu, kad </w:t>
      </w:r>
      <w:r w:rsidR="00974C3A">
        <w:rPr>
          <w:color w:val="000000"/>
        </w:rPr>
        <w:t xml:space="preserve">Projektu siūloma tik numatyti tam tikrą papildomą mokestį, tačiau </w:t>
      </w:r>
      <w:r w:rsidR="00974C3A">
        <w:t>problemos nebandoma spręsti principingai iš viešojo intereso pozicijos</w:t>
      </w:r>
      <w:r w:rsidR="00C928E5">
        <w:t>.</w:t>
      </w:r>
      <w:r w:rsidR="00974C3A">
        <w:t xml:space="preserve"> </w:t>
      </w:r>
      <w:r w:rsidR="00974C3A" w:rsidRPr="00E84E6F">
        <w:rPr>
          <w:color w:val="000000"/>
        </w:rPr>
        <w:t>S</w:t>
      </w:r>
      <w:r w:rsidR="00F03B0A" w:rsidRPr="00E84E6F">
        <w:rPr>
          <w:color w:val="000000"/>
        </w:rPr>
        <w:t>iūlomomis Projekto</w:t>
      </w:r>
      <w:r w:rsidR="00F03B0A">
        <w:rPr>
          <w:color w:val="000000"/>
        </w:rPr>
        <w:t xml:space="preserve"> nuostatomis iš esmės į aukštesnės galios teisės aktą – Žemės įstatymą – perkeliama dalis ankstesnėse šios antikorupcinio vertinimo išvados </w:t>
      </w:r>
      <w:r w:rsidR="000759A2">
        <w:rPr>
          <w:color w:val="000000"/>
        </w:rPr>
        <w:t xml:space="preserve">dalyse kritikuotų </w:t>
      </w:r>
      <w:r w:rsidR="00F03B0A">
        <w:rPr>
          <w:color w:val="000000"/>
        </w:rPr>
        <w:t xml:space="preserve">Taisyklių nuostatų </w:t>
      </w:r>
      <w:r w:rsidR="000759A2">
        <w:rPr>
          <w:color w:val="000000"/>
        </w:rPr>
        <w:t xml:space="preserve">ir </w:t>
      </w:r>
      <w:r w:rsidR="00F03B0A">
        <w:rPr>
          <w:color w:val="000000"/>
        </w:rPr>
        <w:t>sudaro</w:t>
      </w:r>
      <w:r w:rsidR="00852576">
        <w:rPr>
          <w:color w:val="000000"/>
        </w:rPr>
        <w:t>ma</w:t>
      </w:r>
      <w:r w:rsidR="00F03B0A">
        <w:rPr>
          <w:color w:val="000000"/>
        </w:rPr>
        <w:t xml:space="preserve"> galimyb</w:t>
      </w:r>
      <w:r w:rsidR="00852576">
        <w:rPr>
          <w:color w:val="000000"/>
        </w:rPr>
        <w:t>ė</w:t>
      </w:r>
      <w:r w:rsidR="00F03B0A">
        <w:rPr>
          <w:color w:val="000000"/>
        </w:rPr>
        <w:t xml:space="preserve"> toliau taikyti </w:t>
      </w:r>
      <w:r w:rsidR="000759A2">
        <w:rPr>
          <w:color w:val="000000"/>
        </w:rPr>
        <w:t xml:space="preserve">ydingą praktiką, kai be aukciono išnuomotoje valstybinėje žemėje gali būti griaunami </w:t>
      </w:r>
      <w:r w:rsidR="00852576">
        <w:rPr>
          <w:color w:val="000000"/>
        </w:rPr>
        <w:t>įsigyti menkaverčiai st</w:t>
      </w:r>
      <w:r w:rsidR="000759A2">
        <w:rPr>
          <w:color w:val="000000"/>
        </w:rPr>
        <w:t xml:space="preserve">atiniai, įrenginiai, kuriems eksploatuoti </w:t>
      </w:r>
      <w:r w:rsidR="00852576">
        <w:rPr>
          <w:color w:val="000000"/>
        </w:rPr>
        <w:t xml:space="preserve">valstybinė žemė </w:t>
      </w:r>
      <w:r w:rsidR="000759A2">
        <w:rPr>
          <w:color w:val="000000"/>
        </w:rPr>
        <w:t>buvo išnuomota, ir</w:t>
      </w:r>
      <w:r w:rsidR="00C928E5">
        <w:rPr>
          <w:color w:val="000000"/>
        </w:rPr>
        <w:t xml:space="preserve"> vietoj jų</w:t>
      </w:r>
      <w:r w:rsidR="000759A2">
        <w:rPr>
          <w:color w:val="000000"/>
        </w:rPr>
        <w:t xml:space="preserve"> </w:t>
      </w:r>
      <w:r w:rsidR="005444C5">
        <w:rPr>
          <w:color w:val="000000"/>
        </w:rPr>
        <w:t>statomi</w:t>
      </w:r>
      <w:r w:rsidR="000759A2">
        <w:rPr>
          <w:color w:val="000000"/>
        </w:rPr>
        <w:t xml:space="preserve"> komercin</w:t>
      </w:r>
      <w:r w:rsidR="0021037A">
        <w:rPr>
          <w:color w:val="000000"/>
        </w:rPr>
        <w:t>ės</w:t>
      </w:r>
      <w:r w:rsidR="000759A2">
        <w:rPr>
          <w:color w:val="000000"/>
        </w:rPr>
        <w:t xml:space="preserve"> ar gyvenam</w:t>
      </w:r>
      <w:r w:rsidR="0021037A">
        <w:rPr>
          <w:color w:val="000000"/>
        </w:rPr>
        <w:t xml:space="preserve">osios paskirties </w:t>
      </w:r>
      <w:r w:rsidR="000759A2">
        <w:rPr>
          <w:color w:val="000000"/>
        </w:rPr>
        <w:t>pastatai</w:t>
      </w:r>
      <w:r w:rsidR="00C928E5">
        <w:rPr>
          <w:color w:val="000000"/>
        </w:rPr>
        <w:t xml:space="preserve">. </w:t>
      </w:r>
    </w:p>
    <w:p w14:paraId="0CC7366C" w14:textId="47DD1B0D" w:rsidR="000759A2" w:rsidRDefault="001E0A62" w:rsidP="00C12C41">
      <w:pPr>
        <w:spacing w:line="360" w:lineRule="auto"/>
        <w:ind w:firstLine="851"/>
        <w:jc w:val="both"/>
        <w:rPr>
          <w:color w:val="000000"/>
        </w:rPr>
      </w:pPr>
      <w:r>
        <w:rPr>
          <w:color w:val="000000"/>
        </w:rPr>
        <w:t xml:space="preserve">Atsižvelgdami į tai, kas išdėstyta, </w:t>
      </w:r>
      <w:r w:rsidR="00E25E24">
        <w:rPr>
          <w:color w:val="000000"/>
        </w:rPr>
        <w:t xml:space="preserve">siekdami teisinio reguliavimo aiškumo, išsamumo, nuoseklumo, </w:t>
      </w:r>
      <w:r w:rsidR="009E3F42">
        <w:rPr>
          <w:color w:val="000000"/>
        </w:rPr>
        <w:t xml:space="preserve">racionalumo, </w:t>
      </w:r>
      <w:r w:rsidR="00E25E24">
        <w:rPr>
          <w:color w:val="000000"/>
        </w:rPr>
        <w:t>skaidrumo ir atsparumo korupcij</w:t>
      </w:r>
      <w:r w:rsidR="009E3F42">
        <w:rPr>
          <w:color w:val="000000"/>
        </w:rPr>
        <w:t>ai</w:t>
      </w:r>
      <w:r w:rsidR="00E25E24">
        <w:rPr>
          <w:color w:val="000000"/>
        </w:rPr>
        <w:t xml:space="preserve">, </w:t>
      </w:r>
      <w:r>
        <w:rPr>
          <w:color w:val="000000"/>
        </w:rPr>
        <w:t>siūlome</w:t>
      </w:r>
      <w:r w:rsidR="004B390D">
        <w:rPr>
          <w:color w:val="000000"/>
        </w:rPr>
        <w:t>:</w:t>
      </w:r>
    </w:p>
    <w:p w14:paraId="535FAFB6" w14:textId="7032BCC0" w:rsidR="004B390D" w:rsidRPr="004B390D" w:rsidRDefault="004B390D" w:rsidP="004B390D">
      <w:pPr>
        <w:widowControl w:val="0"/>
        <w:spacing w:line="360" w:lineRule="auto"/>
        <w:ind w:firstLine="851"/>
        <w:jc w:val="both"/>
      </w:pPr>
      <w:r>
        <w:rPr>
          <w:color w:val="000000"/>
        </w:rPr>
        <w:t xml:space="preserve">1. tikslinti </w:t>
      </w:r>
      <w:r w:rsidRPr="001E176F">
        <w:t xml:space="preserve">Lietuvos Respublikos žemės įstatymo 9 straipsnio 14 </w:t>
      </w:r>
      <w:r w:rsidR="00C928E5">
        <w:t>dalį</w:t>
      </w:r>
      <w:r>
        <w:t xml:space="preserve">, išbraukiant galiojančiame teisiniame reguliavime numatytą išimtį, prieštaraujančią </w:t>
      </w:r>
      <w:r w:rsidRPr="001E176F">
        <w:t>Lietuvos Respublikos žemės įstatymo 9 straipsnio 6 dalies 1 punkt</w:t>
      </w:r>
      <w:r w:rsidR="0021037A">
        <w:t>e įstatymo leidėjo suformuluotam</w:t>
      </w:r>
      <w:r>
        <w:t xml:space="preserve"> tikslui, išdėstant ją taip: </w:t>
      </w:r>
      <w:r w:rsidRPr="004B390D">
        <w:rPr>
          <w:i/>
        </w:rPr>
        <w:t xml:space="preserve">14. Valstybinės žemės nuomos sutartis turi būti nutraukiama prieš terminą nuomotojo reikalavimu, jeigu žemės nuomininkas naudoja žemę ne pagal sutartyje numatytą pagrindinę žemės naudojimo paskirtį </w:t>
      </w:r>
      <w:r w:rsidRPr="004B390D">
        <w:rPr>
          <w:bCs/>
          <w:i/>
        </w:rPr>
        <w:t>ir (ar)</w:t>
      </w:r>
      <w:r w:rsidRPr="004B390D">
        <w:rPr>
          <w:i/>
        </w:rPr>
        <w:t xml:space="preserve"> būdą </w:t>
      </w:r>
      <w:r w:rsidRPr="004B390D">
        <w:rPr>
          <w:i/>
        </w:rPr>
        <w:lastRenderedPageBreak/>
        <w:t xml:space="preserve">arba yra keičiama pagrindinė žemės naudojimo paskirtis </w:t>
      </w:r>
      <w:r w:rsidRPr="004B390D">
        <w:rPr>
          <w:bCs/>
          <w:i/>
        </w:rPr>
        <w:t>ir (ar)</w:t>
      </w:r>
      <w:r w:rsidRPr="004B390D">
        <w:rPr>
          <w:i/>
        </w:rPr>
        <w:t xml:space="preserve"> būdas</w:t>
      </w:r>
      <w:r w:rsidRPr="004B390D">
        <w:rPr>
          <w:i/>
          <w:strike/>
        </w:rPr>
        <w:t>, išskyrus atvejus, kai Vyriausybės nustatytais atvejais ir tvarka valstybinės žemės nuomos sutartyje arba jos pakeitime numatyta galimybė keisti pagrindinę žemės naudojimo paskirtį</w:t>
      </w:r>
      <w:r w:rsidRPr="004B390D">
        <w:rPr>
          <w:bCs/>
          <w:i/>
          <w:strike/>
        </w:rPr>
        <w:t xml:space="preserve"> ir (ar)</w:t>
      </w:r>
      <w:r w:rsidRPr="004B390D">
        <w:rPr>
          <w:i/>
          <w:strike/>
        </w:rPr>
        <w:t xml:space="preserve"> būdą</w:t>
      </w:r>
      <w:r w:rsidRPr="004B390D">
        <w:t>.</w:t>
      </w:r>
    </w:p>
    <w:p w14:paraId="444DB22E" w14:textId="7DFC643A" w:rsidR="004B390D" w:rsidRPr="00864FF2" w:rsidRDefault="004E2A2D" w:rsidP="00C12C41">
      <w:pPr>
        <w:spacing w:line="360" w:lineRule="auto"/>
        <w:ind w:firstLine="851"/>
        <w:jc w:val="both"/>
        <w:rPr>
          <w:i/>
          <w:color w:val="000000"/>
        </w:rPr>
      </w:pPr>
      <w:r>
        <w:rPr>
          <w:color w:val="000000"/>
        </w:rPr>
        <w:t xml:space="preserve">2. tikslinti Taisyklių </w:t>
      </w:r>
      <w:r w:rsidR="00CF3365">
        <w:rPr>
          <w:color w:val="000000"/>
        </w:rPr>
        <w:t xml:space="preserve">nuostatas, </w:t>
      </w:r>
      <w:r w:rsidR="00351DD2">
        <w:rPr>
          <w:color w:val="000000"/>
        </w:rPr>
        <w:t xml:space="preserve">suderinant jas su Žemės įstatymo nuostatomis, ir </w:t>
      </w:r>
      <w:r w:rsidR="00864FF2">
        <w:rPr>
          <w:color w:val="000000"/>
        </w:rPr>
        <w:t xml:space="preserve">numatant, </w:t>
      </w:r>
      <w:r w:rsidR="00864FF2" w:rsidRPr="00864FF2">
        <w:rPr>
          <w:i/>
          <w:color w:val="000000"/>
        </w:rPr>
        <w:t>kad g</w:t>
      </w:r>
      <w:r w:rsidR="00864FF2" w:rsidRPr="00864FF2">
        <w:rPr>
          <w:bCs/>
          <w:i/>
          <w:color w:val="000000"/>
        </w:rPr>
        <w:t xml:space="preserve">alimybė keisti pagrindinę žemės naudojimo paskirtį ir (ar) būdą valstybinės žemės nuomos sutartyje arba jos pakeitime negali būti numatyta, kai valstybinė žemė išnuomojama pagal </w:t>
      </w:r>
      <w:r w:rsidR="00864FF2">
        <w:rPr>
          <w:bCs/>
          <w:i/>
          <w:color w:val="000000"/>
        </w:rPr>
        <w:t>Žemės įstatymo</w:t>
      </w:r>
      <w:r w:rsidR="00864FF2" w:rsidRPr="00864FF2">
        <w:rPr>
          <w:bCs/>
          <w:i/>
          <w:color w:val="000000"/>
        </w:rPr>
        <w:t xml:space="preserve"> </w:t>
      </w:r>
      <w:r w:rsidR="00864FF2">
        <w:rPr>
          <w:bCs/>
          <w:i/>
          <w:color w:val="000000"/>
        </w:rPr>
        <w:t xml:space="preserve">9 </w:t>
      </w:r>
      <w:r w:rsidR="00864FF2" w:rsidRPr="00864FF2">
        <w:rPr>
          <w:bCs/>
          <w:i/>
          <w:color w:val="000000"/>
        </w:rPr>
        <w:t>straipsnio 6 dalies 1 punktą</w:t>
      </w:r>
      <w:r w:rsidR="00864FF2">
        <w:rPr>
          <w:bCs/>
          <w:i/>
          <w:color w:val="000000"/>
        </w:rPr>
        <w:t>.</w:t>
      </w:r>
    </w:p>
    <w:p w14:paraId="3727467C" w14:textId="18FD44C6" w:rsidR="00AD156B" w:rsidRPr="00AD156B" w:rsidRDefault="00AD156B" w:rsidP="001F1F01">
      <w:pPr>
        <w:spacing w:after="80" w:line="360" w:lineRule="auto"/>
        <w:ind w:firstLine="720"/>
        <w:jc w:val="both"/>
        <w:textAlignment w:val="baseline"/>
        <w:rPr>
          <w:rFonts w:eastAsia="Times New Roman"/>
          <w:color w:val="000000"/>
          <w:lang w:eastAsia="lt-LT"/>
        </w:rPr>
      </w:pPr>
      <w:r w:rsidRPr="00AD156B">
        <w:rPr>
          <w:rFonts w:eastAsia="Times New Roman"/>
          <w:color w:val="000000"/>
          <w:lang w:eastAsia="lt-LT"/>
        </w:rPr>
        <w:t>Prašome per du mėnesius nuo antikorupcinio vertinimo išvados gavimo dienos informuoti STT, kaip atsižvelgta ar numatoma atsižvelgti į antikorupcinio vertinimo išvadoje pateiktus pasiūlymus (pateikti motyvuotą informaciją dėl kiekvienos pastabos ir pasiūlymo pagal lentelę</w:t>
      </w:r>
      <w:bookmarkStart w:id="8" w:name="_ftnref2"/>
      <w:r w:rsidR="00037C47">
        <w:rPr>
          <w:rStyle w:val="FootnoteReference"/>
          <w:rFonts w:eastAsia="Times New Roman"/>
          <w:color w:val="000000"/>
          <w:lang w:eastAsia="lt-LT"/>
        </w:rPr>
        <w:footnoteReference w:id="15"/>
      </w:r>
      <w:bookmarkEnd w:id="8"/>
      <w:r w:rsidRPr="00AD156B">
        <w:rPr>
          <w:rFonts w:eastAsia="Times New Roman"/>
          <w:color w:val="000000"/>
          <w:lang w:eastAsia="lt-LT"/>
        </w:rPr>
        <w:t>)</w:t>
      </w:r>
      <w:r w:rsidR="00D7057E">
        <w:rPr>
          <w:rFonts w:eastAsia="Times New Roman"/>
          <w:color w:val="000000"/>
          <w:lang w:eastAsia="lt-LT"/>
        </w:rPr>
        <w:t>.</w:t>
      </w:r>
      <w:r w:rsidRPr="00AD156B">
        <w:rPr>
          <w:rFonts w:eastAsia="Times New Roman"/>
          <w:color w:val="000000"/>
          <w:lang w:eastAsia="lt-LT"/>
        </w:rPr>
        <w:t> </w:t>
      </w:r>
    </w:p>
    <w:p w14:paraId="78C7D23E" w14:textId="73B8EF23" w:rsidR="00AD156B" w:rsidRDefault="00AD156B" w:rsidP="001F1F01">
      <w:pPr>
        <w:spacing w:after="80" w:line="360" w:lineRule="auto"/>
        <w:jc w:val="both"/>
        <w:textAlignment w:val="baseline"/>
        <w:rPr>
          <w:rFonts w:eastAsia="Times New Roman"/>
          <w:color w:val="000000"/>
          <w:lang w:eastAsia="lt-LT"/>
        </w:rPr>
      </w:pPr>
      <w:r w:rsidRPr="00AD156B">
        <w:rPr>
          <w:rFonts w:eastAsia="Times New Roman"/>
          <w:color w:val="000000"/>
          <w:lang w:eastAsia="lt-LT"/>
        </w:rPr>
        <w:t> </w:t>
      </w:r>
    </w:p>
    <w:p w14:paraId="18BB0615" w14:textId="13843163" w:rsidR="007A4CAD" w:rsidRDefault="007A4CAD" w:rsidP="00AD156B">
      <w:pPr>
        <w:spacing w:after="80" w:line="260" w:lineRule="atLeast"/>
        <w:jc w:val="both"/>
        <w:textAlignment w:val="baseline"/>
        <w:rPr>
          <w:rFonts w:eastAsia="Times New Roman"/>
          <w:color w:val="000000"/>
          <w:lang w:eastAsia="lt-LT"/>
        </w:rPr>
      </w:pPr>
    </w:p>
    <w:p w14:paraId="5167668D" w14:textId="77777777" w:rsidR="00C25409" w:rsidRPr="00AD156B" w:rsidRDefault="00C25409" w:rsidP="00AD156B">
      <w:pPr>
        <w:spacing w:after="80" w:line="260" w:lineRule="atLeast"/>
        <w:jc w:val="both"/>
        <w:textAlignment w:val="baseline"/>
        <w:rPr>
          <w:rFonts w:eastAsia="Times New Roman"/>
          <w:color w:val="000000"/>
          <w:lang w:eastAsia="lt-LT"/>
        </w:rPr>
      </w:pPr>
    </w:p>
    <w:p w14:paraId="4F022BC9" w14:textId="053FACF1" w:rsidR="0005447A" w:rsidRDefault="0005447A" w:rsidP="0005447A">
      <w:pPr>
        <w:spacing w:line="360" w:lineRule="auto"/>
        <w:ind w:right="-51"/>
        <w:jc w:val="both"/>
      </w:pPr>
      <w:r>
        <w:t xml:space="preserve">Direktorius  </w:t>
      </w:r>
      <w:r>
        <w:tab/>
      </w:r>
      <w:r>
        <w:tab/>
      </w:r>
      <w:r>
        <w:tab/>
      </w:r>
      <w:r>
        <w:tab/>
      </w:r>
      <w:r w:rsidR="00181183">
        <w:t xml:space="preserve">                                             Žydrūnas Bartkus</w:t>
      </w:r>
      <w:r>
        <w:t xml:space="preserve"> </w:t>
      </w:r>
    </w:p>
    <w:p w14:paraId="2156A56C" w14:textId="77777777" w:rsidR="0005447A" w:rsidRDefault="0005447A" w:rsidP="0005447A">
      <w:pPr>
        <w:spacing w:line="360" w:lineRule="auto"/>
        <w:ind w:right="-50"/>
        <w:jc w:val="both"/>
      </w:pPr>
    </w:p>
    <w:p w14:paraId="1414ED30" w14:textId="77777777" w:rsidR="0005447A" w:rsidRDefault="0005447A" w:rsidP="0005447A">
      <w:pPr>
        <w:spacing w:line="360" w:lineRule="auto"/>
        <w:ind w:right="-50"/>
        <w:jc w:val="both"/>
      </w:pPr>
    </w:p>
    <w:p w14:paraId="1AEFCACD" w14:textId="06D602EC" w:rsidR="0005447A" w:rsidRDefault="0005447A" w:rsidP="0005447A">
      <w:pPr>
        <w:spacing w:line="360" w:lineRule="auto"/>
        <w:ind w:right="-50"/>
        <w:jc w:val="both"/>
      </w:pPr>
    </w:p>
    <w:p w14:paraId="5B3AC716" w14:textId="78F48F66" w:rsidR="00C25409" w:rsidRDefault="00C25409" w:rsidP="0005447A">
      <w:pPr>
        <w:spacing w:line="360" w:lineRule="auto"/>
        <w:ind w:right="-50"/>
        <w:jc w:val="both"/>
      </w:pPr>
    </w:p>
    <w:p w14:paraId="592E3849" w14:textId="5D3228A7" w:rsidR="00C25409" w:rsidRDefault="00C25409" w:rsidP="0005447A">
      <w:pPr>
        <w:spacing w:line="360" w:lineRule="auto"/>
        <w:ind w:right="-50"/>
        <w:jc w:val="both"/>
      </w:pPr>
    </w:p>
    <w:p w14:paraId="684E6A3A" w14:textId="234E31ED" w:rsidR="00C25409" w:rsidRDefault="00C25409" w:rsidP="0005447A">
      <w:pPr>
        <w:spacing w:line="360" w:lineRule="auto"/>
        <w:ind w:right="-50"/>
        <w:jc w:val="both"/>
      </w:pPr>
    </w:p>
    <w:p w14:paraId="09DE186F" w14:textId="285C0ACE" w:rsidR="00C25409" w:rsidRDefault="00C25409" w:rsidP="0005447A">
      <w:pPr>
        <w:spacing w:line="360" w:lineRule="auto"/>
        <w:ind w:right="-50"/>
        <w:jc w:val="both"/>
      </w:pPr>
    </w:p>
    <w:p w14:paraId="6E174851" w14:textId="0E3E3035" w:rsidR="00C25409" w:rsidRDefault="00C25409" w:rsidP="0005447A">
      <w:pPr>
        <w:spacing w:line="360" w:lineRule="auto"/>
        <w:ind w:right="-50"/>
        <w:jc w:val="both"/>
      </w:pPr>
    </w:p>
    <w:p w14:paraId="02CC2093" w14:textId="6C0A472B" w:rsidR="00C25409" w:rsidRDefault="00C25409" w:rsidP="0005447A">
      <w:pPr>
        <w:spacing w:line="360" w:lineRule="auto"/>
        <w:ind w:right="-50"/>
        <w:jc w:val="both"/>
      </w:pPr>
    </w:p>
    <w:p w14:paraId="61593D6C" w14:textId="3796524B" w:rsidR="00C25409" w:rsidRDefault="00C25409" w:rsidP="0005447A">
      <w:pPr>
        <w:spacing w:line="360" w:lineRule="auto"/>
        <w:ind w:right="-50"/>
        <w:jc w:val="both"/>
      </w:pPr>
    </w:p>
    <w:p w14:paraId="1CDFDCF7" w14:textId="532CC1C7" w:rsidR="00C25409" w:rsidRDefault="00C25409" w:rsidP="0005447A">
      <w:pPr>
        <w:spacing w:line="360" w:lineRule="auto"/>
        <w:ind w:right="-50"/>
        <w:jc w:val="both"/>
      </w:pPr>
    </w:p>
    <w:p w14:paraId="7712C528" w14:textId="262295E1" w:rsidR="00C25409" w:rsidRDefault="00C25409" w:rsidP="0005447A">
      <w:pPr>
        <w:spacing w:line="360" w:lineRule="auto"/>
        <w:ind w:right="-50"/>
        <w:jc w:val="both"/>
      </w:pPr>
    </w:p>
    <w:p w14:paraId="17DCA671" w14:textId="06E9FE64" w:rsidR="00C25409" w:rsidRDefault="00C25409" w:rsidP="0005447A">
      <w:pPr>
        <w:spacing w:line="360" w:lineRule="auto"/>
        <w:ind w:right="-50"/>
        <w:jc w:val="both"/>
      </w:pPr>
    </w:p>
    <w:p w14:paraId="253B1FAE" w14:textId="683B1200" w:rsidR="00C25409" w:rsidRDefault="00C25409" w:rsidP="0005447A">
      <w:pPr>
        <w:spacing w:line="360" w:lineRule="auto"/>
        <w:ind w:right="-50"/>
        <w:jc w:val="both"/>
      </w:pPr>
    </w:p>
    <w:p w14:paraId="3D2E8841" w14:textId="77777777" w:rsidR="00C25409" w:rsidRDefault="00C25409" w:rsidP="0005447A">
      <w:pPr>
        <w:spacing w:line="360" w:lineRule="auto"/>
        <w:ind w:right="-50"/>
        <w:jc w:val="both"/>
      </w:pPr>
    </w:p>
    <w:p w14:paraId="77EF4F9F" w14:textId="32CE8A7D" w:rsidR="009D5C18" w:rsidRDefault="009D5C18" w:rsidP="0005447A">
      <w:pPr>
        <w:spacing w:line="360" w:lineRule="auto"/>
        <w:ind w:right="-50"/>
        <w:jc w:val="both"/>
      </w:pPr>
    </w:p>
    <w:p w14:paraId="38A3B467" w14:textId="77777777" w:rsidR="009D5C18" w:rsidRDefault="009D5C18" w:rsidP="0005447A">
      <w:pPr>
        <w:spacing w:line="360" w:lineRule="auto"/>
        <w:ind w:right="-50"/>
        <w:jc w:val="both"/>
      </w:pPr>
    </w:p>
    <w:p w14:paraId="65824F00" w14:textId="16E8E8AD" w:rsidR="0005447A" w:rsidRPr="00785D2D" w:rsidRDefault="007A4CAD" w:rsidP="00652112">
      <w:pPr>
        <w:pStyle w:val="NormalWeb"/>
        <w:spacing w:line="360" w:lineRule="auto"/>
      </w:pPr>
      <w:r w:rsidRPr="00E06578">
        <w:rPr>
          <w:color w:val="000000"/>
        </w:rPr>
        <w:t xml:space="preserve">Julija Antanaitė, tel. (8 706) 62 755, el. p. </w:t>
      </w:r>
      <w:hyperlink r:id="rId10" w:history="1">
        <w:r w:rsidR="00471397" w:rsidRPr="00C43D12">
          <w:rPr>
            <w:rStyle w:val="Hyperlink"/>
          </w:rPr>
          <w:t>julija.antanaite@stt.lt</w:t>
        </w:r>
      </w:hyperlink>
    </w:p>
    <w:sectPr w:rsidR="0005447A" w:rsidRPr="00785D2D" w:rsidSect="00143E6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A8E0E" w14:textId="77777777" w:rsidR="00E13BA9" w:rsidRDefault="00E13BA9">
      <w:r>
        <w:separator/>
      </w:r>
    </w:p>
  </w:endnote>
  <w:endnote w:type="continuationSeparator" w:id="0">
    <w:p w14:paraId="33B61B0E" w14:textId="77777777" w:rsidR="00E13BA9" w:rsidRDefault="00E1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Segoe UI Symbol"/>
    <w:charset w:val="02"/>
    <w:family w:val="auto"/>
    <w:pitch w:val="default"/>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C27B" w14:textId="77777777" w:rsidR="00AF1ABB" w:rsidRDefault="003310A7">
    <w:pPr>
      <w:pStyle w:val="Footer"/>
      <w:framePr w:wrap="around" w:vAnchor="text" w:hAnchor="margin" w:xAlign="center" w:y="1"/>
      <w:rPr>
        <w:rStyle w:val="PageNumber"/>
      </w:rPr>
    </w:pPr>
    <w:r>
      <w:rPr>
        <w:rStyle w:val="PageNumber"/>
      </w:rPr>
      <w:fldChar w:fldCharType="begin"/>
    </w:r>
    <w:r w:rsidR="00AF1ABB">
      <w:rPr>
        <w:rStyle w:val="PageNumber"/>
      </w:rPr>
      <w:instrText xml:space="preserve">PAGE  </w:instrText>
    </w:r>
    <w:r>
      <w:rPr>
        <w:rStyle w:val="PageNumber"/>
      </w:rPr>
      <w:fldChar w:fldCharType="end"/>
    </w:r>
  </w:p>
  <w:p w14:paraId="2EABC299" w14:textId="77777777" w:rsidR="00AF1ABB" w:rsidRDefault="00AF1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9FF9" w14:textId="77777777" w:rsidR="00AF1ABB" w:rsidRDefault="00AF1ABB">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AF1ABB" w:rsidRPr="009B0AD6" w14:paraId="58045E35" w14:textId="77777777" w:rsidTr="00E55584">
      <w:trPr>
        <w:cantSplit/>
        <w:trHeight w:hRule="exact" w:val="227"/>
      </w:trPr>
      <w:tc>
        <w:tcPr>
          <w:tcW w:w="3971" w:type="dxa"/>
          <w:tcBorders>
            <w:top w:val="single" w:sz="4" w:space="0" w:color="auto"/>
          </w:tcBorders>
          <w:vAlign w:val="bottom"/>
        </w:tcPr>
        <w:p w14:paraId="075047CF" w14:textId="77777777" w:rsidR="00AF1ABB" w:rsidRPr="009B0AD6" w:rsidRDefault="00127835" w:rsidP="00EF62BD">
          <w:pPr>
            <w:pStyle w:val="Footer"/>
            <w:rPr>
              <w:rFonts w:ascii="Times New Roman" w:hAnsi="Times New Roman"/>
              <w:sz w:val="18"/>
            </w:rPr>
          </w:pPr>
          <w:r>
            <w:rPr>
              <w:noProof/>
              <w:lang w:val="lt-LT"/>
            </w:rPr>
            <mc:AlternateContent>
              <mc:Choice Requires="wps">
                <w:drawing>
                  <wp:anchor distT="4294967294" distB="4294967294" distL="114300" distR="114300" simplePos="0" relativeHeight="251656704" behindDoc="0" locked="0" layoutInCell="1" allowOverlap="1" wp14:anchorId="6F6958B5" wp14:editId="377D018E">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7174D" id="Tiesioji jungtis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AF1ABB">
            <w:rPr>
              <w:rFonts w:ascii="Times New Roman" w:hAnsi="Times New Roman"/>
              <w:sz w:val="18"/>
              <w:lang w:val="lt-LT"/>
            </w:rPr>
            <w:t>B</w:t>
          </w:r>
          <w:r w:rsidR="00AF1ABB"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DDF8ADF" w14:textId="77777777" w:rsidR="00AF1ABB" w:rsidRPr="009B0AD6" w:rsidRDefault="00AF1ABB" w:rsidP="00EF62BD">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73DF491A" w14:textId="77777777" w:rsidR="00AF1ABB" w:rsidRPr="009B0AD6" w:rsidRDefault="00AF1ABB" w:rsidP="00EF62BD">
          <w:pPr>
            <w:pStyle w:val="Footer"/>
            <w:rPr>
              <w:rFonts w:ascii="Times New Roman" w:hAnsi="Times New Roman"/>
              <w:sz w:val="18"/>
            </w:rPr>
          </w:pPr>
          <w:r w:rsidRPr="009B0AD6">
            <w:rPr>
              <w:rFonts w:ascii="Times New Roman" w:hAnsi="Times New Roman"/>
              <w:sz w:val="18"/>
              <w:lang w:val="lt-LT"/>
            </w:rPr>
            <w:t>Duomenys kaupiami ir saugomi</w:t>
          </w:r>
        </w:p>
      </w:tc>
    </w:tr>
    <w:tr w:rsidR="00AF1ABB" w:rsidRPr="009B0AD6" w14:paraId="3198D32D" w14:textId="77777777" w:rsidTr="00717012">
      <w:tc>
        <w:tcPr>
          <w:tcW w:w="3971" w:type="dxa"/>
        </w:tcPr>
        <w:p w14:paraId="3A9F0985" w14:textId="77777777" w:rsidR="00AF1ABB" w:rsidRPr="002D09E0" w:rsidRDefault="00AF1ABB"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023D0D3C" w14:textId="52AD2D2B" w:rsidR="00AF1ABB" w:rsidRPr="00BA3392" w:rsidRDefault="00C518CD" w:rsidP="00EF62BD">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7B316912" w14:textId="77777777" w:rsidR="00AF1ABB" w:rsidRPr="009B0AD6" w:rsidRDefault="00AF1ABB" w:rsidP="00EF62BD">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AF1ABB" w:rsidRPr="009B0AD6" w14:paraId="27270FC3" w14:textId="77777777" w:rsidTr="00717012">
      <w:tc>
        <w:tcPr>
          <w:tcW w:w="3971" w:type="dxa"/>
        </w:tcPr>
        <w:p w14:paraId="4EEA24A9" w14:textId="77777777" w:rsidR="00AF1ABB" w:rsidRPr="009B0AD6" w:rsidRDefault="00AF1ABB" w:rsidP="00EF62BD">
          <w:pPr>
            <w:pStyle w:val="Footer"/>
            <w:rPr>
              <w:rFonts w:ascii="Times New Roman" w:hAnsi="Times New Roman"/>
              <w:sz w:val="18"/>
              <w:lang w:val="lt-LT"/>
            </w:rPr>
          </w:pPr>
        </w:p>
      </w:tc>
      <w:tc>
        <w:tcPr>
          <w:tcW w:w="3065" w:type="dxa"/>
        </w:tcPr>
        <w:p w14:paraId="078D53E5" w14:textId="37B30890" w:rsidR="00AF1ABB" w:rsidRPr="00BA3392" w:rsidRDefault="00AF1ABB" w:rsidP="00EF62BD">
          <w:pPr>
            <w:pStyle w:val="Footer"/>
            <w:rPr>
              <w:rFonts w:ascii="Times New Roman" w:hAnsi="Times New Roman"/>
              <w:sz w:val="18"/>
              <w:lang w:val="lt-LT"/>
            </w:rPr>
          </w:pPr>
        </w:p>
      </w:tc>
      <w:tc>
        <w:tcPr>
          <w:tcW w:w="2602" w:type="dxa"/>
        </w:tcPr>
        <w:p w14:paraId="53D82C44" w14:textId="77777777" w:rsidR="00AF1ABB" w:rsidRPr="009B0AD6" w:rsidRDefault="00AF1ABB" w:rsidP="00EF62BD">
          <w:pPr>
            <w:pStyle w:val="Footer"/>
            <w:rPr>
              <w:rFonts w:ascii="Times New Roman" w:hAnsi="Times New Roman"/>
              <w:sz w:val="18"/>
              <w:lang w:val="lt-LT"/>
            </w:rPr>
          </w:pPr>
          <w:r w:rsidRPr="009B0AD6">
            <w:rPr>
              <w:rFonts w:ascii="Times New Roman" w:hAnsi="Times New Roman"/>
              <w:sz w:val="18"/>
              <w:lang w:val="lt-LT"/>
            </w:rPr>
            <w:t>Kodas 188659948</w:t>
          </w:r>
        </w:p>
      </w:tc>
    </w:tr>
  </w:tbl>
  <w:p w14:paraId="20946443" w14:textId="77777777" w:rsidR="00AF1ABB" w:rsidRPr="00DC6F65" w:rsidRDefault="00AF1ABB" w:rsidP="00EF62BD">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74115" w14:textId="77777777" w:rsidR="00E13BA9" w:rsidRDefault="00E13BA9">
      <w:r>
        <w:separator/>
      </w:r>
    </w:p>
  </w:footnote>
  <w:footnote w:type="continuationSeparator" w:id="0">
    <w:p w14:paraId="3F8A3807" w14:textId="77777777" w:rsidR="00E13BA9" w:rsidRDefault="00E13BA9">
      <w:r>
        <w:continuationSeparator/>
      </w:r>
    </w:p>
  </w:footnote>
  <w:footnote w:id="1">
    <w:p w14:paraId="6BAE7A36" w14:textId="4F8F70D6" w:rsidR="004A19B0" w:rsidRDefault="004A19B0">
      <w:pPr>
        <w:pStyle w:val="FootnoteText"/>
      </w:pPr>
      <w:r>
        <w:rPr>
          <w:rStyle w:val="FootnoteReference"/>
        </w:rPr>
        <w:footnoteRef/>
      </w:r>
      <w:r>
        <w:t xml:space="preserve"> Prieiga internete: </w:t>
      </w:r>
      <w:hyperlink r:id="rId1" w:history="1">
        <w:r w:rsidRPr="00F73B7F">
          <w:rPr>
            <w:rStyle w:val="Hyperlink"/>
          </w:rPr>
          <w:t>https://e-seimas.lrs.lt/portal/legalAct/lt/TAD/TAIS.5787/htNHkRXAMT</w:t>
        </w:r>
      </w:hyperlink>
      <w:r>
        <w:t xml:space="preserve"> </w:t>
      </w:r>
    </w:p>
  </w:footnote>
  <w:footnote w:id="2">
    <w:p w14:paraId="2F0A1B09" w14:textId="4BD81C72" w:rsidR="004A19B0" w:rsidRDefault="004A19B0">
      <w:pPr>
        <w:pStyle w:val="FootnoteText"/>
      </w:pPr>
      <w:r>
        <w:rPr>
          <w:rStyle w:val="FootnoteReference"/>
        </w:rPr>
        <w:footnoteRef/>
      </w:r>
      <w:r>
        <w:t xml:space="preserve"> Prieiga internete: </w:t>
      </w:r>
      <w:hyperlink r:id="rId2" w:history="1">
        <w:r w:rsidRPr="00F73B7F">
          <w:rPr>
            <w:rStyle w:val="Hyperlink"/>
          </w:rPr>
          <w:t>https://e-seimas.lrs.lt/portal/legalAct/lt/TAD/TAIS.75817/jaGocsiCZK</w:t>
        </w:r>
      </w:hyperlink>
      <w:r>
        <w:t xml:space="preserve"> </w:t>
      </w:r>
    </w:p>
  </w:footnote>
  <w:footnote w:id="3">
    <w:p w14:paraId="5E7652D8" w14:textId="40233FE8" w:rsidR="00F82117" w:rsidRDefault="00F82117" w:rsidP="00F82117">
      <w:pPr>
        <w:pStyle w:val="FootnoteText"/>
      </w:pPr>
      <w:r>
        <w:rPr>
          <w:rStyle w:val="FootnoteReference"/>
        </w:rPr>
        <w:footnoteRef/>
      </w:r>
      <w:r>
        <w:t xml:space="preserve"> </w:t>
      </w:r>
      <w:r w:rsidR="004A19B0">
        <w:t xml:space="preserve">Prieiga internete: </w:t>
      </w:r>
      <w:hyperlink r:id="rId3" w:history="1">
        <w:r w:rsidR="004A19B0" w:rsidRPr="00F73B7F">
          <w:rPr>
            <w:rStyle w:val="Hyperlink"/>
          </w:rPr>
          <w:t>https://e-seimas.lrs.lt/portal/legalAct/lt/TAK/59ca16b0aa6311e7a65c90dfe4655c64?positionInSearchResults=9&amp;searchModelUUID=f4021dcb-d39d-4090-a155-b1234633500a</w:t>
        </w:r>
      </w:hyperlink>
      <w:r>
        <w:t xml:space="preserve"> </w:t>
      </w:r>
    </w:p>
  </w:footnote>
  <w:footnote w:id="4">
    <w:p w14:paraId="1DFFB364" w14:textId="5211578D" w:rsidR="00B7235D" w:rsidRDefault="00B7235D" w:rsidP="00B7235D">
      <w:pPr>
        <w:pStyle w:val="FootnoteText"/>
        <w:jc w:val="both"/>
      </w:pPr>
      <w:r>
        <w:rPr>
          <w:rStyle w:val="FootnoteReference"/>
        </w:rPr>
        <w:footnoteRef/>
      </w:r>
      <w:r>
        <w:t xml:space="preserve"> </w:t>
      </w:r>
      <w:r w:rsidRPr="001E176F">
        <w:t>Išskyrus laikinuosius statinius, inžinerinius tinklus bei neturinčius aiškios funkcinės priklausomybės ar apibrėžto naudojimo arba ūkinės veiklos pobūdžio statinius, kurie tarnauja pagrindiniam statiniui ar įrenginiui arba jo priklausiniui</w:t>
      </w:r>
      <w:r>
        <w:t>.</w:t>
      </w:r>
    </w:p>
  </w:footnote>
  <w:footnote w:id="5">
    <w:p w14:paraId="2D9F1E11" w14:textId="77777777" w:rsidR="004B5C92" w:rsidRDefault="004B5C92" w:rsidP="004B5C92">
      <w:pPr>
        <w:pStyle w:val="FootnoteText"/>
      </w:pPr>
      <w:r>
        <w:rPr>
          <w:rStyle w:val="FootnoteReference"/>
        </w:rPr>
        <w:footnoteRef/>
      </w:r>
      <w:r>
        <w:t xml:space="preserve"> Prieiga internete: </w:t>
      </w:r>
      <w:hyperlink r:id="rId4" w:history="1">
        <w:r w:rsidRPr="001939C8">
          <w:rPr>
            <w:rStyle w:val="Hyperlink"/>
          </w:rPr>
          <w:t>https://e-seimas.lrs.lt/portal/legalAct/lt/TAK/f088e2e1080d11e8802fc9918087744d?jfwid=tnmr6xqg6</w:t>
        </w:r>
      </w:hyperlink>
      <w:r>
        <w:t xml:space="preserve"> </w:t>
      </w:r>
    </w:p>
  </w:footnote>
  <w:footnote w:id="6">
    <w:p w14:paraId="47690426" w14:textId="73360126" w:rsidR="00597493" w:rsidRDefault="00597493">
      <w:pPr>
        <w:pStyle w:val="FootnoteText"/>
      </w:pPr>
      <w:r>
        <w:rPr>
          <w:rStyle w:val="FootnoteReference"/>
        </w:rPr>
        <w:footnoteRef/>
      </w:r>
      <w:r>
        <w:t xml:space="preserve"> </w:t>
      </w:r>
      <w:r w:rsidRPr="002D63DC">
        <w:rPr>
          <w:color w:val="000000"/>
        </w:rPr>
        <w:t>Konstitucinio Teismo 2004 m. rugsėjo 15 d., 2005 m. sausio 19 d., 2005 m. rugsėjo 20 d. nutarimai</w:t>
      </w:r>
    </w:p>
  </w:footnote>
  <w:footnote w:id="7">
    <w:p w14:paraId="4BB1D948" w14:textId="3B35C158" w:rsidR="00084C66" w:rsidRPr="00084C66" w:rsidRDefault="00084C66" w:rsidP="00084C66">
      <w:pPr>
        <w:pStyle w:val="NormalWeb"/>
        <w:shd w:val="clear" w:color="auto" w:fill="FFFFFF"/>
        <w:spacing w:before="0" w:beforeAutospacing="0" w:after="0" w:afterAutospacing="0"/>
        <w:contextualSpacing/>
        <w:jc w:val="both"/>
        <w:rPr>
          <w:sz w:val="20"/>
          <w:szCs w:val="20"/>
        </w:rPr>
      </w:pPr>
      <w:r w:rsidRPr="00084C66">
        <w:rPr>
          <w:rStyle w:val="FootnoteReference"/>
          <w:sz w:val="20"/>
          <w:szCs w:val="20"/>
        </w:rPr>
        <w:footnoteRef/>
      </w:r>
      <w:r w:rsidRPr="00084C66">
        <w:rPr>
          <w:sz w:val="20"/>
          <w:szCs w:val="20"/>
        </w:rPr>
        <w:t xml:space="preserve"> </w:t>
      </w:r>
      <w:r w:rsidRPr="00084C66">
        <w:rPr>
          <w:color w:val="000000"/>
          <w:sz w:val="20"/>
          <w:szCs w:val="20"/>
        </w:rPr>
        <w:t xml:space="preserve">Lietuvos vyriausiojo administracinio teismo 2010 m. liepos 14 d. sprendimas administracinėje byloje </w:t>
      </w:r>
      <w:bookmarkStart w:id="5" w:name="n4_3"/>
      <w:bookmarkEnd w:id="5"/>
      <w:r w:rsidRPr="00084C66">
        <w:rPr>
          <w:color w:val="000000"/>
          <w:sz w:val="20"/>
          <w:szCs w:val="20"/>
        </w:rPr>
        <w:t>Nr. I</w:t>
      </w:r>
      <w:bookmarkStart w:id="6" w:name="pn4_3"/>
      <w:bookmarkEnd w:id="6"/>
      <w:r w:rsidRPr="00084C66">
        <w:rPr>
          <w:color w:val="000000"/>
          <w:sz w:val="20"/>
          <w:szCs w:val="20"/>
        </w:rPr>
        <w:t>444-6/2010</w:t>
      </w:r>
      <w:r>
        <w:rPr>
          <w:color w:val="000000"/>
          <w:sz w:val="20"/>
          <w:szCs w:val="20"/>
        </w:rPr>
        <w:t xml:space="preserve">; </w:t>
      </w:r>
      <w:r w:rsidRPr="00084C66">
        <w:rPr>
          <w:color w:val="000000"/>
          <w:sz w:val="20"/>
          <w:szCs w:val="20"/>
        </w:rPr>
        <w:t xml:space="preserve">Lietuvos vyriausiojo administracinio teismo </w:t>
      </w:r>
      <w:r w:rsidRPr="00084C66">
        <w:rPr>
          <w:sz w:val="20"/>
          <w:szCs w:val="20"/>
        </w:rPr>
        <w:t>2012</w:t>
      </w:r>
      <w:r>
        <w:rPr>
          <w:sz w:val="20"/>
          <w:szCs w:val="20"/>
        </w:rPr>
        <w:t xml:space="preserve"> m. gruodžio </w:t>
      </w:r>
      <w:r w:rsidRPr="00084C66">
        <w:rPr>
          <w:sz w:val="20"/>
          <w:szCs w:val="20"/>
        </w:rPr>
        <w:t>3</w:t>
      </w:r>
      <w:r>
        <w:rPr>
          <w:sz w:val="20"/>
          <w:szCs w:val="20"/>
        </w:rPr>
        <w:t xml:space="preserve"> d</w:t>
      </w:r>
      <w:r w:rsidRPr="00084C66">
        <w:rPr>
          <w:sz w:val="20"/>
          <w:szCs w:val="20"/>
        </w:rPr>
        <w:t>.</w:t>
      </w:r>
      <w:r>
        <w:rPr>
          <w:sz w:val="20"/>
          <w:szCs w:val="20"/>
        </w:rPr>
        <w:t xml:space="preserve"> sprendimas administracinėje byloje Nr. </w:t>
      </w:r>
      <w:r w:rsidRPr="00084C66">
        <w:rPr>
          <w:rFonts w:cs="Arial"/>
          <w:sz w:val="20"/>
          <w:szCs w:val="20"/>
        </w:rPr>
        <w:t>I-492-30-12</w:t>
      </w:r>
    </w:p>
    <w:p w14:paraId="360C0F84" w14:textId="56315903" w:rsidR="00084C66" w:rsidRDefault="00084C66">
      <w:pPr>
        <w:pStyle w:val="FootnoteText"/>
      </w:pPr>
    </w:p>
  </w:footnote>
  <w:footnote w:id="8">
    <w:p w14:paraId="626984CC" w14:textId="7B93CAE7" w:rsidR="006745E7" w:rsidRPr="006745E7" w:rsidRDefault="006745E7">
      <w:pPr>
        <w:pStyle w:val="FootnoteText"/>
      </w:pPr>
      <w:r w:rsidRPr="006745E7">
        <w:rPr>
          <w:rStyle w:val="FootnoteReference"/>
        </w:rPr>
        <w:footnoteRef/>
      </w:r>
      <w:r w:rsidRPr="006745E7">
        <w:t xml:space="preserve"> </w:t>
      </w:r>
      <w:r w:rsidRPr="006745E7">
        <w:rPr>
          <w:iCs/>
        </w:rPr>
        <w:t xml:space="preserve">Lietuvos Aukščiausiojo Teismo 2013 m. liepos 4 d. nutartis civilinėje byloje Nr. 3K-3-370/2013 </w:t>
      </w:r>
    </w:p>
  </w:footnote>
  <w:footnote w:id="9">
    <w:p w14:paraId="1FD1F07B" w14:textId="09542AC2" w:rsidR="007A1208" w:rsidRPr="007A1208" w:rsidRDefault="007A1208" w:rsidP="007A1208">
      <w:pPr>
        <w:suppressAutoHyphens/>
        <w:rPr>
          <w:color w:val="000000"/>
          <w:sz w:val="20"/>
          <w:szCs w:val="20"/>
        </w:rPr>
      </w:pPr>
      <w:r w:rsidRPr="007A1208">
        <w:rPr>
          <w:rStyle w:val="FootnoteReference"/>
          <w:sz w:val="20"/>
          <w:szCs w:val="20"/>
        </w:rPr>
        <w:footnoteRef/>
      </w:r>
      <w:r w:rsidRPr="007A1208">
        <w:rPr>
          <w:sz w:val="20"/>
          <w:szCs w:val="20"/>
        </w:rPr>
        <w:t xml:space="preserve"> Prieiga internete: </w:t>
      </w:r>
      <w:hyperlink r:id="rId5" w:history="1">
        <w:r w:rsidRPr="007A1208">
          <w:rPr>
            <w:rStyle w:val="Hyperlink"/>
            <w:color w:val="000000"/>
            <w:sz w:val="20"/>
            <w:szCs w:val="20"/>
          </w:rPr>
          <w:t>https://eteismai.lt/byla/259319206446410/e3K-3-76-684/2018</w:t>
        </w:r>
      </w:hyperlink>
      <w:r w:rsidR="000C560A">
        <w:rPr>
          <w:sz w:val="20"/>
          <w:szCs w:val="20"/>
        </w:rPr>
        <w:t xml:space="preserve"> </w:t>
      </w:r>
    </w:p>
  </w:footnote>
  <w:footnote w:id="10">
    <w:p w14:paraId="2EBF36E7" w14:textId="6BE4BC60" w:rsidR="00330029" w:rsidRDefault="00330029">
      <w:pPr>
        <w:pStyle w:val="FootnoteText"/>
      </w:pPr>
      <w:r>
        <w:rPr>
          <w:rStyle w:val="FootnoteReference"/>
        </w:rPr>
        <w:footnoteRef/>
      </w:r>
      <w:r>
        <w:t xml:space="preserve"> </w:t>
      </w:r>
      <w:r w:rsidRPr="007A1208">
        <w:t xml:space="preserve">Prieiga internete: </w:t>
      </w:r>
      <w:hyperlink r:id="rId6" w:history="1">
        <w:r w:rsidRPr="001939C8">
          <w:rPr>
            <w:rStyle w:val="Hyperlink"/>
          </w:rPr>
          <w:t>https://www.teismai.lt/lt/auksciausiasis-teismas-isnuomoti-valstybine-zeme-ne-aukciono-budu-galima-tik-ant-siu-sklypu-esanciu-pastatu-savininkams/5517</w:t>
        </w:r>
      </w:hyperlink>
      <w:r>
        <w:t xml:space="preserve"> </w:t>
      </w:r>
    </w:p>
  </w:footnote>
  <w:footnote w:id="11">
    <w:p w14:paraId="6BCF759A" w14:textId="36C44C30" w:rsidR="00746213" w:rsidRDefault="00746213">
      <w:pPr>
        <w:pStyle w:val="FootnoteText"/>
      </w:pPr>
      <w:r>
        <w:rPr>
          <w:rStyle w:val="FootnoteReference"/>
        </w:rPr>
        <w:footnoteRef/>
      </w:r>
      <w:r>
        <w:t xml:space="preserve"> Prieiga internete: </w:t>
      </w:r>
      <w:hyperlink r:id="rId7" w:history="1">
        <w:r w:rsidRPr="001939C8">
          <w:rPr>
            <w:rStyle w:val="Hyperlink"/>
          </w:rPr>
          <w:t>https://www.lat.lt/lt/doclib/auovpqhdk6htg8aae4nwdtnv7u6n2vfv</w:t>
        </w:r>
      </w:hyperlink>
      <w:r>
        <w:t xml:space="preserve"> </w:t>
      </w:r>
    </w:p>
  </w:footnote>
  <w:footnote w:id="12">
    <w:p w14:paraId="4128DDD8" w14:textId="3D616EA8" w:rsidR="003408D9" w:rsidRDefault="003408D9" w:rsidP="00F936E5">
      <w:pPr>
        <w:pStyle w:val="FootnoteText"/>
        <w:contextualSpacing/>
      </w:pPr>
      <w:r>
        <w:rPr>
          <w:rStyle w:val="FootnoteReference"/>
        </w:rPr>
        <w:footnoteRef/>
      </w:r>
      <w:r>
        <w:t xml:space="preserve"> Prieiga internete: </w:t>
      </w:r>
      <w:hyperlink r:id="rId8" w:history="1">
        <w:r w:rsidRPr="001939C8">
          <w:rPr>
            <w:rStyle w:val="Hyperlink"/>
          </w:rPr>
          <w:t>https://www.lat.lt/zemes-nuomos-ne-aukciono-budu-sutartis-gali-buti-nutraukta-jei-valstybinis-zemes-sklypas-nera-naudojamas-pagal-paskirti/602</w:t>
        </w:r>
      </w:hyperlink>
      <w:r>
        <w:t xml:space="preserve"> </w:t>
      </w:r>
    </w:p>
  </w:footnote>
  <w:footnote w:id="13">
    <w:p w14:paraId="6D061526" w14:textId="2104C159" w:rsidR="00B11795" w:rsidRDefault="00B11795" w:rsidP="00F936E5">
      <w:pPr>
        <w:pStyle w:val="FootnoteText"/>
        <w:contextualSpacing/>
        <w:jc w:val="both"/>
      </w:pPr>
      <w:r>
        <w:rPr>
          <w:rStyle w:val="FootnoteReference"/>
        </w:rPr>
        <w:footnoteRef/>
      </w:r>
      <w:r>
        <w:t xml:space="preserve"> </w:t>
      </w:r>
      <w:r w:rsidRPr="006A2779">
        <w:rPr>
          <w:iCs/>
        </w:rPr>
        <w:t xml:space="preserve">Pvz., </w:t>
      </w:r>
      <w:r w:rsidRPr="006A2779">
        <w:t>Lietuvos Aukščiausiojo Teismo 2011 m. rugpjūčio 23 d. nutart</w:t>
      </w:r>
      <w:r>
        <w:t>is</w:t>
      </w:r>
      <w:r w:rsidRPr="006A2779">
        <w:t xml:space="preserve"> civilinėje byloje Nr. 3K-3-344/2011; 2017 m. birželio 22 d. nutarties civilinėje byloje Nr. 3K-3-281-695/2017 44 punkt</w:t>
      </w:r>
      <w:r>
        <w:t>as</w:t>
      </w:r>
      <w:r w:rsidRPr="006A2779">
        <w:t>; Lietuvos vyriausiojo administracinio teismo 2013 m. vasario 21 d. nutart</w:t>
      </w:r>
      <w:r>
        <w:t>is</w:t>
      </w:r>
      <w:r w:rsidRPr="006A2779">
        <w:t xml:space="preserve"> administracinėje byloje Nr. A</w:t>
      </w:r>
      <w:r w:rsidRPr="006A2779">
        <w:rPr>
          <w:vertAlign w:val="superscript"/>
        </w:rPr>
        <w:t>438</w:t>
      </w:r>
      <w:r w:rsidRPr="006A2779">
        <w:t>-228/2013</w:t>
      </w:r>
    </w:p>
  </w:footnote>
  <w:footnote w:id="14">
    <w:p w14:paraId="7ADD97EF" w14:textId="77777777" w:rsidR="00C12C41" w:rsidRDefault="00C12C41" w:rsidP="00F936E5">
      <w:pPr>
        <w:pStyle w:val="FootnoteText"/>
        <w:contextualSpacing/>
      </w:pPr>
      <w:r>
        <w:rPr>
          <w:rStyle w:val="FootnoteReference"/>
        </w:rPr>
        <w:footnoteRef/>
      </w:r>
      <w:r>
        <w:t xml:space="preserve"> </w:t>
      </w:r>
      <w:hyperlink r:id="rId9" w:history="1">
        <w:r w:rsidRPr="00C43D12">
          <w:rPr>
            <w:rStyle w:val="Hyperlink"/>
          </w:rPr>
          <w:t>https://e-seimas.lrs.lt/portal/legalAct/lt/TAK/59ca16b0aa6311e7a65c90dfe4655c64?positionInSearchResults=9&amp;searchModelUUID=f4021dcb-d39d-4090-a155-b1234633500a</w:t>
        </w:r>
      </w:hyperlink>
      <w:r>
        <w:t xml:space="preserve"> </w:t>
      </w:r>
    </w:p>
  </w:footnote>
  <w:footnote w:id="15">
    <w:p w14:paraId="7D0437F9" w14:textId="14D78F51" w:rsidR="00037C47" w:rsidRPr="00471397" w:rsidRDefault="00037C47" w:rsidP="00471397">
      <w:pPr>
        <w:contextualSpacing/>
        <w:jc w:val="both"/>
        <w:rPr>
          <w:rFonts w:eastAsia="Times New Roman"/>
          <w:sz w:val="20"/>
          <w:szCs w:val="20"/>
          <w:lang w:eastAsia="lt-LT"/>
        </w:rPr>
      </w:pPr>
      <w:r>
        <w:rPr>
          <w:rStyle w:val="FootnoteReference"/>
        </w:rPr>
        <w:footnoteRef/>
      </w:r>
      <w:r>
        <w:t xml:space="preserve"> </w:t>
      </w:r>
      <w:r w:rsidRPr="00C3052B">
        <w:rPr>
          <w:rFonts w:eastAsia="Times New Roman"/>
          <w:color w:val="000000"/>
          <w:sz w:val="20"/>
          <w:szCs w:val="20"/>
          <w:lang w:eastAsia="lt-LT"/>
        </w:rPr>
        <w:t>Prieiga internete: </w:t>
      </w:r>
      <w:hyperlink r:id="rId10" w:history="1">
        <w:r w:rsidR="009D5C18" w:rsidRPr="009C6877">
          <w:rPr>
            <w:rStyle w:val="Hyperlink"/>
            <w:rFonts w:eastAsia="Times New Roman"/>
            <w:sz w:val="20"/>
            <w:szCs w:val="20"/>
            <w:lang w:eastAsia="lt-LT"/>
          </w:rPr>
          <w:t>http://www.stt.lt/documents/ivertinti_teises_aktai_2018/Pazyma_galutine.docx</w:t>
        </w:r>
      </w:hyperlink>
      <w:r w:rsidR="009D5C18">
        <w:rPr>
          <w:rFonts w:eastAsia="Times New Roman"/>
          <w:sz w:val="20"/>
          <w:szCs w:val="20"/>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D662" w14:textId="77777777" w:rsidR="00AF1ABB" w:rsidRDefault="003310A7">
    <w:pPr>
      <w:pStyle w:val="Header"/>
      <w:framePr w:wrap="around" w:vAnchor="text" w:hAnchor="margin" w:xAlign="center" w:y="1"/>
      <w:rPr>
        <w:rStyle w:val="PageNumber"/>
      </w:rPr>
    </w:pPr>
    <w:r>
      <w:rPr>
        <w:rStyle w:val="PageNumber"/>
      </w:rPr>
      <w:fldChar w:fldCharType="begin"/>
    </w:r>
    <w:r w:rsidR="00AF1ABB">
      <w:rPr>
        <w:rStyle w:val="PageNumber"/>
      </w:rPr>
      <w:instrText xml:space="preserve">PAGE  </w:instrText>
    </w:r>
    <w:r>
      <w:rPr>
        <w:rStyle w:val="PageNumber"/>
      </w:rPr>
      <w:fldChar w:fldCharType="end"/>
    </w:r>
  </w:p>
  <w:p w14:paraId="06465D79" w14:textId="77777777" w:rsidR="00AF1ABB" w:rsidRDefault="00AF1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8D52" w14:textId="3A79960F" w:rsidR="00AF1ABB" w:rsidRDefault="003310A7">
    <w:pPr>
      <w:pStyle w:val="Header"/>
      <w:jc w:val="center"/>
    </w:pPr>
    <w:r>
      <w:fldChar w:fldCharType="begin"/>
    </w:r>
    <w:r w:rsidR="00AF1ABB">
      <w:instrText xml:space="preserve"> PAGE   \* MERGEFORMAT </w:instrText>
    </w:r>
    <w:r>
      <w:fldChar w:fldCharType="separate"/>
    </w:r>
    <w:r w:rsidR="007B05B4">
      <w:rPr>
        <w:noProof/>
      </w:rPr>
      <w:t>4</w:t>
    </w:r>
    <w:r>
      <w:rPr>
        <w:noProof/>
      </w:rPr>
      <w:fldChar w:fldCharType="end"/>
    </w:r>
  </w:p>
  <w:p w14:paraId="436A6E50" w14:textId="77777777" w:rsidR="00AF1ABB" w:rsidRDefault="00AF1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DF8B" w14:textId="77777777" w:rsidR="00AF1ABB" w:rsidRDefault="00AF1ABB">
    <w:pPr>
      <w:pStyle w:val="Header"/>
      <w:jc w:val="center"/>
    </w:pPr>
  </w:p>
  <w:p w14:paraId="3AB695D6" w14:textId="77777777" w:rsidR="00AF1ABB" w:rsidRDefault="00AF1ABB" w:rsidP="00EF62B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5CA366B"/>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C86602"/>
    <w:multiLevelType w:val="hybridMultilevel"/>
    <w:tmpl w:val="03A89674"/>
    <w:lvl w:ilvl="0" w:tplc="86FE35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7C376DE"/>
    <w:multiLevelType w:val="hybridMultilevel"/>
    <w:tmpl w:val="17D80294"/>
    <w:lvl w:ilvl="0" w:tplc="835839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21D2285"/>
    <w:multiLevelType w:val="hybridMultilevel"/>
    <w:tmpl w:val="39D02E4E"/>
    <w:lvl w:ilvl="0" w:tplc="ABDEE04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3184249"/>
    <w:multiLevelType w:val="hybridMultilevel"/>
    <w:tmpl w:val="CC2AF538"/>
    <w:lvl w:ilvl="0" w:tplc="F39A127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56615A6"/>
    <w:multiLevelType w:val="hybridMultilevel"/>
    <w:tmpl w:val="13E21192"/>
    <w:lvl w:ilvl="0" w:tplc="6D34E9BC">
      <w:start w:val="1"/>
      <w:numFmt w:val="decimal"/>
      <w:lvlText w:val="%1."/>
      <w:lvlJc w:val="left"/>
      <w:pPr>
        <w:ind w:left="1077" w:hanging="360"/>
      </w:pPr>
      <w:rPr>
        <w:rFonts w:ascii="Times New Roman" w:hAnsi="Times New Roman" w:cs="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nsid w:val="1703105F"/>
    <w:multiLevelType w:val="hybridMultilevel"/>
    <w:tmpl w:val="8EC20F32"/>
    <w:lvl w:ilvl="0" w:tplc="3DFA0BE4">
      <w:start w:val="1"/>
      <w:numFmt w:val="upperRoman"/>
      <w:lvlText w:val="%1."/>
      <w:lvlJc w:val="left"/>
      <w:pPr>
        <w:ind w:left="1434" w:hanging="72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8">
    <w:nsid w:val="18E23EC8"/>
    <w:multiLevelType w:val="hybridMultilevel"/>
    <w:tmpl w:val="E100571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1F7221"/>
    <w:multiLevelType w:val="hybridMultilevel"/>
    <w:tmpl w:val="CDF27B10"/>
    <w:lvl w:ilvl="0" w:tplc="CBF642B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00059FD"/>
    <w:multiLevelType w:val="multilevel"/>
    <w:tmpl w:val="C4CA36A0"/>
    <w:lvl w:ilvl="0">
      <w:start w:val="1"/>
      <w:numFmt w:val="decimal"/>
      <w:lvlText w:val="%1."/>
      <w:lvlJc w:val="left"/>
      <w:pPr>
        <w:ind w:left="360" w:hanging="360"/>
      </w:pPr>
      <w:rPr>
        <w:rFonts w:ascii="Times New Roman" w:hAnsi="Times New Roman" w:cs="Times New Roman" w:hint="default"/>
        <w:color w:val="auto"/>
        <w:sz w:val="24"/>
        <w:szCs w:val="24"/>
        <w14:shadow w14:blurRad="0" w14:dist="0" w14:dir="0" w14:sx="0" w14:sy="0" w14:kx="0" w14:ky="0" w14:algn="none">
          <w14:srgbClr w14:val="000000"/>
        </w14:shadow>
      </w:rPr>
    </w:lvl>
    <w:lvl w:ilvl="1">
      <w:start w:val="1"/>
      <w:numFmt w:val="decimal"/>
      <w:lvlText w:val="%1.%2."/>
      <w:lvlJc w:val="left"/>
      <w:pPr>
        <w:ind w:left="792" w:hanging="432"/>
      </w:pPr>
      <w:rPr>
        <w:rFonts w:ascii="Times New Roman" w:hAnsi="Times New Roman" w:cs="Times New Roman" w:hint="default"/>
        <w:sz w:val="24"/>
        <w:szCs w:val="24"/>
        <w14:shadow w14:blurRad="0" w14:dist="0" w14:dir="0" w14:sx="0" w14:sy="0" w14:kx="0" w14:ky="0" w14:algn="none">
          <w14:srgbClr w14:val="000000"/>
        </w14:shadow>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C53EE7"/>
    <w:multiLevelType w:val="hybridMultilevel"/>
    <w:tmpl w:val="E10C3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5EA37C6"/>
    <w:multiLevelType w:val="hybridMultilevel"/>
    <w:tmpl w:val="2670DF58"/>
    <w:lvl w:ilvl="0" w:tplc="A40845E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28236DE9"/>
    <w:multiLevelType w:val="hybridMultilevel"/>
    <w:tmpl w:val="6F769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CB264D7"/>
    <w:multiLevelType w:val="hybridMultilevel"/>
    <w:tmpl w:val="58BA6A88"/>
    <w:lvl w:ilvl="0" w:tplc="1A7099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31B07AEB"/>
    <w:multiLevelType w:val="hybridMultilevel"/>
    <w:tmpl w:val="3E92CFCE"/>
    <w:lvl w:ilvl="0" w:tplc="54467C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2C26D02"/>
    <w:multiLevelType w:val="hybridMultilevel"/>
    <w:tmpl w:val="F8CC53CE"/>
    <w:lvl w:ilvl="0" w:tplc="7D1E8CE2">
      <w:start w:val="2017"/>
      <w:numFmt w:val="bullet"/>
      <w:lvlText w:val="-"/>
      <w:lvlJc w:val="left"/>
      <w:pPr>
        <w:ind w:left="1211" w:hanging="360"/>
      </w:pPr>
      <w:rPr>
        <w:rFonts w:ascii="Times New Roman" w:eastAsiaTheme="minorHAns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339F22A2"/>
    <w:multiLevelType w:val="hybridMultilevel"/>
    <w:tmpl w:val="80EA2D68"/>
    <w:lvl w:ilvl="0" w:tplc="02D288E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378404B2"/>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A48191C"/>
    <w:multiLevelType w:val="hybridMultilevel"/>
    <w:tmpl w:val="2DBCE6CE"/>
    <w:lvl w:ilvl="0" w:tplc="AC9C62BC">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nsid w:val="3DE821AC"/>
    <w:multiLevelType w:val="hybridMultilevel"/>
    <w:tmpl w:val="45D0B172"/>
    <w:lvl w:ilvl="0" w:tplc="99783CF8">
      <w:numFmt w:val="bullet"/>
      <w:lvlText w:val="-"/>
      <w:lvlJc w:val="left"/>
      <w:pPr>
        <w:ind w:left="1211" w:hanging="360"/>
      </w:pPr>
      <w:rPr>
        <w:rFonts w:ascii="Times New Roman" w:eastAsiaTheme="minorHAnsi"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nsid w:val="404B3B57"/>
    <w:multiLevelType w:val="hybridMultilevel"/>
    <w:tmpl w:val="2DBAC716"/>
    <w:lvl w:ilvl="0" w:tplc="AE380E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2C53E16"/>
    <w:multiLevelType w:val="hybridMultilevel"/>
    <w:tmpl w:val="9C700944"/>
    <w:lvl w:ilvl="0" w:tplc="B180F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5C4314A"/>
    <w:multiLevelType w:val="multilevel"/>
    <w:tmpl w:val="2C6A651C"/>
    <w:styleLink w:val="WW8Num2"/>
    <w:lvl w:ilvl="0">
      <w:start w:val="1"/>
      <w:numFmt w:val="decimal"/>
      <w:lvlText w:val="%1."/>
      <w:lvlJc w:val="left"/>
      <w:rPr>
        <w:sz w:val="24"/>
        <w:szCs w:val="24"/>
        <w:lang w:val="lt-LT"/>
      </w:rPr>
    </w:lvl>
    <w:lvl w:ilvl="1">
      <w:start w:val="1"/>
      <w:numFmt w:val="decimal"/>
      <w:lvlText w:val="%1.%2."/>
      <w:lvlJc w:val="left"/>
      <w:rPr>
        <w:sz w:val="24"/>
        <w:szCs w:val="24"/>
        <w:lang w:val="lt-LT"/>
      </w:rPr>
    </w:lvl>
    <w:lvl w:ilvl="2">
      <w:start w:val="1"/>
      <w:numFmt w:val="decimal"/>
      <w:lvlText w:val="%1.%2.%3."/>
      <w:lvlJc w:val="left"/>
      <w:rPr>
        <w:sz w:val="24"/>
        <w:szCs w:val="24"/>
        <w:lang w:val="lt-LT"/>
      </w:rPr>
    </w:lvl>
    <w:lvl w:ilvl="3">
      <w:start w:val="1"/>
      <w:numFmt w:val="decimal"/>
      <w:lvlText w:val="%1.%2.%3.%4."/>
      <w:lvlJc w:val="left"/>
      <w:rPr>
        <w:sz w:val="24"/>
        <w:szCs w:val="24"/>
        <w:lang w:val="lt-LT"/>
      </w:rPr>
    </w:lvl>
    <w:lvl w:ilvl="4">
      <w:start w:val="1"/>
      <w:numFmt w:val="decimal"/>
      <w:lvlText w:val="%1.%2.%3.%4.%5."/>
      <w:lvlJc w:val="left"/>
      <w:rPr>
        <w:sz w:val="24"/>
        <w:szCs w:val="24"/>
        <w:lang w:val="lt-LT"/>
      </w:rPr>
    </w:lvl>
    <w:lvl w:ilvl="5">
      <w:start w:val="1"/>
      <w:numFmt w:val="decimal"/>
      <w:lvlText w:val="%1.%2.%3.%4.%5.%6."/>
      <w:lvlJc w:val="left"/>
      <w:rPr>
        <w:sz w:val="24"/>
        <w:szCs w:val="24"/>
        <w:lang w:val="lt-LT"/>
      </w:rPr>
    </w:lvl>
    <w:lvl w:ilvl="6">
      <w:start w:val="1"/>
      <w:numFmt w:val="decimal"/>
      <w:lvlText w:val="%1.%2.%3.%4.%5.%6.%7."/>
      <w:lvlJc w:val="left"/>
      <w:rPr>
        <w:sz w:val="24"/>
        <w:szCs w:val="24"/>
        <w:lang w:val="lt-LT"/>
      </w:rPr>
    </w:lvl>
    <w:lvl w:ilvl="7">
      <w:start w:val="1"/>
      <w:numFmt w:val="decimal"/>
      <w:lvlText w:val="%1.%2.%3.%4.%5.%6.%7.%8."/>
      <w:lvlJc w:val="left"/>
      <w:rPr>
        <w:sz w:val="24"/>
        <w:szCs w:val="24"/>
        <w:lang w:val="lt-LT"/>
      </w:rPr>
    </w:lvl>
    <w:lvl w:ilvl="8">
      <w:start w:val="1"/>
      <w:numFmt w:val="decimal"/>
      <w:lvlText w:val="%1.%2.%3.%4.%5.%6.%7.%8.%9."/>
      <w:lvlJc w:val="left"/>
      <w:rPr>
        <w:sz w:val="24"/>
        <w:szCs w:val="24"/>
        <w:lang w:val="lt-LT"/>
      </w:rPr>
    </w:lvl>
  </w:abstractNum>
  <w:abstractNum w:abstractNumId="24">
    <w:nsid w:val="49ED4283"/>
    <w:multiLevelType w:val="multilevel"/>
    <w:tmpl w:val="D5D020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FE3144"/>
    <w:multiLevelType w:val="hybridMultilevel"/>
    <w:tmpl w:val="C3AAF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BC1ADB"/>
    <w:multiLevelType w:val="hybridMultilevel"/>
    <w:tmpl w:val="0D862050"/>
    <w:lvl w:ilvl="0" w:tplc="BD260B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568579E1"/>
    <w:multiLevelType w:val="multilevel"/>
    <w:tmpl w:val="B8422B2C"/>
    <w:lvl w:ilvl="0">
      <w:start w:val="1"/>
      <w:numFmt w:val="decimal"/>
      <w:lvlText w:val="%1."/>
      <w:lvlJc w:val="left"/>
      <w:pPr>
        <w:ind w:left="1069"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8">
    <w:nsid w:val="5A98513D"/>
    <w:multiLevelType w:val="multilevel"/>
    <w:tmpl w:val="44A83CBA"/>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5B8368EA"/>
    <w:multiLevelType w:val="hybridMultilevel"/>
    <w:tmpl w:val="87266104"/>
    <w:lvl w:ilvl="0" w:tplc="0AEA25D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611B1512"/>
    <w:multiLevelType w:val="multilevel"/>
    <w:tmpl w:val="B4ACCD8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640C7BB7"/>
    <w:multiLevelType w:val="hybridMultilevel"/>
    <w:tmpl w:val="C0AE7458"/>
    <w:lvl w:ilvl="0" w:tplc="5ABC390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6BBE2BC7"/>
    <w:multiLevelType w:val="hybridMultilevel"/>
    <w:tmpl w:val="99CA62EA"/>
    <w:lvl w:ilvl="0" w:tplc="CE286238">
      <w:start w:val="1"/>
      <w:numFmt w:val="upp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C3F6B00"/>
    <w:multiLevelType w:val="hybridMultilevel"/>
    <w:tmpl w:val="218A07B0"/>
    <w:lvl w:ilvl="0" w:tplc="D36EB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6EFB66D2"/>
    <w:multiLevelType w:val="hybridMultilevel"/>
    <w:tmpl w:val="352893BE"/>
    <w:lvl w:ilvl="0" w:tplc="576C3C66">
      <w:start w:val="1"/>
      <w:numFmt w:val="lowerLetter"/>
      <w:lvlText w:val="%1)"/>
      <w:lvlJc w:val="left"/>
      <w:pPr>
        <w:ind w:left="1571" w:hanging="720"/>
      </w:pPr>
      <w:rPr>
        <w:rFonts w:ascii="Times New Roman" w:eastAsiaTheme="minorHAnsi" w:hAnsi="Times New Roman" w:cs="Times New Roman"/>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72E20ECE"/>
    <w:multiLevelType w:val="hybridMultilevel"/>
    <w:tmpl w:val="96C6C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BAB19EB"/>
    <w:multiLevelType w:val="multilevel"/>
    <w:tmpl w:val="A6E08A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5831E9"/>
    <w:multiLevelType w:val="hybridMultilevel"/>
    <w:tmpl w:val="6A5A76FE"/>
    <w:lvl w:ilvl="0" w:tplc="B8807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35"/>
  </w:num>
  <w:num w:numId="3">
    <w:abstractNumId w:val="13"/>
  </w:num>
  <w:num w:numId="4">
    <w:abstractNumId w:val="7"/>
  </w:num>
  <w:num w:numId="5">
    <w:abstractNumId w:val="32"/>
  </w:num>
  <w:num w:numId="6">
    <w:abstractNumId w:val="23"/>
  </w:num>
  <w:num w:numId="7">
    <w:abstractNumId w:val="25"/>
  </w:num>
  <w:num w:numId="8">
    <w:abstractNumId w:val="8"/>
  </w:num>
  <w:num w:numId="9">
    <w:abstractNumId w:val="1"/>
  </w:num>
  <w:num w:numId="10">
    <w:abstractNumId w:val="26"/>
  </w:num>
  <w:num w:numId="11">
    <w:abstractNumId w:val="19"/>
  </w:num>
  <w:num w:numId="12">
    <w:abstractNumId w:val="27"/>
  </w:num>
  <w:num w:numId="13">
    <w:abstractNumId w:val="14"/>
  </w:num>
  <w:num w:numId="14">
    <w:abstractNumId w:val="15"/>
  </w:num>
  <w:num w:numId="15">
    <w:abstractNumId w:val="31"/>
  </w:num>
  <w:num w:numId="16">
    <w:abstractNumId w:val="5"/>
  </w:num>
  <w:num w:numId="17">
    <w:abstractNumId w:val="9"/>
  </w:num>
  <w:num w:numId="18">
    <w:abstractNumId w:val="3"/>
  </w:num>
  <w:num w:numId="19">
    <w:abstractNumId w:val="2"/>
  </w:num>
  <w:num w:numId="20">
    <w:abstractNumId w:val="6"/>
  </w:num>
  <w:num w:numId="21">
    <w:abstractNumId w:val="4"/>
  </w:num>
  <w:num w:numId="22">
    <w:abstractNumId w:val="21"/>
  </w:num>
  <w:num w:numId="23">
    <w:abstractNumId w:val="30"/>
  </w:num>
  <w:num w:numId="24">
    <w:abstractNumId w:val="33"/>
  </w:num>
  <w:num w:numId="25">
    <w:abstractNumId w:val="11"/>
  </w:num>
  <w:num w:numId="26">
    <w:abstractNumId w:val="34"/>
  </w:num>
  <w:num w:numId="27">
    <w:abstractNumId w:val="16"/>
  </w:num>
  <w:num w:numId="28">
    <w:abstractNumId w:val="18"/>
  </w:num>
  <w:num w:numId="29">
    <w:abstractNumId w:val="24"/>
  </w:num>
  <w:num w:numId="30">
    <w:abstractNumId w:val="12"/>
  </w:num>
  <w:num w:numId="31">
    <w:abstractNumId w:val="36"/>
  </w:num>
  <w:num w:numId="32">
    <w:abstractNumId w:val="28"/>
  </w:num>
  <w:num w:numId="33">
    <w:abstractNumId w:val="37"/>
  </w:num>
  <w:num w:numId="34">
    <w:abstractNumId w:val="29"/>
  </w:num>
  <w:num w:numId="35">
    <w:abstractNumId w:val="17"/>
  </w:num>
  <w:num w:numId="36">
    <w:abstractNumId w:val="20"/>
  </w:num>
  <w:num w:numId="37">
    <w:abstractNumId w:val="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0007"/>
    <w:rsid w:val="000003F2"/>
    <w:rsid w:val="0000168C"/>
    <w:rsid w:val="00001708"/>
    <w:rsid w:val="00002F21"/>
    <w:rsid w:val="00003473"/>
    <w:rsid w:val="000036BE"/>
    <w:rsid w:val="00004216"/>
    <w:rsid w:val="00004A0E"/>
    <w:rsid w:val="00004B22"/>
    <w:rsid w:val="0000573E"/>
    <w:rsid w:val="00005E50"/>
    <w:rsid w:val="0000625C"/>
    <w:rsid w:val="000062C5"/>
    <w:rsid w:val="000064EE"/>
    <w:rsid w:val="00007794"/>
    <w:rsid w:val="00010780"/>
    <w:rsid w:val="000109A6"/>
    <w:rsid w:val="00010FA4"/>
    <w:rsid w:val="00010FD4"/>
    <w:rsid w:val="00011305"/>
    <w:rsid w:val="00011BE8"/>
    <w:rsid w:val="00011D92"/>
    <w:rsid w:val="00012651"/>
    <w:rsid w:val="00014F04"/>
    <w:rsid w:val="0001538E"/>
    <w:rsid w:val="0001566E"/>
    <w:rsid w:val="0001602F"/>
    <w:rsid w:val="000200B0"/>
    <w:rsid w:val="0002061A"/>
    <w:rsid w:val="00020BF5"/>
    <w:rsid w:val="00022843"/>
    <w:rsid w:val="00023E60"/>
    <w:rsid w:val="0002468B"/>
    <w:rsid w:val="00026264"/>
    <w:rsid w:val="00026FB2"/>
    <w:rsid w:val="000274B0"/>
    <w:rsid w:val="00027C2C"/>
    <w:rsid w:val="00031810"/>
    <w:rsid w:val="000336FC"/>
    <w:rsid w:val="00034D27"/>
    <w:rsid w:val="0003551C"/>
    <w:rsid w:val="000355CE"/>
    <w:rsid w:val="000367FF"/>
    <w:rsid w:val="00037C47"/>
    <w:rsid w:val="00040B9D"/>
    <w:rsid w:val="00041F5E"/>
    <w:rsid w:val="00042DEC"/>
    <w:rsid w:val="000432A9"/>
    <w:rsid w:val="00045292"/>
    <w:rsid w:val="00045832"/>
    <w:rsid w:val="00047846"/>
    <w:rsid w:val="00050DE9"/>
    <w:rsid w:val="00051B15"/>
    <w:rsid w:val="00052CFA"/>
    <w:rsid w:val="0005313F"/>
    <w:rsid w:val="00053607"/>
    <w:rsid w:val="0005447A"/>
    <w:rsid w:val="000552D3"/>
    <w:rsid w:val="0005552C"/>
    <w:rsid w:val="0005581F"/>
    <w:rsid w:val="0005589C"/>
    <w:rsid w:val="00056AAA"/>
    <w:rsid w:val="00056BA3"/>
    <w:rsid w:val="00056EBF"/>
    <w:rsid w:val="000600EF"/>
    <w:rsid w:val="00060A2B"/>
    <w:rsid w:val="00061C41"/>
    <w:rsid w:val="00063DEE"/>
    <w:rsid w:val="00063E20"/>
    <w:rsid w:val="000657F6"/>
    <w:rsid w:val="000661D1"/>
    <w:rsid w:val="00067196"/>
    <w:rsid w:val="00071A99"/>
    <w:rsid w:val="00071F20"/>
    <w:rsid w:val="00072013"/>
    <w:rsid w:val="000730DF"/>
    <w:rsid w:val="000739AD"/>
    <w:rsid w:val="00074837"/>
    <w:rsid w:val="000759A2"/>
    <w:rsid w:val="00075EB5"/>
    <w:rsid w:val="0007644F"/>
    <w:rsid w:val="00076700"/>
    <w:rsid w:val="0007681F"/>
    <w:rsid w:val="000773DD"/>
    <w:rsid w:val="0007785D"/>
    <w:rsid w:val="00077E1C"/>
    <w:rsid w:val="000802B1"/>
    <w:rsid w:val="000811CA"/>
    <w:rsid w:val="00082CB3"/>
    <w:rsid w:val="00083197"/>
    <w:rsid w:val="0008363A"/>
    <w:rsid w:val="00083912"/>
    <w:rsid w:val="00084220"/>
    <w:rsid w:val="00084C66"/>
    <w:rsid w:val="0008528D"/>
    <w:rsid w:val="00085591"/>
    <w:rsid w:val="000867A6"/>
    <w:rsid w:val="00086B21"/>
    <w:rsid w:val="000872FF"/>
    <w:rsid w:val="0008786A"/>
    <w:rsid w:val="000919B4"/>
    <w:rsid w:val="00091CE2"/>
    <w:rsid w:val="00092743"/>
    <w:rsid w:val="00093545"/>
    <w:rsid w:val="00093ADE"/>
    <w:rsid w:val="00093DCB"/>
    <w:rsid w:val="000948D9"/>
    <w:rsid w:val="00095617"/>
    <w:rsid w:val="00095B2F"/>
    <w:rsid w:val="00096745"/>
    <w:rsid w:val="000A08B9"/>
    <w:rsid w:val="000A08FC"/>
    <w:rsid w:val="000A0A99"/>
    <w:rsid w:val="000A134E"/>
    <w:rsid w:val="000A186C"/>
    <w:rsid w:val="000A2BED"/>
    <w:rsid w:val="000A323C"/>
    <w:rsid w:val="000A3A55"/>
    <w:rsid w:val="000A420E"/>
    <w:rsid w:val="000A51DF"/>
    <w:rsid w:val="000A53E0"/>
    <w:rsid w:val="000A6033"/>
    <w:rsid w:val="000A61DD"/>
    <w:rsid w:val="000A675F"/>
    <w:rsid w:val="000A6CFE"/>
    <w:rsid w:val="000B0836"/>
    <w:rsid w:val="000B167F"/>
    <w:rsid w:val="000B273B"/>
    <w:rsid w:val="000B2E70"/>
    <w:rsid w:val="000B53B8"/>
    <w:rsid w:val="000B7E5A"/>
    <w:rsid w:val="000C05FA"/>
    <w:rsid w:val="000C25BF"/>
    <w:rsid w:val="000C36F8"/>
    <w:rsid w:val="000C496E"/>
    <w:rsid w:val="000C4B5B"/>
    <w:rsid w:val="000C4EB5"/>
    <w:rsid w:val="000C560A"/>
    <w:rsid w:val="000C6FF1"/>
    <w:rsid w:val="000C7D07"/>
    <w:rsid w:val="000D0001"/>
    <w:rsid w:val="000D05A7"/>
    <w:rsid w:val="000D1005"/>
    <w:rsid w:val="000D3433"/>
    <w:rsid w:val="000D38AC"/>
    <w:rsid w:val="000D57C3"/>
    <w:rsid w:val="000D599A"/>
    <w:rsid w:val="000D5CF8"/>
    <w:rsid w:val="000D67AB"/>
    <w:rsid w:val="000D7053"/>
    <w:rsid w:val="000D774A"/>
    <w:rsid w:val="000D7A1E"/>
    <w:rsid w:val="000E0756"/>
    <w:rsid w:val="000E0A61"/>
    <w:rsid w:val="000E190D"/>
    <w:rsid w:val="000E2363"/>
    <w:rsid w:val="000E28A9"/>
    <w:rsid w:val="000E3563"/>
    <w:rsid w:val="000E3605"/>
    <w:rsid w:val="000E3F7D"/>
    <w:rsid w:val="000E5431"/>
    <w:rsid w:val="000E56CF"/>
    <w:rsid w:val="000E659D"/>
    <w:rsid w:val="000E6734"/>
    <w:rsid w:val="000E6C0F"/>
    <w:rsid w:val="000F1A65"/>
    <w:rsid w:val="000F2070"/>
    <w:rsid w:val="000F29FA"/>
    <w:rsid w:val="000F38A4"/>
    <w:rsid w:val="000F5475"/>
    <w:rsid w:val="000F68F5"/>
    <w:rsid w:val="000F6B96"/>
    <w:rsid w:val="000F7100"/>
    <w:rsid w:val="000F75C7"/>
    <w:rsid w:val="000F7C3D"/>
    <w:rsid w:val="00101D5C"/>
    <w:rsid w:val="001020E1"/>
    <w:rsid w:val="00102A66"/>
    <w:rsid w:val="00103E27"/>
    <w:rsid w:val="00105B6B"/>
    <w:rsid w:val="00106057"/>
    <w:rsid w:val="00106DF3"/>
    <w:rsid w:val="0010735E"/>
    <w:rsid w:val="0011021E"/>
    <w:rsid w:val="00110F1F"/>
    <w:rsid w:val="00110F41"/>
    <w:rsid w:val="0011119E"/>
    <w:rsid w:val="001120CA"/>
    <w:rsid w:val="001125A2"/>
    <w:rsid w:val="001126F5"/>
    <w:rsid w:val="00112F04"/>
    <w:rsid w:val="0011306B"/>
    <w:rsid w:val="001146A0"/>
    <w:rsid w:val="001154D1"/>
    <w:rsid w:val="00115826"/>
    <w:rsid w:val="00115F90"/>
    <w:rsid w:val="00116509"/>
    <w:rsid w:val="00117195"/>
    <w:rsid w:val="001172DF"/>
    <w:rsid w:val="00117A37"/>
    <w:rsid w:val="00117D74"/>
    <w:rsid w:val="00117E0A"/>
    <w:rsid w:val="0012083B"/>
    <w:rsid w:val="001208BF"/>
    <w:rsid w:val="00120BF4"/>
    <w:rsid w:val="00120FAB"/>
    <w:rsid w:val="00121EC0"/>
    <w:rsid w:val="00122CBE"/>
    <w:rsid w:val="00122F80"/>
    <w:rsid w:val="00123419"/>
    <w:rsid w:val="00123EC5"/>
    <w:rsid w:val="00124A91"/>
    <w:rsid w:val="00124C9A"/>
    <w:rsid w:val="00126F95"/>
    <w:rsid w:val="00127835"/>
    <w:rsid w:val="00127F12"/>
    <w:rsid w:val="001311D3"/>
    <w:rsid w:val="001316D5"/>
    <w:rsid w:val="00131B67"/>
    <w:rsid w:val="00131FDE"/>
    <w:rsid w:val="0013306B"/>
    <w:rsid w:val="001330B5"/>
    <w:rsid w:val="001349D3"/>
    <w:rsid w:val="00134B1B"/>
    <w:rsid w:val="00134F45"/>
    <w:rsid w:val="00134F7B"/>
    <w:rsid w:val="00135DB1"/>
    <w:rsid w:val="00136846"/>
    <w:rsid w:val="00137911"/>
    <w:rsid w:val="0014031B"/>
    <w:rsid w:val="00140BD8"/>
    <w:rsid w:val="00140E7C"/>
    <w:rsid w:val="00141C8C"/>
    <w:rsid w:val="0014255B"/>
    <w:rsid w:val="00142F2A"/>
    <w:rsid w:val="00143BB5"/>
    <w:rsid w:val="00143E65"/>
    <w:rsid w:val="00143EF6"/>
    <w:rsid w:val="00144DA1"/>
    <w:rsid w:val="00144F56"/>
    <w:rsid w:val="00145619"/>
    <w:rsid w:val="0014597D"/>
    <w:rsid w:val="0014766D"/>
    <w:rsid w:val="0014796D"/>
    <w:rsid w:val="00150A5B"/>
    <w:rsid w:val="00151496"/>
    <w:rsid w:val="00151887"/>
    <w:rsid w:val="00151EB0"/>
    <w:rsid w:val="00152C1C"/>
    <w:rsid w:val="00152C64"/>
    <w:rsid w:val="00152D6E"/>
    <w:rsid w:val="00153205"/>
    <w:rsid w:val="001542D6"/>
    <w:rsid w:val="00155969"/>
    <w:rsid w:val="00156041"/>
    <w:rsid w:val="001561B8"/>
    <w:rsid w:val="00160A3B"/>
    <w:rsid w:val="001615C5"/>
    <w:rsid w:val="001616FC"/>
    <w:rsid w:val="00161C7E"/>
    <w:rsid w:val="00161CEA"/>
    <w:rsid w:val="00162CED"/>
    <w:rsid w:val="001631F4"/>
    <w:rsid w:val="0016502A"/>
    <w:rsid w:val="001650D4"/>
    <w:rsid w:val="00165F6E"/>
    <w:rsid w:val="00166B7C"/>
    <w:rsid w:val="00170C73"/>
    <w:rsid w:val="00172099"/>
    <w:rsid w:val="00172C99"/>
    <w:rsid w:val="00174020"/>
    <w:rsid w:val="00174611"/>
    <w:rsid w:val="001746FA"/>
    <w:rsid w:val="00175A13"/>
    <w:rsid w:val="00176D97"/>
    <w:rsid w:val="001803A7"/>
    <w:rsid w:val="0018055D"/>
    <w:rsid w:val="001805F0"/>
    <w:rsid w:val="00181183"/>
    <w:rsid w:val="00182611"/>
    <w:rsid w:val="0018287D"/>
    <w:rsid w:val="00183282"/>
    <w:rsid w:val="00186BFE"/>
    <w:rsid w:val="00187D44"/>
    <w:rsid w:val="00191113"/>
    <w:rsid w:val="0019120F"/>
    <w:rsid w:val="00193408"/>
    <w:rsid w:val="001938D1"/>
    <w:rsid w:val="00193F55"/>
    <w:rsid w:val="001943EE"/>
    <w:rsid w:val="001949FF"/>
    <w:rsid w:val="00194E1B"/>
    <w:rsid w:val="00195983"/>
    <w:rsid w:val="00195A34"/>
    <w:rsid w:val="00196743"/>
    <w:rsid w:val="00196F04"/>
    <w:rsid w:val="0019735E"/>
    <w:rsid w:val="00197E2A"/>
    <w:rsid w:val="001A0FA6"/>
    <w:rsid w:val="001A114F"/>
    <w:rsid w:val="001A2519"/>
    <w:rsid w:val="001A349D"/>
    <w:rsid w:val="001A4A0B"/>
    <w:rsid w:val="001A6DD5"/>
    <w:rsid w:val="001B06C9"/>
    <w:rsid w:val="001B0AA2"/>
    <w:rsid w:val="001B10D0"/>
    <w:rsid w:val="001B2514"/>
    <w:rsid w:val="001B3207"/>
    <w:rsid w:val="001B358E"/>
    <w:rsid w:val="001B3848"/>
    <w:rsid w:val="001B3CDC"/>
    <w:rsid w:val="001B42D7"/>
    <w:rsid w:val="001B4554"/>
    <w:rsid w:val="001B63C6"/>
    <w:rsid w:val="001B6633"/>
    <w:rsid w:val="001C01AA"/>
    <w:rsid w:val="001C2053"/>
    <w:rsid w:val="001C223A"/>
    <w:rsid w:val="001C317E"/>
    <w:rsid w:val="001C3828"/>
    <w:rsid w:val="001C38C9"/>
    <w:rsid w:val="001C4480"/>
    <w:rsid w:val="001C492F"/>
    <w:rsid w:val="001C51E4"/>
    <w:rsid w:val="001C752D"/>
    <w:rsid w:val="001C7B9A"/>
    <w:rsid w:val="001C7C9B"/>
    <w:rsid w:val="001C7FD8"/>
    <w:rsid w:val="001C7FE2"/>
    <w:rsid w:val="001D0126"/>
    <w:rsid w:val="001D0131"/>
    <w:rsid w:val="001D0D49"/>
    <w:rsid w:val="001D1830"/>
    <w:rsid w:val="001D2393"/>
    <w:rsid w:val="001D3C04"/>
    <w:rsid w:val="001D3E57"/>
    <w:rsid w:val="001D48F2"/>
    <w:rsid w:val="001D58AC"/>
    <w:rsid w:val="001D6683"/>
    <w:rsid w:val="001D6D49"/>
    <w:rsid w:val="001D6E0A"/>
    <w:rsid w:val="001D7A69"/>
    <w:rsid w:val="001D7AF8"/>
    <w:rsid w:val="001D7C03"/>
    <w:rsid w:val="001D7E43"/>
    <w:rsid w:val="001E066A"/>
    <w:rsid w:val="001E0866"/>
    <w:rsid w:val="001E0A62"/>
    <w:rsid w:val="001E0BF4"/>
    <w:rsid w:val="001E12B4"/>
    <w:rsid w:val="001E215C"/>
    <w:rsid w:val="001E2A51"/>
    <w:rsid w:val="001E3B32"/>
    <w:rsid w:val="001E3CA3"/>
    <w:rsid w:val="001E5809"/>
    <w:rsid w:val="001E65DD"/>
    <w:rsid w:val="001E7598"/>
    <w:rsid w:val="001F0837"/>
    <w:rsid w:val="001F15DD"/>
    <w:rsid w:val="001F1C62"/>
    <w:rsid w:val="001F1F01"/>
    <w:rsid w:val="001F2411"/>
    <w:rsid w:val="001F359D"/>
    <w:rsid w:val="001F3862"/>
    <w:rsid w:val="001F3D5E"/>
    <w:rsid w:val="001F4CF8"/>
    <w:rsid w:val="001F529F"/>
    <w:rsid w:val="001F554F"/>
    <w:rsid w:val="001F64E2"/>
    <w:rsid w:val="001F6921"/>
    <w:rsid w:val="001F6A53"/>
    <w:rsid w:val="001F7A17"/>
    <w:rsid w:val="002008DD"/>
    <w:rsid w:val="00200CA9"/>
    <w:rsid w:val="00200EAE"/>
    <w:rsid w:val="002010E7"/>
    <w:rsid w:val="0020166B"/>
    <w:rsid w:val="00202E20"/>
    <w:rsid w:val="00204A77"/>
    <w:rsid w:val="00205D37"/>
    <w:rsid w:val="00205D83"/>
    <w:rsid w:val="002072B6"/>
    <w:rsid w:val="00207623"/>
    <w:rsid w:val="0021037A"/>
    <w:rsid w:val="00210746"/>
    <w:rsid w:val="00210CAF"/>
    <w:rsid w:val="00212BB8"/>
    <w:rsid w:val="002133F4"/>
    <w:rsid w:val="0021618B"/>
    <w:rsid w:val="00220838"/>
    <w:rsid w:val="00220E3E"/>
    <w:rsid w:val="0022126A"/>
    <w:rsid w:val="00222087"/>
    <w:rsid w:val="00223EFD"/>
    <w:rsid w:val="00224AB9"/>
    <w:rsid w:val="00224F58"/>
    <w:rsid w:val="00227055"/>
    <w:rsid w:val="0022737B"/>
    <w:rsid w:val="00230217"/>
    <w:rsid w:val="00230673"/>
    <w:rsid w:val="00230744"/>
    <w:rsid w:val="002310E6"/>
    <w:rsid w:val="0023186E"/>
    <w:rsid w:val="00231D15"/>
    <w:rsid w:val="002324A9"/>
    <w:rsid w:val="002324B4"/>
    <w:rsid w:val="00233162"/>
    <w:rsid w:val="00233520"/>
    <w:rsid w:val="00233724"/>
    <w:rsid w:val="00236A4F"/>
    <w:rsid w:val="00237767"/>
    <w:rsid w:val="00240BB8"/>
    <w:rsid w:val="00240EB5"/>
    <w:rsid w:val="0024111F"/>
    <w:rsid w:val="00241B65"/>
    <w:rsid w:val="002434FE"/>
    <w:rsid w:val="0024388B"/>
    <w:rsid w:val="00243CD7"/>
    <w:rsid w:val="00243D3F"/>
    <w:rsid w:val="00250BAE"/>
    <w:rsid w:val="00251A49"/>
    <w:rsid w:val="00251A78"/>
    <w:rsid w:val="00251C08"/>
    <w:rsid w:val="00251DDE"/>
    <w:rsid w:val="002538B0"/>
    <w:rsid w:val="00253B46"/>
    <w:rsid w:val="00255250"/>
    <w:rsid w:val="00256362"/>
    <w:rsid w:val="002572AF"/>
    <w:rsid w:val="00257B1A"/>
    <w:rsid w:val="00261EBB"/>
    <w:rsid w:val="0026246D"/>
    <w:rsid w:val="00263CAC"/>
    <w:rsid w:val="0026428F"/>
    <w:rsid w:val="002649DF"/>
    <w:rsid w:val="0026608C"/>
    <w:rsid w:val="00267F7E"/>
    <w:rsid w:val="0027083B"/>
    <w:rsid w:val="00272921"/>
    <w:rsid w:val="00273851"/>
    <w:rsid w:val="00273983"/>
    <w:rsid w:val="002745CE"/>
    <w:rsid w:val="00274731"/>
    <w:rsid w:val="00274B1A"/>
    <w:rsid w:val="00274FFC"/>
    <w:rsid w:val="00275D9B"/>
    <w:rsid w:val="002771C2"/>
    <w:rsid w:val="0027727B"/>
    <w:rsid w:val="002772D9"/>
    <w:rsid w:val="00277620"/>
    <w:rsid w:val="0028161F"/>
    <w:rsid w:val="0028251B"/>
    <w:rsid w:val="00282A4B"/>
    <w:rsid w:val="00285B28"/>
    <w:rsid w:val="00285B89"/>
    <w:rsid w:val="00286412"/>
    <w:rsid w:val="002902E5"/>
    <w:rsid w:val="00290C20"/>
    <w:rsid w:val="002919DB"/>
    <w:rsid w:val="00291E11"/>
    <w:rsid w:val="00291F77"/>
    <w:rsid w:val="00292C7F"/>
    <w:rsid w:val="00292F45"/>
    <w:rsid w:val="00294EC6"/>
    <w:rsid w:val="002A063C"/>
    <w:rsid w:val="002A0C85"/>
    <w:rsid w:val="002A1A7D"/>
    <w:rsid w:val="002A2254"/>
    <w:rsid w:val="002A45AD"/>
    <w:rsid w:val="002A50F1"/>
    <w:rsid w:val="002A52BE"/>
    <w:rsid w:val="002A5B35"/>
    <w:rsid w:val="002A5B41"/>
    <w:rsid w:val="002A65DA"/>
    <w:rsid w:val="002A6924"/>
    <w:rsid w:val="002B2CCD"/>
    <w:rsid w:val="002B328B"/>
    <w:rsid w:val="002B350E"/>
    <w:rsid w:val="002B3DF7"/>
    <w:rsid w:val="002B46DB"/>
    <w:rsid w:val="002B7281"/>
    <w:rsid w:val="002B7390"/>
    <w:rsid w:val="002B7398"/>
    <w:rsid w:val="002B746E"/>
    <w:rsid w:val="002C02B7"/>
    <w:rsid w:val="002C0CD5"/>
    <w:rsid w:val="002C15F2"/>
    <w:rsid w:val="002C171A"/>
    <w:rsid w:val="002C1AEE"/>
    <w:rsid w:val="002C25DD"/>
    <w:rsid w:val="002C40A1"/>
    <w:rsid w:val="002C7896"/>
    <w:rsid w:val="002D21EB"/>
    <w:rsid w:val="002D228C"/>
    <w:rsid w:val="002D2AA8"/>
    <w:rsid w:val="002D2FAD"/>
    <w:rsid w:val="002D3FB5"/>
    <w:rsid w:val="002D4376"/>
    <w:rsid w:val="002D5257"/>
    <w:rsid w:val="002D56F2"/>
    <w:rsid w:val="002D63DC"/>
    <w:rsid w:val="002D76A2"/>
    <w:rsid w:val="002D7A2E"/>
    <w:rsid w:val="002E0745"/>
    <w:rsid w:val="002E0F62"/>
    <w:rsid w:val="002E1110"/>
    <w:rsid w:val="002E216E"/>
    <w:rsid w:val="002E39C1"/>
    <w:rsid w:val="002E55FF"/>
    <w:rsid w:val="002E6CDF"/>
    <w:rsid w:val="002E718F"/>
    <w:rsid w:val="002E7DFA"/>
    <w:rsid w:val="002F0488"/>
    <w:rsid w:val="002F096E"/>
    <w:rsid w:val="002F167B"/>
    <w:rsid w:val="002F34A5"/>
    <w:rsid w:val="002F4BFC"/>
    <w:rsid w:val="002F5159"/>
    <w:rsid w:val="002F528E"/>
    <w:rsid w:val="002F55AA"/>
    <w:rsid w:val="002F5B14"/>
    <w:rsid w:val="002F66E1"/>
    <w:rsid w:val="002F7AA7"/>
    <w:rsid w:val="0030005B"/>
    <w:rsid w:val="00300572"/>
    <w:rsid w:val="003009CB"/>
    <w:rsid w:val="00300EE0"/>
    <w:rsid w:val="00301BB6"/>
    <w:rsid w:val="00302535"/>
    <w:rsid w:val="003025FF"/>
    <w:rsid w:val="00302750"/>
    <w:rsid w:val="00303990"/>
    <w:rsid w:val="00303EF2"/>
    <w:rsid w:val="003044FE"/>
    <w:rsid w:val="00305546"/>
    <w:rsid w:val="0030608B"/>
    <w:rsid w:val="003069C4"/>
    <w:rsid w:val="00306CC4"/>
    <w:rsid w:val="00307262"/>
    <w:rsid w:val="00310119"/>
    <w:rsid w:val="0031067A"/>
    <w:rsid w:val="00310798"/>
    <w:rsid w:val="003108DD"/>
    <w:rsid w:val="00311635"/>
    <w:rsid w:val="0031168A"/>
    <w:rsid w:val="00311FBE"/>
    <w:rsid w:val="0031275C"/>
    <w:rsid w:val="00312A16"/>
    <w:rsid w:val="00314120"/>
    <w:rsid w:val="00315318"/>
    <w:rsid w:val="00317241"/>
    <w:rsid w:val="003176BC"/>
    <w:rsid w:val="00317B2F"/>
    <w:rsid w:val="003206B3"/>
    <w:rsid w:val="00320D35"/>
    <w:rsid w:val="00321311"/>
    <w:rsid w:val="00321918"/>
    <w:rsid w:val="003227DB"/>
    <w:rsid w:val="0032299D"/>
    <w:rsid w:val="00324945"/>
    <w:rsid w:val="00325D71"/>
    <w:rsid w:val="003263F5"/>
    <w:rsid w:val="0032666B"/>
    <w:rsid w:val="0032686C"/>
    <w:rsid w:val="00326D27"/>
    <w:rsid w:val="0032784B"/>
    <w:rsid w:val="003279FD"/>
    <w:rsid w:val="00330029"/>
    <w:rsid w:val="003305A0"/>
    <w:rsid w:val="00330A84"/>
    <w:rsid w:val="003310A7"/>
    <w:rsid w:val="00331B0D"/>
    <w:rsid w:val="00332527"/>
    <w:rsid w:val="00332D80"/>
    <w:rsid w:val="00332FA2"/>
    <w:rsid w:val="0033468A"/>
    <w:rsid w:val="00334E80"/>
    <w:rsid w:val="00335437"/>
    <w:rsid w:val="00335845"/>
    <w:rsid w:val="003365B4"/>
    <w:rsid w:val="003366A3"/>
    <w:rsid w:val="00336EF6"/>
    <w:rsid w:val="003374FF"/>
    <w:rsid w:val="003378AF"/>
    <w:rsid w:val="00337A0E"/>
    <w:rsid w:val="0034025B"/>
    <w:rsid w:val="00340558"/>
    <w:rsid w:val="003408D9"/>
    <w:rsid w:val="003409D6"/>
    <w:rsid w:val="00341E6E"/>
    <w:rsid w:val="00341E97"/>
    <w:rsid w:val="003443FA"/>
    <w:rsid w:val="00344552"/>
    <w:rsid w:val="00345341"/>
    <w:rsid w:val="00345FBF"/>
    <w:rsid w:val="00346588"/>
    <w:rsid w:val="00346ED7"/>
    <w:rsid w:val="003470D8"/>
    <w:rsid w:val="003472B7"/>
    <w:rsid w:val="0034786C"/>
    <w:rsid w:val="00351B30"/>
    <w:rsid w:val="00351DD2"/>
    <w:rsid w:val="003524BE"/>
    <w:rsid w:val="00352B0B"/>
    <w:rsid w:val="003537F6"/>
    <w:rsid w:val="003551A0"/>
    <w:rsid w:val="00355237"/>
    <w:rsid w:val="003552DC"/>
    <w:rsid w:val="00355464"/>
    <w:rsid w:val="00356092"/>
    <w:rsid w:val="003567B4"/>
    <w:rsid w:val="003615C8"/>
    <w:rsid w:val="00361973"/>
    <w:rsid w:val="00361F38"/>
    <w:rsid w:val="0036239B"/>
    <w:rsid w:val="003628B7"/>
    <w:rsid w:val="00365052"/>
    <w:rsid w:val="003654EE"/>
    <w:rsid w:val="00365A12"/>
    <w:rsid w:val="00365E1B"/>
    <w:rsid w:val="00365EAE"/>
    <w:rsid w:val="003669EA"/>
    <w:rsid w:val="00370C5A"/>
    <w:rsid w:val="00372107"/>
    <w:rsid w:val="00372B44"/>
    <w:rsid w:val="00372F4B"/>
    <w:rsid w:val="0037500B"/>
    <w:rsid w:val="003761E2"/>
    <w:rsid w:val="00376784"/>
    <w:rsid w:val="003767BA"/>
    <w:rsid w:val="00376A2C"/>
    <w:rsid w:val="00377E95"/>
    <w:rsid w:val="00380847"/>
    <w:rsid w:val="00380D63"/>
    <w:rsid w:val="00381048"/>
    <w:rsid w:val="00382C5D"/>
    <w:rsid w:val="00382CA9"/>
    <w:rsid w:val="0038359B"/>
    <w:rsid w:val="00383A35"/>
    <w:rsid w:val="00385FAF"/>
    <w:rsid w:val="00385FC4"/>
    <w:rsid w:val="0038639F"/>
    <w:rsid w:val="00386652"/>
    <w:rsid w:val="003868CB"/>
    <w:rsid w:val="00386938"/>
    <w:rsid w:val="00386AE4"/>
    <w:rsid w:val="00387649"/>
    <w:rsid w:val="003876D2"/>
    <w:rsid w:val="00387968"/>
    <w:rsid w:val="00387BF2"/>
    <w:rsid w:val="003901FC"/>
    <w:rsid w:val="0039192D"/>
    <w:rsid w:val="0039257D"/>
    <w:rsid w:val="003931DA"/>
    <w:rsid w:val="00393507"/>
    <w:rsid w:val="00394EAE"/>
    <w:rsid w:val="00394FC2"/>
    <w:rsid w:val="0039690D"/>
    <w:rsid w:val="00396D98"/>
    <w:rsid w:val="0039796E"/>
    <w:rsid w:val="003A0A44"/>
    <w:rsid w:val="003A0F66"/>
    <w:rsid w:val="003A173A"/>
    <w:rsid w:val="003A1DE0"/>
    <w:rsid w:val="003A1E86"/>
    <w:rsid w:val="003A3BC9"/>
    <w:rsid w:val="003A4FB6"/>
    <w:rsid w:val="003A501A"/>
    <w:rsid w:val="003A5607"/>
    <w:rsid w:val="003A6D07"/>
    <w:rsid w:val="003A6DAF"/>
    <w:rsid w:val="003A7D89"/>
    <w:rsid w:val="003A7EF1"/>
    <w:rsid w:val="003B02D3"/>
    <w:rsid w:val="003B0DD3"/>
    <w:rsid w:val="003B2B13"/>
    <w:rsid w:val="003B3369"/>
    <w:rsid w:val="003B4849"/>
    <w:rsid w:val="003B48E7"/>
    <w:rsid w:val="003B4FB5"/>
    <w:rsid w:val="003B58BC"/>
    <w:rsid w:val="003B7090"/>
    <w:rsid w:val="003B7BC6"/>
    <w:rsid w:val="003C08DE"/>
    <w:rsid w:val="003C0C26"/>
    <w:rsid w:val="003C1C3E"/>
    <w:rsid w:val="003C2425"/>
    <w:rsid w:val="003C298D"/>
    <w:rsid w:val="003C37EB"/>
    <w:rsid w:val="003C4AC0"/>
    <w:rsid w:val="003C540C"/>
    <w:rsid w:val="003C5F27"/>
    <w:rsid w:val="003D4844"/>
    <w:rsid w:val="003D4BD6"/>
    <w:rsid w:val="003D6205"/>
    <w:rsid w:val="003E292D"/>
    <w:rsid w:val="003E328B"/>
    <w:rsid w:val="003E33D2"/>
    <w:rsid w:val="003E48E7"/>
    <w:rsid w:val="003E50E7"/>
    <w:rsid w:val="003F071B"/>
    <w:rsid w:val="003F2B60"/>
    <w:rsid w:val="003F3096"/>
    <w:rsid w:val="003F50BB"/>
    <w:rsid w:val="003F5376"/>
    <w:rsid w:val="003F5B05"/>
    <w:rsid w:val="003F5F97"/>
    <w:rsid w:val="003F6AC0"/>
    <w:rsid w:val="003F6BEC"/>
    <w:rsid w:val="003F737B"/>
    <w:rsid w:val="003F76A0"/>
    <w:rsid w:val="00400341"/>
    <w:rsid w:val="00400438"/>
    <w:rsid w:val="00401224"/>
    <w:rsid w:val="004016D9"/>
    <w:rsid w:val="00402930"/>
    <w:rsid w:val="00402A10"/>
    <w:rsid w:val="00402D3F"/>
    <w:rsid w:val="004033B2"/>
    <w:rsid w:val="0040375A"/>
    <w:rsid w:val="00404B51"/>
    <w:rsid w:val="004071B0"/>
    <w:rsid w:val="00407B54"/>
    <w:rsid w:val="00407C1A"/>
    <w:rsid w:val="00410D34"/>
    <w:rsid w:val="0041204B"/>
    <w:rsid w:val="004126DC"/>
    <w:rsid w:val="00412A43"/>
    <w:rsid w:val="00413BE3"/>
    <w:rsid w:val="00413C19"/>
    <w:rsid w:val="00414F44"/>
    <w:rsid w:val="00415D76"/>
    <w:rsid w:val="0041651F"/>
    <w:rsid w:val="0041669E"/>
    <w:rsid w:val="00416E2E"/>
    <w:rsid w:val="00417573"/>
    <w:rsid w:val="00420752"/>
    <w:rsid w:val="00420A24"/>
    <w:rsid w:val="00420D11"/>
    <w:rsid w:val="0042245E"/>
    <w:rsid w:val="00422736"/>
    <w:rsid w:val="0042447A"/>
    <w:rsid w:val="004255A9"/>
    <w:rsid w:val="004265AB"/>
    <w:rsid w:val="00431AF9"/>
    <w:rsid w:val="00431F27"/>
    <w:rsid w:val="00432279"/>
    <w:rsid w:val="00432E16"/>
    <w:rsid w:val="004336BD"/>
    <w:rsid w:val="004336F7"/>
    <w:rsid w:val="0043448D"/>
    <w:rsid w:val="00434537"/>
    <w:rsid w:val="0043510A"/>
    <w:rsid w:val="004366D8"/>
    <w:rsid w:val="00437100"/>
    <w:rsid w:val="00437CCD"/>
    <w:rsid w:val="004402CA"/>
    <w:rsid w:val="00440357"/>
    <w:rsid w:val="004415D7"/>
    <w:rsid w:val="00441A6C"/>
    <w:rsid w:val="0044274C"/>
    <w:rsid w:val="00442ED5"/>
    <w:rsid w:val="004430B4"/>
    <w:rsid w:val="004433C6"/>
    <w:rsid w:val="0044460B"/>
    <w:rsid w:val="00445D12"/>
    <w:rsid w:val="00447B2A"/>
    <w:rsid w:val="00447BB0"/>
    <w:rsid w:val="00450294"/>
    <w:rsid w:val="004502EA"/>
    <w:rsid w:val="004513CD"/>
    <w:rsid w:val="0045213A"/>
    <w:rsid w:val="00453154"/>
    <w:rsid w:val="004533A5"/>
    <w:rsid w:val="004538F5"/>
    <w:rsid w:val="00453927"/>
    <w:rsid w:val="00453D9F"/>
    <w:rsid w:val="00454464"/>
    <w:rsid w:val="00454983"/>
    <w:rsid w:val="00454C67"/>
    <w:rsid w:val="00454DB9"/>
    <w:rsid w:val="004569C6"/>
    <w:rsid w:val="00456AFA"/>
    <w:rsid w:val="00457428"/>
    <w:rsid w:val="00457944"/>
    <w:rsid w:val="00460992"/>
    <w:rsid w:val="00460B93"/>
    <w:rsid w:val="00460C16"/>
    <w:rsid w:val="004633A3"/>
    <w:rsid w:val="00463890"/>
    <w:rsid w:val="00464A7D"/>
    <w:rsid w:val="00464F8C"/>
    <w:rsid w:val="00465E9B"/>
    <w:rsid w:val="0046709E"/>
    <w:rsid w:val="00467D6C"/>
    <w:rsid w:val="00467FFB"/>
    <w:rsid w:val="00471397"/>
    <w:rsid w:val="00472296"/>
    <w:rsid w:val="00472674"/>
    <w:rsid w:val="00474B63"/>
    <w:rsid w:val="00474DCD"/>
    <w:rsid w:val="00475CF5"/>
    <w:rsid w:val="0047620F"/>
    <w:rsid w:val="004766A8"/>
    <w:rsid w:val="004766E3"/>
    <w:rsid w:val="00480161"/>
    <w:rsid w:val="004803A5"/>
    <w:rsid w:val="00480682"/>
    <w:rsid w:val="0048077B"/>
    <w:rsid w:val="004811E4"/>
    <w:rsid w:val="00481BA4"/>
    <w:rsid w:val="00484E36"/>
    <w:rsid w:val="004859E4"/>
    <w:rsid w:val="00485DEF"/>
    <w:rsid w:val="004860C1"/>
    <w:rsid w:val="00486FD7"/>
    <w:rsid w:val="0048763B"/>
    <w:rsid w:val="00487920"/>
    <w:rsid w:val="0049103E"/>
    <w:rsid w:val="004923D6"/>
    <w:rsid w:val="00493FF2"/>
    <w:rsid w:val="004954DC"/>
    <w:rsid w:val="00496229"/>
    <w:rsid w:val="00496F3A"/>
    <w:rsid w:val="004971F6"/>
    <w:rsid w:val="00497E93"/>
    <w:rsid w:val="00497FC1"/>
    <w:rsid w:val="004A0576"/>
    <w:rsid w:val="004A1342"/>
    <w:rsid w:val="004A19B0"/>
    <w:rsid w:val="004A2148"/>
    <w:rsid w:val="004A2C17"/>
    <w:rsid w:val="004A30F7"/>
    <w:rsid w:val="004A482D"/>
    <w:rsid w:val="004A4902"/>
    <w:rsid w:val="004A503A"/>
    <w:rsid w:val="004A5236"/>
    <w:rsid w:val="004A5977"/>
    <w:rsid w:val="004A5A01"/>
    <w:rsid w:val="004A631F"/>
    <w:rsid w:val="004A7FF6"/>
    <w:rsid w:val="004B069B"/>
    <w:rsid w:val="004B0917"/>
    <w:rsid w:val="004B0F27"/>
    <w:rsid w:val="004B1E08"/>
    <w:rsid w:val="004B1F48"/>
    <w:rsid w:val="004B390D"/>
    <w:rsid w:val="004B42FF"/>
    <w:rsid w:val="004B4381"/>
    <w:rsid w:val="004B5330"/>
    <w:rsid w:val="004B5C92"/>
    <w:rsid w:val="004B7B96"/>
    <w:rsid w:val="004B7C1A"/>
    <w:rsid w:val="004C0051"/>
    <w:rsid w:val="004C2CF7"/>
    <w:rsid w:val="004C38BE"/>
    <w:rsid w:val="004C3B9C"/>
    <w:rsid w:val="004C4130"/>
    <w:rsid w:val="004C41C7"/>
    <w:rsid w:val="004C49A1"/>
    <w:rsid w:val="004C5681"/>
    <w:rsid w:val="004C5FF5"/>
    <w:rsid w:val="004C6337"/>
    <w:rsid w:val="004C65F9"/>
    <w:rsid w:val="004C6A22"/>
    <w:rsid w:val="004C6B0F"/>
    <w:rsid w:val="004C6D9B"/>
    <w:rsid w:val="004C7137"/>
    <w:rsid w:val="004D047E"/>
    <w:rsid w:val="004D1B8E"/>
    <w:rsid w:val="004D1F01"/>
    <w:rsid w:val="004D2D41"/>
    <w:rsid w:val="004D2DFA"/>
    <w:rsid w:val="004D34BF"/>
    <w:rsid w:val="004D38E3"/>
    <w:rsid w:val="004D3A9F"/>
    <w:rsid w:val="004D3CEA"/>
    <w:rsid w:val="004D40E0"/>
    <w:rsid w:val="004D54A0"/>
    <w:rsid w:val="004D610E"/>
    <w:rsid w:val="004D7DDC"/>
    <w:rsid w:val="004E0057"/>
    <w:rsid w:val="004E0685"/>
    <w:rsid w:val="004E092A"/>
    <w:rsid w:val="004E0BE1"/>
    <w:rsid w:val="004E115A"/>
    <w:rsid w:val="004E2472"/>
    <w:rsid w:val="004E2A2D"/>
    <w:rsid w:val="004E3A10"/>
    <w:rsid w:val="004E4803"/>
    <w:rsid w:val="004F03E1"/>
    <w:rsid w:val="004F087A"/>
    <w:rsid w:val="004F0B2D"/>
    <w:rsid w:val="004F0BBA"/>
    <w:rsid w:val="004F2834"/>
    <w:rsid w:val="004F2C08"/>
    <w:rsid w:val="004F520F"/>
    <w:rsid w:val="004F5D02"/>
    <w:rsid w:val="004F7A10"/>
    <w:rsid w:val="005004A6"/>
    <w:rsid w:val="005007F5"/>
    <w:rsid w:val="00500AF1"/>
    <w:rsid w:val="00500D6E"/>
    <w:rsid w:val="00500E02"/>
    <w:rsid w:val="00500E08"/>
    <w:rsid w:val="00501CC2"/>
    <w:rsid w:val="00503CE6"/>
    <w:rsid w:val="00503D52"/>
    <w:rsid w:val="00503E9F"/>
    <w:rsid w:val="005041B7"/>
    <w:rsid w:val="00504A2D"/>
    <w:rsid w:val="00504D65"/>
    <w:rsid w:val="005055CD"/>
    <w:rsid w:val="00505A23"/>
    <w:rsid w:val="00505C01"/>
    <w:rsid w:val="00505C0D"/>
    <w:rsid w:val="00505C62"/>
    <w:rsid w:val="0050628E"/>
    <w:rsid w:val="005070DF"/>
    <w:rsid w:val="00507376"/>
    <w:rsid w:val="00507F55"/>
    <w:rsid w:val="005106F0"/>
    <w:rsid w:val="00511404"/>
    <w:rsid w:val="00511864"/>
    <w:rsid w:val="00511B02"/>
    <w:rsid w:val="00512C7C"/>
    <w:rsid w:val="005135BA"/>
    <w:rsid w:val="00513BCD"/>
    <w:rsid w:val="00516BE8"/>
    <w:rsid w:val="00516F86"/>
    <w:rsid w:val="0051725D"/>
    <w:rsid w:val="0051784E"/>
    <w:rsid w:val="00521018"/>
    <w:rsid w:val="005216F4"/>
    <w:rsid w:val="005222DB"/>
    <w:rsid w:val="00522511"/>
    <w:rsid w:val="00522C55"/>
    <w:rsid w:val="00522DD2"/>
    <w:rsid w:val="00523007"/>
    <w:rsid w:val="00523D82"/>
    <w:rsid w:val="00524719"/>
    <w:rsid w:val="00524A68"/>
    <w:rsid w:val="00524CE6"/>
    <w:rsid w:val="005259E7"/>
    <w:rsid w:val="0052624D"/>
    <w:rsid w:val="00526450"/>
    <w:rsid w:val="00526667"/>
    <w:rsid w:val="005279BF"/>
    <w:rsid w:val="00530443"/>
    <w:rsid w:val="00531073"/>
    <w:rsid w:val="0053116C"/>
    <w:rsid w:val="00534813"/>
    <w:rsid w:val="00534A93"/>
    <w:rsid w:val="00535F0F"/>
    <w:rsid w:val="005374FD"/>
    <w:rsid w:val="00537732"/>
    <w:rsid w:val="00540CDC"/>
    <w:rsid w:val="00541668"/>
    <w:rsid w:val="0054339B"/>
    <w:rsid w:val="0054352F"/>
    <w:rsid w:val="00543687"/>
    <w:rsid w:val="005443DB"/>
    <w:rsid w:val="005444C5"/>
    <w:rsid w:val="00544C38"/>
    <w:rsid w:val="00544CFF"/>
    <w:rsid w:val="00545C31"/>
    <w:rsid w:val="00545CAB"/>
    <w:rsid w:val="00545D19"/>
    <w:rsid w:val="005462C7"/>
    <w:rsid w:val="00546A53"/>
    <w:rsid w:val="00546AE0"/>
    <w:rsid w:val="0054767A"/>
    <w:rsid w:val="00547B66"/>
    <w:rsid w:val="005506AC"/>
    <w:rsid w:val="00552305"/>
    <w:rsid w:val="00552963"/>
    <w:rsid w:val="00553D65"/>
    <w:rsid w:val="00554424"/>
    <w:rsid w:val="005546B9"/>
    <w:rsid w:val="00554D1B"/>
    <w:rsid w:val="00555278"/>
    <w:rsid w:val="00555930"/>
    <w:rsid w:val="0055601F"/>
    <w:rsid w:val="00556796"/>
    <w:rsid w:val="00556EF6"/>
    <w:rsid w:val="00557A84"/>
    <w:rsid w:val="00560625"/>
    <w:rsid w:val="00562567"/>
    <w:rsid w:val="005629CF"/>
    <w:rsid w:val="00562D41"/>
    <w:rsid w:val="00565229"/>
    <w:rsid w:val="00565C59"/>
    <w:rsid w:val="0056634F"/>
    <w:rsid w:val="00566489"/>
    <w:rsid w:val="0056690F"/>
    <w:rsid w:val="0056735F"/>
    <w:rsid w:val="0057005C"/>
    <w:rsid w:val="0057049E"/>
    <w:rsid w:val="00570BC4"/>
    <w:rsid w:val="00571129"/>
    <w:rsid w:val="00571AF3"/>
    <w:rsid w:val="00571BD0"/>
    <w:rsid w:val="00571DE7"/>
    <w:rsid w:val="005723CB"/>
    <w:rsid w:val="00572A31"/>
    <w:rsid w:val="005730C2"/>
    <w:rsid w:val="00573B6D"/>
    <w:rsid w:val="00573FC9"/>
    <w:rsid w:val="00574297"/>
    <w:rsid w:val="0057447B"/>
    <w:rsid w:val="00575536"/>
    <w:rsid w:val="00575781"/>
    <w:rsid w:val="00576501"/>
    <w:rsid w:val="0057695A"/>
    <w:rsid w:val="005774D1"/>
    <w:rsid w:val="005806FA"/>
    <w:rsid w:val="0058105A"/>
    <w:rsid w:val="0058170A"/>
    <w:rsid w:val="00582FCE"/>
    <w:rsid w:val="00582FF9"/>
    <w:rsid w:val="00584898"/>
    <w:rsid w:val="00585D8C"/>
    <w:rsid w:val="0058706D"/>
    <w:rsid w:val="00587ECF"/>
    <w:rsid w:val="005914CC"/>
    <w:rsid w:val="00591960"/>
    <w:rsid w:val="00591B60"/>
    <w:rsid w:val="00591C5B"/>
    <w:rsid w:val="00591EC5"/>
    <w:rsid w:val="00592B0B"/>
    <w:rsid w:val="005932F0"/>
    <w:rsid w:val="00594088"/>
    <w:rsid w:val="00594571"/>
    <w:rsid w:val="005957A4"/>
    <w:rsid w:val="00595A96"/>
    <w:rsid w:val="00595AEA"/>
    <w:rsid w:val="00595C8F"/>
    <w:rsid w:val="00596A88"/>
    <w:rsid w:val="0059720B"/>
    <w:rsid w:val="0059746F"/>
    <w:rsid w:val="00597493"/>
    <w:rsid w:val="005A0DC6"/>
    <w:rsid w:val="005A1D1B"/>
    <w:rsid w:val="005A37F0"/>
    <w:rsid w:val="005A3F45"/>
    <w:rsid w:val="005A54C9"/>
    <w:rsid w:val="005A567F"/>
    <w:rsid w:val="005A597C"/>
    <w:rsid w:val="005A62C4"/>
    <w:rsid w:val="005A66DF"/>
    <w:rsid w:val="005A6815"/>
    <w:rsid w:val="005B0CB5"/>
    <w:rsid w:val="005B2286"/>
    <w:rsid w:val="005B2C0E"/>
    <w:rsid w:val="005B2C3D"/>
    <w:rsid w:val="005B5753"/>
    <w:rsid w:val="005B582C"/>
    <w:rsid w:val="005B63E5"/>
    <w:rsid w:val="005B6AE9"/>
    <w:rsid w:val="005B6F00"/>
    <w:rsid w:val="005B7946"/>
    <w:rsid w:val="005B79B7"/>
    <w:rsid w:val="005C243A"/>
    <w:rsid w:val="005C36C8"/>
    <w:rsid w:val="005C38D6"/>
    <w:rsid w:val="005C3A0D"/>
    <w:rsid w:val="005C43AA"/>
    <w:rsid w:val="005C482F"/>
    <w:rsid w:val="005C65A3"/>
    <w:rsid w:val="005C66E2"/>
    <w:rsid w:val="005C67F7"/>
    <w:rsid w:val="005C7883"/>
    <w:rsid w:val="005D091B"/>
    <w:rsid w:val="005D12DE"/>
    <w:rsid w:val="005D1431"/>
    <w:rsid w:val="005D2286"/>
    <w:rsid w:val="005D4282"/>
    <w:rsid w:val="005D56C0"/>
    <w:rsid w:val="005D5974"/>
    <w:rsid w:val="005D6A56"/>
    <w:rsid w:val="005D7AB2"/>
    <w:rsid w:val="005E0529"/>
    <w:rsid w:val="005E08C1"/>
    <w:rsid w:val="005E0A26"/>
    <w:rsid w:val="005E16BE"/>
    <w:rsid w:val="005E1B53"/>
    <w:rsid w:val="005E1CEB"/>
    <w:rsid w:val="005E24F5"/>
    <w:rsid w:val="005E2D32"/>
    <w:rsid w:val="005E2DC8"/>
    <w:rsid w:val="005E3A76"/>
    <w:rsid w:val="005E3AFD"/>
    <w:rsid w:val="005E5667"/>
    <w:rsid w:val="005E5762"/>
    <w:rsid w:val="005E5AA3"/>
    <w:rsid w:val="005E5ECD"/>
    <w:rsid w:val="005E6874"/>
    <w:rsid w:val="005E6A5F"/>
    <w:rsid w:val="005E759E"/>
    <w:rsid w:val="005F003A"/>
    <w:rsid w:val="005F00C2"/>
    <w:rsid w:val="005F0317"/>
    <w:rsid w:val="005F0D64"/>
    <w:rsid w:val="005F0EAD"/>
    <w:rsid w:val="005F1C0D"/>
    <w:rsid w:val="005F2F03"/>
    <w:rsid w:val="005F3492"/>
    <w:rsid w:val="005F389E"/>
    <w:rsid w:val="005F4EDC"/>
    <w:rsid w:val="005F5763"/>
    <w:rsid w:val="005F5AF7"/>
    <w:rsid w:val="005F6251"/>
    <w:rsid w:val="005F6EA0"/>
    <w:rsid w:val="005F7D6F"/>
    <w:rsid w:val="006002AF"/>
    <w:rsid w:val="00602795"/>
    <w:rsid w:val="00603002"/>
    <w:rsid w:val="006041CE"/>
    <w:rsid w:val="0060455B"/>
    <w:rsid w:val="0060497D"/>
    <w:rsid w:val="006055DF"/>
    <w:rsid w:val="00605B51"/>
    <w:rsid w:val="006060A4"/>
    <w:rsid w:val="00606108"/>
    <w:rsid w:val="00606194"/>
    <w:rsid w:val="006069E6"/>
    <w:rsid w:val="00610FB1"/>
    <w:rsid w:val="006114FF"/>
    <w:rsid w:val="00612301"/>
    <w:rsid w:val="00612BE2"/>
    <w:rsid w:val="00612CC5"/>
    <w:rsid w:val="0061476A"/>
    <w:rsid w:val="00614D2C"/>
    <w:rsid w:val="00615278"/>
    <w:rsid w:val="00615C91"/>
    <w:rsid w:val="00615E53"/>
    <w:rsid w:val="006200C0"/>
    <w:rsid w:val="00620B95"/>
    <w:rsid w:val="00621E02"/>
    <w:rsid w:val="00622935"/>
    <w:rsid w:val="00622E7D"/>
    <w:rsid w:val="00622EFF"/>
    <w:rsid w:val="00623CC4"/>
    <w:rsid w:val="0062466E"/>
    <w:rsid w:val="00624B35"/>
    <w:rsid w:val="00626299"/>
    <w:rsid w:val="0062796F"/>
    <w:rsid w:val="00627C31"/>
    <w:rsid w:val="00627CC6"/>
    <w:rsid w:val="006315C2"/>
    <w:rsid w:val="006315E7"/>
    <w:rsid w:val="00631BE4"/>
    <w:rsid w:val="0063209F"/>
    <w:rsid w:val="0063284C"/>
    <w:rsid w:val="00633D83"/>
    <w:rsid w:val="00634864"/>
    <w:rsid w:val="00634C7F"/>
    <w:rsid w:val="006350AF"/>
    <w:rsid w:val="006350F7"/>
    <w:rsid w:val="00635311"/>
    <w:rsid w:val="00636622"/>
    <w:rsid w:val="006376CF"/>
    <w:rsid w:val="00637721"/>
    <w:rsid w:val="00637DD2"/>
    <w:rsid w:val="006400D9"/>
    <w:rsid w:val="0064129F"/>
    <w:rsid w:val="00641656"/>
    <w:rsid w:val="00641A3E"/>
    <w:rsid w:val="006441B0"/>
    <w:rsid w:val="00644905"/>
    <w:rsid w:val="00644F26"/>
    <w:rsid w:val="0064508F"/>
    <w:rsid w:val="006464F1"/>
    <w:rsid w:val="00647315"/>
    <w:rsid w:val="00647C69"/>
    <w:rsid w:val="0065083C"/>
    <w:rsid w:val="00650F36"/>
    <w:rsid w:val="00651A07"/>
    <w:rsid w:val="00652112"/>
    <w:rsid w:val="00653D2B"/>
    <w:rsid w:val="006544EF"/>
    <w:rsid w:val="00655913"/>
    <w:rsid w:val="006567A2"/>
    <w:rsid w:val="006570E8"/>
    <w:rsid w:val="00657301"/>
    <w:rsid w:val="00657AC2"/>
    <w:rsid w:val="00657D9D"/>
    <w:rsid w:val="0066007D"/>
    <w:rsid w:val="006601D6"/>
    <w:rsid w:val="00660219"/>
    <w:rsid w:val="006602DA"/>
    <w:rsid w:val="00660771"/>
    <w:rsid w:val="0066080F"/>
    <w:rsid w:val="00661142"/>
    <w:rsid w:val="00661B49"/>
    <w:rsid w:val="00661C31"/>
    <w:rsid w:val="006624FC"/>
    <w:rsid w:val="00662C1C"/>
    <w:rsid w:val="00662C2B"/>
    <w:rsid w:val="006638EB"/>
    <w:rsid w:val="00664B01"/>
    <w:rsid w:val="00664BDF"/>
    <w:rsid w:val="00664DE2"/>
    <w:rsid w:val="0066530C"/>
    <w:rsid w:val="006654A6"/>
    <w:rsid w:val="00665F55"/>
    <w:rsid w:val="0066617F"/>
    <w:rsid w:val="006662EA"/>
    <w:rsid w:val="0066760A"/>
    <w:rsid w:val="006679B7"/>
    <w:rsid w:val="00667C0B"/>
    <w:rsid w:val="00670956"/>
    <w:rsid w:val="006719E3"/>
    <w:rsid w:val="006725F0"/>
    <w:rsid w:val="00673FA3"/>
    <w:rsid w:val="00674517"/>
    <w:rsid w:val="006745E7"/>
    <w:rsid w:val="00674C3E"/>
    <w:rsid w:val="0067502E"/>
    <w:rsid w:val="006752FD"/>
    <w:rsid w:val="00676128"/>
    <w:rsid w:val="00676556"/>
    <w:rsid w:val="00676588"/>
    <w:rsid w:val="00680334"/>
    <w:rsid w:val="00680D7C"/>
    <w:rsid w:val="00682631"/>
    <w:rsid w:val="006830B6"/>
    <w:rsid w:val="0068365F"/>
    <w:rsid w:val="006862AB"/>
    <w:rsid w:val="006879A9"/>
    <w:rsid w:val="00690777"/>
    <w:rsid w:val="0069129C"/>
    <w:rsid w:val="00691CFA"/>
    <w:rsid w:val="00692760"/>
    <w:rsid w:val="00693B5E"/>
    <w:rsid w:val="00695024"/>
    <w:rsid w:val="00695227"/>
    <w:rsid w:val="006953E4"/>
    <w:rsid w:val="00695608"/>
    <w:rsid w:val="00696A55"/>
    <w:rsid w:val="00697AA1"/>
    <w:rsid w:val="00697F16"/>
    <w:rsid w:val="006A0595"/>
    <w:rsid w:val="006A1940"/>
    <w:rsid w:val="006A2AA5"/>
    <w:rsid w:val="006A2FE1"/>
    <w:rsid w:val="006A3FD6"/>
    <w:rsid w:val="006A52AD"/>
    <w:rsid w:val="006A52CA"/>
    <w:rsid w:val="006A6ECA"/>
    <w:rsid w:val="006A7956"/>
    <w:rsid w:val="006B1C58"/>
    <w:rsid w:val="006B423D"/>
    <w:rsid w:val="006B51D9"/>
    <w:rsid w:val="006B6163"/>
    <w:rsid w:val="006B6D21"/>
    <w:rsid w:val="006B705B"/>
    <w:rsid w:val="006B7C52"/>
    <w:rsid w:val="006C040F"/>
    <w:rsid w:val="006C170C"/>
    <w:rsid w:val="006C190B"/>
    <w:rsid w:val="006C1F4B"/>
    <w:rsid w:val="006C290D"/>
    <w:rsid w:val="006C2B6D"/>
    <w:rsid w:val="006C37B5"/>
    <w:rsid w:val="006C45F1"/>
    <w:rsid w:val="006C4836"/>
    <w:rsid w:val="006C5B91"/>
    <w:rsid w:val="006C65DC"/>
    <w:rsid w:val="006C7878"/>
    <w:rsid w:val="006C7CB6"/>
    <w:rsid w:val="006D06B3"/>
    <w:rsid w:val="006D0DDE"/>
    <w:rsid w:val="006D19D8"/>
    <w:rsid w:val="006D1AD6"/>
    <w:rsid w:val="006D1CBE"/>
    <w:rsid w:val="006D24A3"/>
    <w:rsid w:val="006D3926"/>
    <w:rsid w:val="006D4796"/>
    <w:rsid w:val="006D4B3B"/>
    <w:rsid w:val="006D5112"/>
    <w:rsid w:val="006D7B68"/>
    <w:rsid w:val="006D7E5A"/>
    <w:rsid w:val="006E04DA"/>
    <w:rsid w:val="006E2154"/>
    <w:rsid w:val="006E2342"/>
    <w:rsid w:val="006E264B"/>
    <w:rsid w:val="006E424A"/>
    <w:rsid w:val="006E47B8"/>
    <w:rsid w:val="006E5952"/>
    <w:rsid w:val="006E5F2A"/>
    <w:rsid w:val="006E62B8"/>
    <w:rsid w:val="006E64AF"/>
    <w:rsid w:val="006E6841"/>
    <w:rsid w:val="006E7270"/>
    <w:rsid w:val="006E746E"/>
    <w:rsid w:val="006E7584"/>
    <w:rsid w:val="006E7CF4"/>
    <w:rsid w:val="006F0ACC"/>
    <w:rsid w:val="006F170A"/>
    <w:rsid w:val="006F342E"/>
    <w:rsid w:val="006F362C"/>
    <w:rsid w:val="006F7685"/>
    <w:rsid w:val="006F79FA"/>
    <w:rsid w:val="006F7B04"/>
    <w:rsid w:val="0070046B"/>
    <w:rsid w:val="007006A5"/>
    <w:rsid w:val="007006FE"/>
    <w:rsid w:val="0070184A"/>
    <w:rsid w:val="00702239"/>
    <w:rsid w:val="0070253F"/>
    <w:rsid w:val="00702DDA"/>
    <w:rsid w:val="0070317E"/>
    <w:rsid w:val="00703637"/>
    <w:rsid w:val="00704BC4"/>
    <w:rsid w:val="00704EDB"/>
    <w:rsid w:val="00704F1B"/>
    <w:rsid w:val="00705BC8"/>
    <w:rsid w:val="00706121"/>
    <w:rsid w:val="007061AA"/>
    <w:rsid w:val="00706E4C"/>
    <w:rsid w:val="007103FC"/>
    <w:rsid w:val="007113C2"/>
    <w:rsid w:val="00711BB3"/>
    <w:rsid w:val="00712879"/>
    <w:rsid w:val="00714209"/>
    <w:rsid w:val="00714552"/>
    <w:rsid w:val="007149C1"/>
    <w:rsid w:val="00715EC8"/>
    <w:rsid w:val="00717012"/>
    <w:rsid w:val="00717985"/>
    <w:rsid w:val="00720F7D"/>
    <w:rsid w:val="00721808"/>
    <w:rsid w:val="00721F18"/>
    <w:rsid w:val="0072474B"/>
    <w:rsid w:val="00726E19"/>
    <w:rsid w:val="007270A6"/>
    <w:rsid w:val="00727D3C"/>
    <w:rsid w:val="0073014F"/>
    <w:rsid w:val="007315DE"/>
    <w:rsid w:val="0073199A"/>
    <w:rsid w:val="00731E47"/>
    <w:rsid w:val="00732930"/>
    <w:rsid w:val="00732C17"/>
    <w:rsid w:val="00733588"/>
    <w:rsid w:val="00735295"/>
    <w:rsid w:val="00735E3D"/>
    <w:rsid w:val="0073697A"/>
    <w:rsid w:val="00736AA2"/>
    <w:rsid w:val="00737483"/>
    <w:rsid w:val="00737853"/>
    <w:rsid w:val="00737B6E"/>
    <w:rsid w:val="0074003C"/>
    <w:rsid w:val="00740254"/>
    <w:rsid w:val="007404F0"/>
    <w:rsid w:val="00741B90"/>
    <w:rsid w:val="0074389D"/>
    <w:rsid w:val="00746213"/>
    <w:rsid w:val="0074627F"/>
    <w:rsid w:val="00746F75"/>
    <w:rsid w:val="007510BB"/>
    <w:rsid w:val="00751C00"/>
    <w:rsid w:val="00752499"/>
    <w:rsid w:val="00752A3B"/>
    <w:rsid w:val="00753E17"/>
    <w:rsid w:val="0075442A"/>
    <w:rsid w:val="00754C02"/>
    <w:rsid w:val="00755EB5"/>
    <w:rsid w:val="007562FC"/>
    <w:rsid w:val="00756AC1"/>
    <w:rsid w:val="00757C60"/>
    <w:rsid w:val="00760E1A"/>
    <w:rsid w:val="007611A8"/>
    <w:rsid w:val="00761D31"/>
    <w:rsid w:val="0076286D"/>
    <w:rsid w:val="007643DB"/>
    <w:rsid w:val="007644B4"/>
    <w:rsid w:val="00764F49"/>
    <w:rsid w:val="0076646D"/>
    <w:rsid w:val="0076658C"/>
    <w:rsid w:val="007667B3"/>
    <w:rsid w:val="00767468"/>
    <w:rsid w:val="0077019D"/>
    <w:rsid w:val="007709C0"/>
    <w:rsid w:val="00770BC1"/>
    <w:rsid w:val="00770E97"/>
    <w:rsid w:val="00771270"/>
    <w:rsid w:val="00771331"/>
    <w:rsid w:val="00771CE2"/>
    <w:rsid w:val="00772749"/>
    <w:rsid w:val="0077290D"/>
    <w:rsid w:val="0077457D"/>
    <w:rsid w:val="0077565D"/>
    <w:rsid w:val="00775FE6"/>
    <w:rsid w:val="00776295"/>
    <w:rsid w:val="007765B5"/>
    <w:rsid w:val="007777E9"/>
    <w:rsid w:val="00777A89"/>
    <w:rsid w:val="00777EE3"/>
    <w:rsid w:val="007803BA"/>
    <w:rsid w:val="0078055A"/>
    <w:rsid w:val="0078191F"/>
    <w:rsid w:val="00781968"/>
    <w:rsid w:val="0078265C"/>
    <w:rsid w:val="0078265F"/>
    <w:rsid w:val="007827AB"/>
    <w:rsid w:val="00783269"/>
    <w:rsid w:val="007854CA"/>
    <w:rsid w:val="00785D2D"/>
    <w:rsid w:val="00785DF0"/>
    <w:rsid w:val="00786CCB"/>
    <w:rsid w:val="00787AB8"/>
    <w:rsid w:val="00790ABA"/>
    <w:rsid w:val="00790BAB"/>
    <w:rsid w:val="00792A4A"/>
    <w:rsid w:val="00793541"/>
    <w:rsid w:val="00794D6F"/>
    <w:rsid w:val="00794EA8"/>
    <w:rsid w:val="007956B2"/>
    <w:rsid w:val="00795BAB"/>
    <w:rsid w:val="0079621C"/>
    <w:rsid w:val="007964A8"/>
    <w:rsid w:val="00796BAD"/>
    <w:rsid w:val="00797A72"/>
    <w:rsid w:val="00797BB2"/>
    <w:rsid w:val="007A0CE5"/>
    <w:rsid w:val="007A0D47"/>
    <w:rsid w:val="007A1208"/>
    <w:rsid w:val="007A1243"/>
    <w:rsid w:val="007A1FB1"/>
    <w:rsid w:val="007A33AF"/>
    <w:rsid w:val="007A33D3"/>
    <w:rsid w:val="007A3ACC"/>
    <w:rsid w:val="007A42BF"/>
    <w:rsid w:val="007A4CAD"/>
    <w:rsid w:val="007A6261"/>
    <w:rsid w:val="007A6AFB"/>
    <w:rsid w:val="007B05B4"/>
    <w:rsid w:val="007B08AD"/>
    <w:rsid w:val="007B1EE1"/>
    <w:rsid w:val="007B2734"/>
    <w:rsid w:val="007B458E"/>
    <w:rsid w:val="007B5288"/>
    <w:rsid w:val="007B55EA"/>
    <w:rsid w:val="007B5BBA"/>
    <w:rsid w:val="007B7CB5"/>
    <w:rsid w:val="007B7F97"/>
    <w:rsid w:val="007C0276"/>
    <w:rsid w:val="007C27C1"/>
    <w:rsid w:val="007C2A44"/>
    <w:rsid w:val="007C4A29"/>
    <w:rsid w:val="007C57B3"/>
    <w:rsid w:val="007C5946"/>
    <w:rsid w:val="007C5EA9"/>
    <w:rsid w:val="007C76F1"/>
    <w:rsid w:val="007D0E37"/>
    <w:rsid w:val="007D15D2"/>
    <w:rsid w:val="007D21F1"/>
    <w:rsid w:val="007D5769"/>
    <w:rsid w:val="007D6DBD"/>
    <w:rsid w:val="007D7888"/>
    <w:rsid w:val="007D7C9E"/>
    <w:rsid w:val="007D7E61"/>
    <w:rsid w:val="007E2091"/>
    <w:rsid w:val="007E2593"/>
    <w:rsid w:val="007E3A74"/>
    <w:rsid w:val="007E3B18"/>
    <w:rsid w:val="007E6843"/>
    <w:rsid w:val="007E7BBA"/>
    <w:rsid w:val="007F0154"/>
    <w:rsid w:val="007F0CC4"/>
    <w:rsid w:val="007F11A0"/>
    <w:rsid w:val="007F18BB"/>
    <w:rsid w:val="007F23D4"/>
    <w:rsid w:val="007F44A3"/>
    <w:rsid w:val="007F4F77"/>
    <w:rsid w:val="007F5401"/>
    <w:rsid w:val="007F6A30"/>
    <w:rsid w:val="00803D6F"/>
    <w:rsid w:val="00805D10"/>
    <w:rsid w:val="0080607C"/>
    <w:rsid w:val="00806AD4"/>
    <w:rsid w:val="008072F6"/>
    <w:rsid w:val="00811736"/>
    <w:rsid w:val="00811A98"/>
    <w:rsid w:val="00811CBA"/>
    <w:rsid w:val="00811DCF"/>
    <w:rsid w:val="00812CCC"/>
    <w:rsid w:val="008141C2"/>
    <w:rsid w:val="00814CE5"/>
    <w:rsid w:val="00814E84"/>
    <w:rsid w:val="00815461"/>
    <w:rsid w:val="00815EAE"/>
    <w:rsid w:val="00820FCF"/>
    <w:rsid w:val="0082165D"/>
    <w:rsid w:val="0082229E"/>
    <w:rsid w:val="008229D2"/>
    <w:rsid w:val="00824380"/>
    <w:rsid w:val="00824714"/>
    <w:rsid w:val="00827809"/>
    <w:rsid w:val="00827D5C"/>
    <w:rsid w:val="008302F7"/>
    <w:rsid w:val="008316FB"/>
    <w:rsid w:val="00832ABF"/>
    <w:rsid w:val="00833C60"/>
    <w:rsid w:val="00834273"/>
    <w:rsid w:val="0083498B"/>
    <w:rsid w:val="00835747"/>
    <w:rsid w:val="00836EE2"/>
    <w:rsid w:val="008374A5"/>
    <w:rsid w:val="00840BBA"/>
    <w:rsid w:val="008419AB"/>
    <w:rsid w:val="008427CB"/>
    <w:rsid w:val="008429F6"/>
    <w:rsid w:val="00842F6E"/>
    <w:rsid w:val="00843BAC"/>
    <w:rsid w:val="00843FC6"/>
    <w:rsid w:val="00844125"/>
    <w:rsid w:val="008443C0"/>
    <w:rsid w:val="0084440A"/>
    <w:rsid w:val="00844F0E"/>
    <w:rsid w:val="00845101"/>
    <w:rsid w:val="00845853"/>
    <w:rsid w:val="00846A65"/>
    <w:rsid w:val="00846E4B"/>
    <w:rsid w:val="00847656"/>
    <w:rsid w:val="00850130"/>
    <w:rsid w:val="00850492"/>
    <w:rsid w:val="008509C5"/>
    <w:rsid w:val="00851827"/>
    <w:rsid w:val="00851FEA"/>
    <w:rsid w:val="00852283"/>
    <w:rsid w:val="00852576"/>
    <w:rsid w:val="0085379C"/>
    <w:rsid w:val="008538B7"/>
    <w:rsid w:val="00854965"/>
    <w:rsid w:val="00854C8C"/>
    <w:rsid w:val="00854D7A"/>
    <w:rsid w:val="0085539E"/>
    <w:rsid w:val="00855D93"/>
    <w:rsid w:val="00856323"/>
    <w:rsid w:val="0086149B"/>
    <w:rsid w:val="00861C61"/>
    <w:rsid w:val="00862507"/>
    <w:rsid w:val="0086473A"/>
    <w:rsid w:val="00864B6A"/>
    <w:rsid w:val="00864DE8"/>
    <w:rsid w:val="00864FF2"/>
    <w:rsid w:val="008674AD"/>
    <w:rsid w:val="00871164"/>
    <w:rsid w:val="00872801"/>
    <w:rsid w:val="008728D3"/>
    <w:rsid w:val="00872D1D"/>
    <w:rsid w:val="00872E8A"/>
    <w:rsid w:val="00873586"/>
    <w:rsid w:val="00873AC0"/>
    <w:rsid w:val="00874586"/>
    <w:rsid w:val="00874952"/>
    <w:rsid w:val="0087502F"/>
    <w:rsid w:val="008759FC"/>
    <w:rsid w:val="00876A28"/>
    <w:rsid w:val="00876BED"/>
    <w:rsid w:val="008774CD"/>
    <w:rsid w:val="00877C50"/>
    <w:rsid w:val="00877E54"/>
    <w:rsid w:val="00880165"/>
    <w:rsid w:val="0088028A"/>
    <w:rsid w:val="008804BD"/>
    <w:rsid w:val="00880E56"/>
    <w:rsid w:val="0088144D"/>
    <w:rsid w:val="00882C7F"/>
    <w:rsid w:val="008830C0"/>
    <w:rsid w:val="008831AF"/>
    <w:rsid w:val="0088370C"/>
    <w:rsid w:val="00884444"/>
    <w:rsid w:val="008862FD"/>
    <w:rsid w:val="00886307"/>
    <w:rsid w:val="008870B2"/>
    <w:rsid w:val="008873E5"/>
    <w:rsid w:val="00887D99"/>
    <w:rsid w:val="00891F30"/>
    <w:rsid w:val="00892F08"/>
    <w:rsid w:val="0089350C"/>
    <w:rsid w:val="00894146"/>
    <w:rsid w:val="0089473A"/>
    <w:rsid w:val="008947A7"/>
    <w:rsid w:val="00894A35"/>
    <w:rsid w:val="00894BBC"/>
    <w:rsid w:val="0089541A"/>
    <w:rsid w:val="00895AE3"/>
    <w:rsid w:val="00896ACA"/>
    <w:rsid w:val="008979CC"/>
    <w:rsid w:val="00897A24"/>
    <w:rsid w:val="00897A7D"/>
    <w:rsid w:val="008A01B3"/>
    <w:rsid w:val="008A05BB"/>
    <w:rsid w:val="008A133B"/>
    <w:rsid w:val="008A1650"/>
    <w:rsid w:val="008A17B4"/>
    <w:rsid w:val="008A2E77"/>
    <w:rsid w:val="008A2ED9"/>
    <w:rsid w:val="008A3A76"/>
    <w:rsid w:val="008A4882"/>
    <w:rsid w:val="008A4BEA"/>
    <w:rsid w:val="008A5AE3"/>
    <w:rsid w:val="008A5D36"/>
    <w:rsid w:val="008A667D"/>
    <w:rsid w:val="008A743D"/>
    <w:rsid w:val="008A7799"/>
    <w:rsid w:val="008B0287"/>
    <w:rsid w:val="008B08D4"/>
    <w:rsid w:val="008B0E40"/>
    <w:rsid w:val="008B169B"/>
    <w:rsid w:val="008B1C86"/>
    <w:rsid w:val="008B216B"/>
    <w:rsid w:val="008B2F6F"/>
    <w:rsid w:val="008B362C"/>
    <w:rsid w:val="008B42B1"/>
    <w:rsid w:val="008B45E3"/>
    <w:rsid w:val="008B5AD6"/>
    <w:rsid w:val="008B6C65"/>
    <w:rsid w:val="008B789B"/>
    <w:rsid w:val="008B7957"/>
    <w:rsid w:val="008C01B4"/>
    <w:rsid w:val="008C07D0"/>
    <w:rsid w:val="008C08D2"/>
    <w:rsid w:val="008C0BFA"/>
    <w:rsid w:val="008C1227"/>
    <w:rsid w:val="008C1324"/>
    <w:rsid w:val="008C1C05"/>
    <w:rsid w:val="008C3AFE"/>
    <w:rsid w:val="008C4901"/>
    <w:rsid w:val="008C4C8E"/>
    <w:rsid w:val="008C4CC7"/>
    <w:rsid w:val="008C5820"/>
    <w:rsid w:val="008C629E"/>
    <w:rsid w:val="008C7655"/>
    <w:rsid w:val="008D067D"/>
    <w:rsid w:val="008D0839"/>
    <w:rsid w:val="008D099C"/>
    <w:rsid w:val="008D21DD"/>
    <w:rsid w:val="008D3A5E"/>
    <w:rsid w:val="008D3C54"/>
    <w:rsid w:val="008D4AC6"/>
    <w:rsid w:val="008D5400"/>
    <w:rsid w:val="008D79A6"/>
    <w:rsid w:val="008E06CA"/>
    <w:rsid w:val="008E1379"/>
    <w:rsid w:val="008E14B0"/>
    <w:rsid w:val="008E1695"/>
    <w:rsid w:val="008E20B6"/>
    <w:rsid w:val="008E2ACE"/>
    <w:rsid w:val="008E2C6B"/>
    <w:rsid w:val="008E3225"/>
    <w:rsid w:val="008E3627"/>
    <w:rsid w:val="008E5362"/>
    <w:rsid w:val="008E621B"/>
    <w:rsid w:val="008E7B94"/>
    <w:rsid w:val="008F0412"/>
    <w:rsid w:val="008F2330"/>
    <w:rsid w:val="008F2768"/>
    <w:rsid w:val="008F2EA4"/>
    <w:rsid w:val="008F3430"/>
    <w:rsid w:val="008F39A2"/>
    <w:rsid w:val="008F5472"/>
    <w:rsid w:val="008F55CB"/>
    <w:rsid w:val="008F5EE1"/>
    <w:rsid w:val="008F6AE8"/>
    <w:rsid w:val="008F6F49"/>
    <w:rsid w:val="008F7CD2"/>
    <w:rsid w:val="00900D3C"/>
    <w:rsid w:val="00902B2E"/>
    <w:rsid w:val="009038F8"/>
    <w:rsid w:val="009051F4"/>
    <w:rsid w:val="0090550C"/>
    <w:rsid w:val="00905F75"/>
    <w:rsid w:val="00906854"/>
    <w:rsid w:val="00906C4F"/>
    <w:rsid w:val="00911729"/>
    <w:rsid w:val="00912673"/>
    <w:rsid w:val="00913BC3"/>
    <w:rsid w:val="00914FEE"/>
    <w:rsid w:val="0091508E"/>
    <w:rsid w:val="009152E7"/>
    <w:rsid w:val="0091580C"/>
    <w:rsid w:val="00915B31"/>
    <w:rsid w:val="009173AC"/>
    <w:rsid w:val="00917E24"/>
    <w:rsid w:val="00920498"/>
    <w:rsid w:val="00920AED"/>
    <w:rsid w:val="00920B19"/>
    <w:rsid w:val="00920DE5"/>
    <w:rsid w:val="00921CC4"/>
    <w:rsid w:val="00921D13"/>
    <w:rsid w:val="00922F92"/>
    <w:rsid w:val="00923C65"/>
    <w:rsid w:val="00924431"/>
    <w:rsid w:val="0092503E"/>
    <w:rsid w:val="0092569B"/>
    <w:rsid w:val="00925A08"/>
    <w:rsid w:val="00925A63"/>
    <w:rsid w:val="0092766D"/>
    <w:rsid w:val="00927913"/>
    <w:rsid w:val="009304C0"/>
    <w:rsid w:val="0093151B"/>
    <w:rsid w:val="0093174D"/>
    <w:rsid w:val="00934789"/>
    <w:rsid w:val="00936D25"/>
    <w:rsid w:val="00936EEB"/>
    <w:rsid w:val="00937644"/>
    <w:rsid w:val="00940993"/>
    <w:rsid w:val="009413D1"/>
    <w:rsid w:val="009415BF"/>
    <w:rsid w:val="00942B12"/>
    <w:rsid w:val="00944210"/>
    <w:rsid w:val="00944450"/>
    <w:rsid w:val="009460D0"/>
    <w:rsid w:val="00946284"/>
    <w:rsid w:val="009466A1"/>
    <w:rsid w:val="00946986"/>
    <w:rsid w:val="00947137"/>
    <w:rsid w:val="00947E9B"/>
    <w:rsid w:val="00954E50"/>
    <w:rsid w:val="0095572F"/>
    <w:rsid w:val="009568E0"/>
    <w:rsid w:val="00956DD1"/>
    <w:rsid w:val="009578E0"/>
    <w:rsid w:val="009579B9"/>
    <w:rsid w:val="0096059D"/>
    <w:rsid w:val="00960D43"/>
    <w:rsid w:val="009612E2"/>
    <w:rsid w:val="0096223C"/>
    <w:rsid w:val="00962618"/>
    <w:rsid w:val="009626AC"/>
    <w:rsid w:val="00964528"/>
    <w:rsid w:val="00965448"/>
    <w:rsid w:val="00966396"/>
    <w:rsid w:val="009666C6"/>
    <w:rsid w:val="00966852"/>
    <w:rsid w:val="009676A3"/>
    <w:rsid w:val="009705FB"/>
    <w:rsid w:val="00970948"/>
    <w:rsid w:val="00970AEE"/>
    <w:rsid w:val="009716CE"/>
    <w:rsid w:val="0097239D"/>
    <w:rsid w:val="0097265D"/>
    <w:rsid w:val="009728E7"/>
    <w:rsid w:val="00972C0C"/>
    <w:rsid w:val="00972D9A"/>
    <w:rsid w:val="00973D57"/>
    <w:rsid w:val="00974C3A"/>
    <w:rsid w:val="0097521C"/>
    <w:rsid w:val="009752A8"/>
    <w:rsid w:val="009766BE"/>
    <w:rsid w:val="00980197"/>
    <w:rsid w:val="009805D5"/>
    <w:rsid w:val="00980954"/>
    <w:rsid w:val="00981CCA"/>
    <w:rsid w:val="0098379D"/>
    <w:rsid w:val="0098501C"/>
    <w:rsid w:val="00985B53"/>
    <w:rsid w:val="00985C97"/>
    <w:rsid w:val="00986913"/>
    <w:rsid w:val="0098706D"/>
    <w:rsid w:val="009875B3"/>
    <w:rsid w:val="00990504"/>
    <w:rsid w:val="009905DF"/>
    <w:rsid w:val="00990644"/>
    <w:rsid w:val="00990C44"/>
    <w:rsid w:val="00991172"/>
    <w:rsid w:val="009916B8"/>
    <w:rsid w:val="009927EC"/>
    <w:rsid w:val="0099333B"/>
    <w:rsid w:val="0099452E"/>
    <w:rsid w:val="00994A24"/>
    <w:rsid w:val="00994CD2"/>
    <w:rsid w:val="00995608"/>
    <w:rsid w:val="009958FB"/>
    <w:rsid w:val="00995FEA"/>
    <w:rsid w:val="0099665C"/>
    <w:rsid w:val="009A0157"/>
    <w:rsid w:val="009A07E0"/>
    <w:rsid w:val="009A0F15"/>
    <w:rsid w:val="009A2CB0"/>
    <w:rsid w:val="009A43BE"/>
    <w:rsid w:val="009A559A"/>
    <w:rsid w:val="009A6E2C"/>
    <w:rsid w:val="009A79E8"/>
    <w:rsid w:val="009B0565"/>
    <w:rsid w:val="009B0C5D"/>
    <w:rsid w:val="009B12A9"/>
    <w:rsid w:val="009B33EA"/>
    <w:rsid w:val="009B371D"/>
    <w:rsid w:val="009B3C35"/>
    <w:rsid w:val="009B3E08"/>
    <w:rsid w:val="009B45EE"/>
    <w:rsid w:val="009B5C0E"/>
    <w:rsid w:val="009B6F49"/>
    <w:rsid w:val="009B758E"/>
    <w:rsid w:val="009B77B2"/>
    <w:rsid w:val="009B79A3"/>
    <w:rsid w:val="009C03B9"/>
    <w:rsid w:val="009C057C"/>
    <w:rsid w:val="009C192C"/>
    <w:rsid w:val="009C2505"/>
    <w:rsid w:val="009C258D"/>
    <w:rsid w:val="009C2B43"/>
    <w:rsid w:val="009C3497"/>
    <w:rsid w:val="009C49C8"/>
    <w:rsid w:val="009C5504"/>
    <w:rsid w:val="009C641D"/>
    <w:rsid w:val="009C6504"/>
    <w:rsid w:val="009C7E54"/>
    <w:rsid w:val="009D0B04"/>
    <w:rsid w:val="009D1625"/>
    <w:rsid w:val="009D1C0B"/>
    <w:rsid w:val="009D1D86"/>
    <w:rsid w:val="009D2639"/>
    <w:rsid w:val="009D2CD3"/>
    <w:rsid w:val="009D2E4B"/>
    <w:rsid w:val="009D3AC2"/>
    <w:rsid w:val="009D4DA8"/>
    <w:rsid w:val="009D54BF"/>
    <w:rsid w:val="009D5C18"/>
    <w:rsid w:val="009D68AB"/>
    <w:rsid w:val="009D72A4"/>
    <w:rsid w:val="009D76CC"/>
    <w:rsid w:val="009E146D"/>
    <w:rsid w:val="009E2284"/>
    <w:rsid w:val="009E24B9"/>
    <w:rsid w:val="009E3F42"/>
    <w:rsid w:val="009E42D5"/>
    <w:rsid w:val="009E68AA"/>
    <w:rsid w:val="009E713D"/>
    <w:rsid w:val="009E7A75"/>
    <w:rsid w:val="009F0C9C"/>
    <w:rsid w:val="009F19A0"/>
    <w:rsid w:val="009F1BD0"/>
    <w:rsid w:val="009F2B26"/>
    <w:rsid w:val="009F2CC9"/>
    <w:rsid w:val="009F2DA1"/>
    <w:rsid w:val="009F2F97"/>
    <w:rsid w:val="009F47C5"/>
    <w:rsid w:val="009F5F49"/>
    <w:rsid w:val="009F6618"/>
    <w:rsid w:val="009F6C63"/>
    <w:rsid w:val="009F73FE"/>
    <w:rsid w:val="009F745F"/>
    <w:rsid w:val="009F76E5"/>
    <w:rsid w:val="00A01089"/>
    <w:rsid w:val="00A013E9"/>
    <w:rsid w:val="00A01CA4"/>
    <w:rsid w:val="00A0258C"/>
    <w:rsid w:val="00A0288D"/>
    <w:rsid w:val="00A02FF6"/>
    <w:rsid w:val="00A03299"/>
    <w:rsid w:val="00A03D2C"/>
    <w:rsid w:val="00A041C8"/>
    <w:rsid w:val="00A05EDD"/>
    <w:rsid w:val="00A06234"/>
    <w:rsid w:val="00A07650"/>
    <w:rsid w:val="00A11AF2"/>
    <w:rsid w:val="00A11C75"/>
    <w:rsid w:val="00A12212"/>
    <w:rsid w:val="00A12918"/>
    <w:rsid w:val="00A12A01"/>
    <w:rsid w:val="00A1390A"/>
    <w:rsid w:val="00A14034"/>
    <w:rsid w:val="00A147A0"/>
    <w:rsid w:val="00A14867"/>
    <w:rsid w:val="00A14FD1"/>
    <w:rsid w:val="00A151AC"/>
    <w:rsid w:val="00A1565B"/>
    <w:rsid w:val="00A15B2C"/>
    <w:rsid w:val="00A15F2A"/>
    <w:rsid w:val="00A16383"/>
    <w:rsid w:val="00A16926"/>
    <w:rsid w:val="00A17394"/>
    <w:rsid w:val="00A17F5E"/>
    <w:rsid w:val="00A200D9"/>
    <w:rsid w:val="00A215DC"/>
    <w:rsid w:val="00A21977"/>
    <w:rsid w:val="00A234DB"/>
    <w:rsid w:val="00A2364F"/>
    <w:rsid w:val="00A23A0F"/>
    <w:rsid w:val="00A23EC7"/>
    <w:rsid w:val="00A242E5"/>
    <w:rsid w:val="00A24F2F"/>
    <w:rsid w:val="00A254E2"/>
    <w:rsid w:val="00A30323"/>
    <w:rsid w:val="00A3085A"/>
    <w:rsid w:val="00A310BB"/>
    <w:rsid w:val="00A310DB"/>
    <w:rsid w:val="00A3138A"/>
    <w:rsid w:val="00A3140D"/>
    <w:rsid w:val="00A32FE5"/>
    <w:rsid w:val="00A330C0"/>
    <w:rsid w:val="00A35228"/>
    <w:rsid w:val="00A36B99"/>
    <w:rsid w:val="00A36EFB"/>
    <w:rsid w:val="00A3712E"/>
    <w:rsid w:val="00A37136"/>
    <w:rsid w:val="00A37477"/>
    <w:rsid w:val="00A3769A"/>
    <w:rsid w:val="00A42164"/>
    <w:rsid w:val="00A4231C"/>
    <w:rsid w:val="00A4252E"/>
    <w:rsid w:val="00A42861"/>
    <w:rsid w:val="00A42E7F"/>
    <w:rsid w:val="00A43156"/>
    <w:rsid w:val="00A45252"/>
    <w:rsid w:val="00A462FD"/>
    <w:rsid w:val="00A50CD6"/>
    <w:rsid w:val="00A52077"/>
    <w:rsid w:val="00A521B7"/>
    <w:rsid w:val="00A52BF4"/>
    <w:rsid w:val="00A535B8"/>
    <w:rsid w:val="00A54667"/>
    <w:rsid w:val="00A54E75"/>
    <w:rsid w:val="00A54FD2"/>
    <w:rsid w:val="00A55810"/>
    <w:rsid w:val="00A56AEA"/>
    <w:rsid w:val="00A57121"/>
    <w:rsid w:val="00A57264"/>
    <w:rsid w:val="00A576D3"/>
    <w:rsid w:val="00A60446"/>
    <w:rsid w:val="00A6101E"/>
    <w:rsid w:val="00A628ED"/>
    <w:rsid w:val="00A62D29"/>
    <w:rsid w:val="00A641E9"/>
    <w:rsid w:val="00A6421A"/>
    <w:rsid w:val="00A653A9"/>
    <w:rsid w:val="00A6680E"/>
    <w:rsid w:val="00A66F7B"/>
    <w:rsid w:val="00A67140"/>
    <w:rsid w:val="00A701DE"/>
    <w:rsid w:val="00A70A40"/>
    <w:rsid w:val="00A71A3C"/>
    <w:rsid w:val="00A73D96"/>
    <w:rsid w:val="00A74247"/>
    <w:rsid w:val="00A74914"/>
    <w:rsid w:val="00A767BF"/>
    <w:rsid w:val="00A769E4"/>
    <w:rsid w:val="00A76F7F"/>
    <w:rsid w:val="00A7762A"/>
    <w:rsid w:val="00A77E92"/>
    <w:rsid w:val="00A804D9"/>
    <w:rsid w:val="00A805AC"/>
    <w:rsid w:val="00A80966"/>
    <w:rsid w:val="00A80EF5"/>
    <w:rsid w:val="00A811C5"/>
    <w:rsid w:val="00A82395"/>
    <w:rsid w:val="00A83AC3"/>
    <w:rsid w:val="00A84CE5"/>
    <w:rsid w:val="00A86D75"/>
    <w:rsid w:val="00A87764"/>
    <w:rsid w:val="00A878FF"/>
    <w:rsid w:val="00A904AE"/>
    <w:rsid w:val="00A909FF"/>
    <w:rsid w:val="00A90AF0"/>
    <w:rsid w:val="00A92AF4"/>
    <w:rsid w:val="00A92C4D"/>
    <w:rsid w:val="00A93563"/>
    <w:rsid w:val="00A93906"/>
    <w:rsid w:val="00A944A8"/>
    <w:rsid w:val="00A9511E"/>
    <w:rsid w:val="00A954FE"/>
    <w:rsid w:val="00A95737"/>
    <w:rsid w:val="00A971DB"/>
    <w:rsid w:val="00A97FEB"/>
    <w:rsid w:val="00AA0D26"/>
    <w:rsid w:val="00AA1696"/>
    <w:rsid w:val="00AA171B"/>
    <w:rsid w:val="00AA27B9"/>
    <w:rsid w:val="00AA31EB"/>
    <w:rsid w:val="00AA32B0"/>
    <w:rsid w:val="00AA41CC"/>
    <w:rsid w:val="00AA6FA8"/>
    <w:rsid w:val="00AB021E"/>
    <w:rsid w:val="00AB083C"/>
    <w:rsid w:val="00AB105C"/>
    <w:rsid w:val="00AB21A3"/>
    <w:rsid w:val="00AB28BB"/>
    <w:rsid w:val="00AB2C1B"/>
    <w:rsid w:val="00AB2CD5"/>
    <w:rsid w:val="00AB2E94"/>
    <w:rsid w:val="00AB2FE8"/>
    <w:rsid w:val="00AB4892"/>
    <w:rsid w:val="00AB4C76"/>
    <w:rsid w:val="00AB5758"/>
    <w:rsid w:val="00AB5A39"/>
    <w:rsid w:val="00AB6AF0"/>
    <w:rsid w:val="00AB7B3C"/>
    <w:rsid w:val="00AC00BE"/>
    <w:rsid w:val="00AC0E19"/>
    <w:rsid w:val="00AC137D"/>
    <w:rsid w:val="00AC3D2D"/>
    <w:rsid w:val="00AC4D4B"/>
    <w:rsid w:val="00AC5744"/>
    <w:rsid w:val="00AC5B10"/>
    <w:rsid w:val="00AC606F"/>
    <w:rsid w:val="00AC60C0"/>
    <w:rsid w:val="00AC6177"/>
    <w:rsid w:val="00AC7443"/>
    <w:rsid w:val="00AC75C2"/>
    <w:rsid w:val="00AC784E"/>
    <w:rsid w:val="00AD156B"/>
    <w:rsid w:val="00AD165B"/>
    <w:rsid w:val="00AD1835"/>
    <w:rsid w:val="00AD2537"/>
    <w:rsid w:val="00AD32B8"/>
    <w:rsid w:val="00AD32B9"/>
    <w:rsid w:val="00AD4085"/>
    <w:rsid w:val="00AD46EA"/>
    <w:rsid w:val="00AD4933"/>
    <w:rsid w:val="00AD4A18"/>
    <w:rsid w:val="00AD4C62"/>
    <w:rsid w:val="00AD57BE"/>
    <w:rsid w:val="00AD6150"/>
    <w:rsid w:val="00AD6167"/>
    <w:rsid w:val="00AE1ED5"/>
    <w:rsid w:val="00AE209C"/>
    <w:rsid w:val="00AE2206"/>
    <w:rsid w:val="00AE278A"/>
    <w:rsid w:val="00AE46EA"/>
    <w:rsid w:val="00AF083B"/>
    <w:rsid w:val="00AF0C1C"/>
    <w:rsid w:val="00AF134F"/>
    <w:rsid w:val="00AF18FE"/>
    <w:rsid w:val="00AF1A0F"/>
    <w:rsid w:val="00AF1ABB"/>
    <w:rsid w:val="00AF20B1"/>
    <w:rsid w:val="00AF2857"/>
    <w:rsid w:val="00AF2BF3"/>
    <w:rsid w:val="00AF2CEC"/>
    <w:rsid w:val="00AF32A1"/>
    <w:rsid w:val="00AF3528"/>
    <w:rsid w:val="00AF4572"/>
    <w:rsid w:val="00AF544E"/>
    <w:rsid w:val="00AF5A6C"/>
    <w:rsid w:val="00AF5CDD"/>
    <w:rsid w:val="00AF6247"/>
    <w:rsid w:val="00AF6294"/>
    <w:rsid w:val="00AF6ACF"/>
    <w:rsid w:val="00AF7034"/>
    <w:rsid w:val="00AF71BF"/>
    <w:rsid w:val="00AF79D4"/>
    <w:rsid w:val="00B00CDE"/>
    <w:rsid w:val="00B00F94"/>
    <w:rsid w:val="00B015AD"/>
    <w:rsid w:val="00B026C7"/>
    <w:rsid w:val="00B03809"/>
    <w:rsid w:val="00B03CBC"/>
    <w:rsid w:val="00B04884"/>
    <w:rsid w:val="00B05497"/>
    <w:rsid w:val="00B05DFB"/>
    <w:rsid w:val="00B05F15"/>
    <w:rsid w:val="00B06532"/>
    <w:rsid w:val="00B06562"/>
    <w:rsid w:val="00B06CD5"/>
    <w:rsid w:val="00B07B70"/>
    <w:rsid w:val="00B10A7E"/>
    <w:rsid w:val="00B11795"/>
    <w:rsid w:val="00B126C3"/>
    <w:rsid w:val="00B12B48"/>
    <w:rsid w:val="00B14014"/>
    <w:rsid w:val="00B14CBA"/>
    <w:rsid w:val="00B153BB"/>
    <w:rsid w:val="00B157F3"/>
    <w:rsid w:val="00B160CD"/>
    <w:rsid w:val="00B1656E"/>
    <w:rsid w:val="00B2028A"/>
    <w:rsid w:val="00B205CE"/>
    <w:rsid w:val="00B20BAF"/>
    <w:rsid w:val="00B221AA"/>
    <w:rsid w:val="00B223FF"/>
    <w:rsid w:val="00B2447A"/>
    <w:rsid w:val="00B2531D"/>
    <w:rsid w:val="00B258C4"/>
    <w:rsid w:val="00B25A8F"/>
    <w:rsid w:val="00B26199"/>
    <w:rsid w:val="00B2647D"/>
    <w:rsid w:val="00B2655E"/>
    <w:rsid w:val="00B311D8"/>
    <w:rsid w:val="00B315CB"/>
    <w:rsid w:val="00B31ED9"/>
    <w:rsid w:val="00B3219F"/>
    <w:rsid w:val="00B32200"/>
    <w:rsid w:val="00B32E8D"/>
    <w:rsid w:val="00B3373A"/>
    <w:rsid w:val="00B34A7B"/>
    <w:rsid w:val="00B35576"/>
    <w:rsid w:val="00B358DD"/>
    <w:rsid w:val="00B35C1D"/>
    <w:rsid w:val="00B3653B"/>
    <w:rsid w:val="00B36961"/>
    <w:rsid w:val="00B36AD1"/>
    <w:rsid w:val="00B36EED"/>
    <w:rsid w:val="00B37508"/>
    <w:rsid w:val="00B40434"/>
    <w:rsid w:val="00B40D55"/>
    <w:rsid w:val="00B418CB"/>
    <w:rsid w:val="00B42945"/>
    <w:rsid w:val="00B43085"/>
    <w:rsid w:val="00B43F43"/>
    <w:rsid w:val="00B451F5"/>
    <w:rsid w:val="00B45DA8"/>
    <w:rsid w:val="00B45E54"/>
    <w:rsid w:val="00B47D75"/>
    <w:rsid w:val="00B50338"/>
    <w:rsid w:val="00B52527"/>
    <w:rsid w:val="00B526A2"/>
    <w:rsid w:val="00B52787"/>
    <w:rsid w:val="00B52D88"/>
    <w:rsid w:val="00B53671"/>
    <w:rsid w:val="00B53723"/>
    <w:rsid w:val="00B549AB"/>
    <w:rsid w:val="00B54A5F"/>
    <w:rsid w:val="00B5542C"/>
    <w:rsid w:val="00B55A8F"/>
    <w:rsid w:val="00B566F9"/>
    <w:rsid w:val="00B573EE"/>
    <w:rsid w:val="00B60C25"/>
    <w:rsid w:val="00B61688"/>
    <w:rsid w:val="00B62193"/>
    <w:rsid w:val="00B62AB3"/>
    <w:rsid w:val="00B6449C"/>
    <w:rsid w:val="00B649FB"/>
    <w:rsid w:val="00B67A7F"/>
    <w:rsid w:val="00B700AA"/>
    <w:rsid w:val="00B700CD"/>
    <w:rsid w:val="00B70B61"/>
    <w:rsid w:val="00B711F3"/>
    <w:rsid w:val="00B71F97"/>
    <w:rsid w:val="00B72184"/>
    <w:rsid w:val="00B7235D"/>
    <w:rsid w:val="00B731A0"/>
    <w:rsid w:val="00B74B93"/>
    <w:rsid w:val="00B7558F"/>
    <w:rsid w:val="00B7568C"/>
    <w:rsid w:val="00B75B42"/>
    <w:rsid w:val="00B76ABA"/>
    <w:rsid w:val="00B76B8A"/>
    <w:rsid w:val="00B778FB"/>
    <w:rsid w:val="00B77C86"/>
    <w:rsid w:val="00B77DB3"/>
    <w:rsid w:val="00B802A2"/>
    <w:rsid w:val="00B817C7"/>
    <w:rsid w:val="00B8346B"/>
    <w:rsid w:val="00B84A39"/>
    <w:rsid w:val="00B853A4"/>
    <w:rsid w:val="00B861FE"/>
    <w:rsid w:val="00B866DF"/>
    <w:rsid w:val="00B8798A"/>
    <w:rsid w:val="00B8798B"/>
    <w:rsid w:val="00B9037F"/>
    <w:rsid w:val="00B9117E"/>
    <w:rsid w:val="00B9133F"/>
    <w:rsid w:val="00B917BD"/>
    <w:rsid w:val="00B92036"/>
    <w:rsid w:val="00B9247C"/>
    <w:rsid w:val="00B92E94"/>
    <w:rsid w:val="00B934A1"/>
    <w:rsid w:val="00B93E34"/>
    <w:rsid w:val="00B93E41"/>
    <w:rsid w:val="00B95492"/>
    <w:rsid w:val="00B95634"/>
    <w:rsid w:val="00B957BB"/>
    <w:rsid w:val="00B95DEF"/>
    <w:rsid w:val="00B96BDF"/>
    <w:rsid w:val="00B96E99"/>
    <w:rsid w:val="00B97743"/>
    <w:rsid w:val="00B97826"/>
    <w:rsid w:val="00B97856"/>
    <w:rsid w:val="00BA0556"/>
    <w:rsid w:val="00BA098E"/>
    <w:rsid w:val="00BA0E00"/>
    <w:rsid w:val="00BA1173"/>
    <w:rsid w:val="00BA1456"/>
    <w:rsid w:val="00BA1879"/>
    <w:rsid w:val="00BA19F5"/>
    <w:rsid w:val="00BA21F2"/>
    <w:rsid w:val="00BA2B18"/>
    <w:rsid w:val="00BA3185"/>
    <w:rsid w:val="00BA3392"/>
    <w:rsid w:val="00BA3594"/>
    <w:rsid w:val="00BA35DD"/>
    <w:rsid w:val="00BA3FCA"/>
    <w:rsid w:val="00BA6FA0"/>
    <w:rsid w:val="00BA7845"/>
    <w:rsid w:val="00BA7CD3"/>
    <w:rsid w:val="00BB10D1"/>
    <w:rsid w:val="00BB1C92"/>
    <w:rsid w:val="00BB1CDB"/>
    <w:rsid w:val="00BB1F3F"/>
    <w:rsid w:val="00BB349B"/>
    <w:rsid w:val="00BB5DAE"/>
    <w:rsid w:val="00BB6576"/>
    <w:rsid w:val="00BB6662"/>
    <w:rsid w:val="00BB6751"/>
    <w:rsid w:val="00BB74A0"/>
    <w:rsid w:val="00BB76C9"/>
    <w:rsid w:val="00BC27D7"/>
    <w:rsid w:val="00BC55C8"/>
    <w:rsid w:val="00BC59A7"/>
    <w:rsid w:val="00BC7A96"/>
    <w:rsid w:val="00BC7E96"/>
    <w:rsid w:val="00BD0113"/>
    <w:rsid w:val="00BD0537"/>
    <w:rsid w:val="00BD1534"/>
    <w:rsid w:val="00BD3BD6"/>
    <w:rsid w:val="00BD5295"/>
    <w:rsid w:val="00BD5420"/>
    <w:rsid w:val="00BD5D14"/>
    <w:rsid w:val="00BD5D8D"/>
    <w:rsid w:val="00BD6374"/>
    <w:rsid w:val="00BE1247"/>
    <w:rsid w:val="00BE3861"/>
    <w:rsid w:val="00BE39E0"/>
    <w:rsid w:val="00BE493F"/>
    <w:rsid w:val="00BE4DF6"/>
    <w:rsid w:val="00BE60F8"/>
    <w:rsid w:val="00BE71B6"/>
    <w:rsid w:val="00BE7988"/>
    <w:rsid w:val="00BF074B"/>
    <w:rsid w:val="00BF1989"/>
    <w:rsid w:val="00BF2481"/>
    <w:rsid w:val="00BF3AD2"/>
    <w:rsid w:val="00BF4CC6"/>
    <w:rsid w:val="00BF6D57"/>
    <w:rsid w:val="00BF6DE0"/>
    <w:rsid w:val="00BF7197"/>
    <w:rsid w:val="00BF7360"/>
    <w:rsid w:val="00BF73B5"/>
    <w:rsid w:val="00C00EAD"/>
    <w:rsid w:val="00C0110A"/>
    <w:rsid w:val="00C01F82"/>
    <w:rsid w:val="00C02E7B"/>
    <w:rsid w:val="00C03592"/>
    <w:rsid w:val="00C04A7D"/>
    <w:rsid w:val="00C04AC4"/>
    <w:rsid w:val="00C04DA3"/>
    <w:rsid w:val="00C06660"/>
    <w:rsid w:val="00C07336"/>
    <w:rsid w:val="00C07C38"/>
    <w:rsid w:val="00C10620"/>
    <w:rsid w:val="00C11080"/>
    <w:rsid w:val="00C115C7"/>
    <w:rsid w:val="00C1177D"/>
    <w:rsid w:val="00C12800"/>
    <w:rsid w:val="00C12C41"/>
    <w:rsid w:val="00C13526"/>
    <w:rsid w:val="00C137AE"/>
    <w:rsid w:val="00C13828"/>
    <w:rsid w:val="00C141FF"/>
    <w:rsid w:val="00C15407"/>
    <w:rsid w:val="00C15E0C"/>
    <w:rsid w:val="00C15F6F"/>
    <w:rsid w:val="00C16C74"/>
    <w:rsid w:val="00C17401"/>
    <w:rsid w:val="00C201EE"/>
    <w:rsid w:val="00C208F6"/>
    <w:rsid w:val="00C21E37"/>
    <w:rsid w:val="00C22254"/>
    <w:rsid w:val="00C23D85"/>
    <w:rsid w:val="00C24164"/>
    <w:rsid w:val="00C24594"/>
    <w:rsid w:val="00C24E10"/>
    <w:rsid w:val="00C25409"/>
    <w:rsid w:val="00C267DC"/>
    <w:rsid w:val="00C3052B"/>
    <w:rsid w:val="00C32032"/>
    <w:rsid w:val="00C323EB"/>
    <w:rsid w:val="00C32BFD"/>
    <w:rsid w:val="00C333A1"/>
    <w:rsid w:val="00C33D31"/>
    <w:rsid w:val="00C34CFD"/>
    <w:rsid w:val="00C34DCF"/>
    <w:rsid w:val="00C35B8D"/>
    <w:rsid w:val="00C36997"/>
    <w:rsid w:val="00C37221"/>
    <w:rsid w:val="00C37E02"/>
    <w:rsid w:val="00C37FC6"/>
    <w:rsid w:val="00C4033B"/>
    <w:rsid w:val="00C41509"/>
    <w:rsid w:val="00C41A3C"/>
    <w:rsid w:val="00C4241E"/>
    <w:rsid w:val="00C42661"/>
    <w:rsid w:val="00C42B53"/>
    <w:rsid w:val="00C431C4"/>
    <w:rsid w:val="00C4350F"/>
    <w:rsid w:val="00C43698"/>
    <w:rsid w:val="00C437C0"/>
    <w:rsid w:val="00C4428C"/>
    <w:rsid w:val="00C4478D"/>
    <w:rsid w:val="00C44B91"/>
    <w:rsid w:val="00C45F23"/>
    <w:rsid w:val="00C47FF4"/>
    <w:rsid w:val="00C516F9"/>
    <w:rsid w:val="00C518CD"/>
    <w:rsid w:val="00C51CC3"/>
    <w:rsid w:val="00C52113"/>
    <w:rsid w:val="00C52F19"/>
    <w:rsid w:val="00C533D9"/>
    <w:rsid w:val="00C5417B"/>
    <w:rsid w:val="00C5434C"/>
    <w:rsid w:val="00C54638"/>
    <w:rsid w:val="00C551C8"/>
    <w:rsid w:val="00C556AB"/>
    <w:rsid w:val="00C55CFF"/>
    <w:rsid w:val="00C56789"/>
    <w:rsid w:val="00C57D67"/>
    <w:rsid w:val="00C60936"/>
    <w:rsid w:val="00C619AA"/>
    <w:rsid w:val="00C61D26"/>
    <w:rsid w:val="00C627F6"/>
    <w:rsid w:val="00C64252"/>
    <w:rsid w:val="00C64532"/>
    <w:rsid w:val="00C6464C"/>
    <w:rsid w:val="00C649C1"/>
    <w:rsid w:val="00C65EC9"/>
    <w:rsid w:val="00C663A8"/>
    <w:rsid w:val="00C70329"/>
    <w:rsid w:val="00C70389"/>
    <w:rsid w:val="00C71B3E"/>
    <w:rsid w:val="00C71CE3"/>
    <w:rsid w:val="00C7310D"/>
    <w:rsid w:val="00C7457B"/>
    <w:rsid w:val="00C74F92"/>
    <w:rsid w:val="00C75D38"/>
    <w:rsid w:val="00C75FAF"/>
    <w:rsid w:val="00C7799C"/>
    <w:rsid w:val="00C80D0A"/>
    <w:rsid w:val="00C81BB1"/>
    <w:rsid w:val="00C81D0E"/>
    <w:rsid w:val="00C82128"/>
    <w:rsid w:val="00C8262E"/>
    <w:rsid w:val="00C8412D"/>
    <w:rsid w:val="00C853C8"/>
    <w:rsid w:val="00C85AC2"/>
    <w:rsid w:val="00C85F5B"/>
    <w:rsid w:val="00C86013"/>
    <w:rsid w:val="00C865CE"/>
    <w:rsid w:val="00C87B70"/>
    <w:rsid w:val="00C91235"/>
    <w:rsid w:val="00C9232B"/>
    <w:rsid w:val="00C9242E"/>
    <w:rsid w:val="00C928E5"/>
    <w:rsid w:val="00C929BE"/>
    <w:rsid w:val="00C92E14"/>
    <w:rsid w:val="00C93158"/>
    <w:rsid w:val="00C93400"/>
    <w:rsid w:val="00C93E4E"/>
    <w:rsid w:val="00C95D7D"/>
    <w:rsid w:val="00C96297"/>
    <w:rsid w:val="00C96A9A"/>
    <w:rsid w:val="00C9725D"/>
    <w:rsid w:val="00CA0E7D"/>
    <w:rsid w:val="00CA3705"/>
    <w:rsid w:val="00CA3A3E"/>
    <w:rsid w:val="00CA46AA"/>
    <w:rsid w:val="00CA4F93"/>
    <w:rsid w:val="00CA63B1"/>
    <w:rsid w:val="00CA6DB8"/>
    <w:rsid w:val="00CA719B"/>
    <w:rsid w:val="00CA7A6B"/>
    <w:rsid w:val="00CA7E15"/>
    <w:rsid w:val="00CB12BF"/>
    <w:rsid w:val="00CB2611"/>
    <w:rsid w:val="00CB2C19"/>
    <w:rsid w:val="00CB2F02"/>
    <w:rsid w:val="00CB2F31"/>
    <w:rsid w:val="00CB3F93"/>
    <w:rsid w:val="00CB542E"/>
    <w:rsid w:val="00CB58CD"/>
    <w:rsid w:val="00CB6F67"/>
    <w:rsid w:val="00CC10AF"/>
    <w:rsid w:val="00CC1C20"/>
    <w:rsid w:val="00CC2ADB"/>
    <w:rsid w:val="00CC2F58"/>
    <w:rsid w:val="00CC3749"/>
    <w:rsid w:val="00CC3EA9"/>
    <w:rsid w:val="00CC48F8"/>
    <w:rsid w:val="00CC4935"/>
    <w:rsid w:val="00CC5722"/>
    <w:rsid w:val="00CC59BD"/>
    <w:rsid w:val="00CC5EB6"/>
    <w:rsid w:val="00CD075B"/>
    <w:rsid w:val="00CD0C5F"/>
    <w:rsid w:val="00CD10F6"/>
    <w:rsid w:val="00CD197B"/>
    <w:rsid w:val="00CD1D89"/>
    <w:rsid w:val="00CD24F1"/>
    <w:rsid w:val="00CD27D8"/>
    <w:rsid w:val="00CD287D"/>
    <w:rsid w:val="00CD3EB2"/>
    <w:rsid w:val="00CD430B"/>
    <w:rsid w:val="00CD5372"/>
    <w:rsid w:val="00CD5C1F"/>
    <w:rsid w:val="00CD6D37"/>
    <w:rsid w:val="00CD6DCD"/>
    <w:rsid w:val="00CD7421"/>
    <w:rsid w:val="00CD7B56"/>
    <w:rsid w:val="00CE0269"/>
    <w:rsid w:val="00CE294F"/>
    <w:rsid w:val="00CE2E18"/>
    <w:rsid w:val="00CE3AE5"/>
    <w:rsid w:val="00CE3CB7"/>
    <w:rsid w:val="00CE48E2"/>
    <w:rsid w:val="00CE4971"/>
    <w:rsid w:val="00CE5404"/>
    <w:rsid w:val="00CE6266"/>
    <w:rsid w:val="00CE669C"/>
    <w:rsid w:val="00CE66B0"/>
    <w:rsid w:val="00CE7A76"/>
    <w:rsid w:val="00CE7D39"/>
    <w:rsid w:val="00CF1333"/>
    <w:rsid w:val="00CF1D62"/>
    <w:rsid w:val="00CF2AA6"/>
    <w:rsid w:val="00CF31F3"/>
    <w:rsid w:val="00CF3365"/>
    <w:rsid w:val="00CF3FC0"/>
    <w:rsid w:val="00CF5052"/>
    <w:rsid w:val="00CF57A7"/>
    <w:rsid w:val="00CF5D42"/>
    <w:rsid w:val="00CF617F"/>
    <w:rsid w:val="00CF65DB"/>
    <w:rsid w:val="00CF6B5A"/>
    <w:rsid w:val="00D01BC5"/>
    <w:rsid w:val="00D01DE4"/>
    <w:rsid w:val="00D0250D"/>
    <w:rsid w:val="00D03240"/>
    <w:rsid w:val="00D0361F"/>
    <w:rsid w:val="00D03B60"/>
    <w:rsid w:val="00D04201"/>
    <w:rsid w:val="00D049B5"/>
    <w:rsid w:val="00D05070"/>
    <w:rsid w:val="00D0530E"/>
    <w:rsid w:val="00D05EF4"/>
    <w:rsid w:val="00D1008A"/>
    <w:rsid w:val="00D101BB"/>
    <w:rsid w:val="00D10B15"/>
    <w:rsid w:val="00D1113C"/>
    <w:rsid w:val="00D11E1A"/>
    <w:rsid w:val="00D135B8"/>
    <w:rsid w:val="00D1379D"/>
    <w:rsid w:val="00D1454E"/>
    <w:rsid w:val="00D14CDD"/>
    <w:rsid w:val="00D161B5"/>
    <w:rsid w:val="00D20216"/>
    <w:rsid w:val="00D20996"/>
    <w:rsid w:val="00D20A65"/>
    <w:rsid w:val="00D20BB4"/>
    <w:rsid w:val="00D20CFC"/>
    <w:rsid w:val="00D216E5"/>
    <w:rsid w:val="00D21885"/>
    <w:rsid w:val="00D2257F"/>
    <w:rsid w:val="00D231D0"/>
    <w:rsid w:val="00D231D5"/>
    <w:rsid w:val="00D2360E"/>
    <w:rsid w:val="00D23BDB"/>
    <w:rsid w:val="00D2436F"/>
    <w:rsid w:val="00D24AD9"/>
    <w:rsid w:val="00D24C66"/>
    <w:rsid w:val="00D266B3"/>
    <w:rsid w:val="00D26905"/>
    <w:rsid w:val="00D26B1A"/>
    <w:rsid w:val="00D27080"/>
    <w:rsid w:val="00D27335"/>
    <w:rsid w:val="00D2753A"/>
    <w:rsid w:val="00D300BB"/>
    <w:rsid w:val="00D31A13"/>
    <w:rsid w:val="00D31E68"/>
    <w:rsid w:val="00D3267E"/>
    <w:rsid w:val="00D32A2D"/>
    <w:rsid w:val="00D34195"/>
    <w:rsid w:val="00D348F4"/>
    <w:rsid w:val="00D34FA2"/>
    <w:rsid w:val="00D35434"/>
    <w:rsid w:val="00D37196"/>
    <w:rsid w:val="00D3725B"/>
    <w:rsid w:val="00D3767A"/>
    <w:rsid w:val="00D37692"/>
    <w:rsid w:val="00D37DF7"/>
    <w:rsid w:val="00D401D4"/>
    <w:rsid w:val="00D40253"/>
    <w:rsid w:val="00D403D9"/>
    <w:rsid w:val="00D41887"/>
    <w:rsid w:val="00D42047"/>
    <w:rsid w:val="00D43E70"/>
    <w:rsid w:val="00D44109"/>
    <w:rsid w:val="00D44190"/>
    <w:rsid w:val="00D44195"/>
    <w:rsid w:val="00D44F70"/>
    <w:rsid w:val="00D45391"/>
    <w:rsid w:val="00D45E46"/>
    <w:rsid w:val="00D462DA"/>
    <w:rsid w:val="00D468A8"/>
    <w:rsid w:val="00D477ED"/>
    <w:rsid w:val="00D478B6"/>
    <w:rsid w:val="00D47D3B"/>
    <w:rsid w:val="00D506EF"/>
    <w:rsid w:val="00D50FD7"/>
    <w:rsid w:val="00D5297F"/>
    <w:rsid w:val="00D536AD"/>
    <w:rsid w:val="00D536E4"/>
    <w:rsid w:val="00D5417B"/>
    <w:rsid w:val="00D54D02"/>
    <w:rsid w:val="00D54FC6"/>
    <w:rsid w:val="00D55C44"/>
    <w:rsid w:val="00D55F1D"/>
    <w:rsid w:val="00D5745F"/>
    <w:rsid w:val="00D574BC"/>
    <w:rsid w:val="00D57BE7"/>
    <w:rsid w:val="00D60922"/>
    <w:rsid w:val="00D60A26"/>
    <w:rsid w:val="00D622D9"/>
    <w:rsid w:val="00D63B2D"/>
    <w:rsid w:val="00D63D4E"/>
    <w:rsid w:val="00D65D18"/>
    <w:rsid w:val="00D662CE"/>
    <w:rsid w:val="00D66349"/>
    <w:rsid w:val="00D6644D"/>
    <w:rsid w:val="00D66882"/>
    <w:rsid w:val="00D6722D"/>
    <w:rsid w:val="00D7057E"/>
    <w:rsid w:val="00D733F3"/>
    <w:rsid w:val="00D73A16"/>
    <w:rsid w:val="00D75439"/>
    <w:rsid w:val="00D75540"/>
    <w:rsid w:val="00D75A78"/>
    <w:rsid w:val="00D76699"/>
    <w:rsid w:val="00D76CAA"/>
    <w:rsid w:val="00D76D76"/>
    <w:rsid w:val="00D779A4"/>
    <w:rsid w:val="00D779CD"/>
    <w:rsid w:val="00D80200"/>
    <w:rsid w:val="00D818D0"/>
    <w:rsid w:val="00D81F79"/>
    <w:rsid w:val="00D820E0"/>
    <w:rsid w:val="00D82569"/>
    <w:rsid w:val="00D82A6C"/>
    <w:rsid w:val="00D85903"/>
    <w:rsid w:val="00D859F7"/>
    <w:rsid w:val="00D85CAF"/>
    <w:rsid w:val="00D85E22"/>
    <w:rsid w:val="00D86546"/>
    <w:rsid w:val="00D86641"/>
    <w:rsid w:val="00D87125"/>
    <w:rsid w:val="00D9062D"/>
    <w:rsid w:val="00D90861"/>
    <w:rsid w:val="00D91386"/>
    <w:rsid w:val="00D938D4"/>
    <w:rsid w:val="00D95B40"/>
    <w:rsid w:val="00D971AF"/>
    <w:rsid w:val="00DA0B96"/>
    <w:rsid w:val="00DA2698"/>
    <w:rsid w:val="00DA287A"/>
    <w:rsid w:val="00DA6117"/>
    <w:rsid w:val="00DA65B1"/>
    <w:rsid w:val="00DA67FA"/>
    <w:rsid w:val="00DA6AC5"/>
    <w:rsid w:val="00DB048E"/>
    <w:rsid w:val="00DB07AF"/>
    <w:rsid w:val="00DB16C3"/>
    <w:rsid w:val="00DB1AC6"/>
    <w:rsid w:val="00DB230C"/>
    <w:rsid w:val="00DB24A9"/>
    <w:rsid w:val="00DB34A1"/>
    <w:rsid w:val="00DB41A0"/>
    <w:rsid w:val="00DB4703"/>
    <w:rsid w:val="00DB4812"/>
    <w:rsid w:val="00DB4A0B"/>
    <w:rsid w:val="00DB54E8"/>
    <w:rsid w:val="00DB67D7"/>
    <w:rsid w:val="00DB6A5B"/>
    <w:rsid w:val="00DC05E9"/>
    <w:rsid w:val="00DC070A"/>
    <w:rsid w:val="00DC101D"/>
    <w:rsid w:val="00DC1A4E"/>
    <w:rsid w:val="00DC1D6D"/>
    <w:rsid w:val="00DC28F4"/>
    <w:rsid w:val="00DC3A7A"/>
    <w:rsid w:val="00DC4D71"/>
    <w:rsid w:val="00DC52D9"/>
    <w:rsid w:val="00DC5A99"/>
    <w:rsid w:val="00DC5B5E"/>
    <w:rsid w:val="00DC6FF4"/>
    <w:rsid w:val="00DD0799"/>
    <w:rsid w:val="00DD07E7"/>
    <w:rsid w:val="00DD0AD9"/>
    <w:rsid w:val="00DD0E45"/>
    <w:rsid w:val="00DD0EC1"/>
    <w:rsid w:val="00DD2040"/>
    <w:rsid w:val="00DD2FC9"/>
    <w:rsid w:val="00DD3C13"/>
    <w:rsid w:val="00DD6B41"/>
    <w:rsid w:val="00DD75DA"/>
    <w:rsid w:val="00DE24C9"/>
    <w:rsid w:val="00DE2DB0"/>
    <w:rsid w:val="00DE43CC"/>
    <w:rsid w:val="00DE4A9E"/>
    <w:rsid w:val="00DE4F0D"/>
    <w:rsid w:val="00DE4F45"/>
    <w:rsid w:val="00DE623F"/>
    <w:rsid w:val="00DE665C"/>
    <w:rsid w:val="00DF09C8"/>
    <w:rsid w:val="00DF1BF3"/>
    <w:rsid w:val="00DF28DD"/>
    <w:rsid w:val="00DF2E3E"/>
    <w:rsid w:val="00DF2E6F"/>
    <w:rsid w:val="00DF3270"/>
    <w:rsid w:val="00DF4596"/>
    <w:rsid w:val="00DF45E9"/>
    <w:rsid w:val="00DF50F3"/>
    <w:rsid w:val="00DF5AEC"/>
    <w:rsid w:val="00DF6D04"/>
    <w:rsid w:val="00DF7A95"/>
    <w:rsid w:val="00E008A5"/>
    <w:rsid w:val="00E01006"/>
    <w:rsid w:val="00E012DF"/>
    <w:rsid w:val="00E014DC"/>
    <w:rsid w:val="00E01DC0"/>
    <w:rsid w:val="00E02494"/>
    <w:rsid w:val="00E02BDD"/>
    <w:rsid w:val="00E03E0B"/>
    <w:rsid w:val="00E059A2"/>
    <w:rsid w:val="00E06195"/>
    <w:rsid w:val="00E06566"/>
    <w:rsid w:val="00E06DA9"/>
    <w:rsid w:val="00E1041F"/>
    <w:rsid w:val="00E1061D"/>
    <w:rsid w:val="00E10740"/>
    <w:rsid w:val="00E11096"/>
    <w:rsid w:val="00E12608"/>
    <w:rsid w:val="00E13BA9"/>
    <w:rsid w:val="00E13DF2"/>
    <w:rsid w:val="00E13F5D"/>
    <w:rsid w:val="00E17CE7"/>
    <w:rsid w:val="00E20414"/>
    <w:rsid w:val="00E20819"/>
    <w:rsid w:val="00E22071"/>
    <w:rsid w:val="00E22450"/>
    <w:rsid w:val="00E237CB"/>
    <w:rsid w:val="00E239EC"/>
    <w:rsid w:val="00E24142"/>
    <w:rsid w:val="00E24C4F"/>
    <w:rsid w:val="00E25771"/>
    <w:rsid w:val="00E2582C"/>
    <w:rsid w:val="00E25E24"/>
    <w:rsid w:val="00E2603B"/>
    <w:rsid w:val="00E302C6"/>
    <w:rsid w:val="00E31092"/>
    <w:rsid w:val="00E3254D"/>
    <w:rsid w:val="00E3396F"/>
    <w:rsid w:val="00E34A95"/>
    <w:rsid w:val="00E3526D"/>
    <w:rsid w:val="00E35CF6"/>
    <w:rsid w:val="00E364E7"/>
    <w:rsid w:val="00E37B57"/>
    <w:rsid w:val="00E37C66"/>
    <w:rsid w:val="00E40474"/>
    <w:rsid w:val="00E404AD"/>
    <w:rsid w:val="00E40C21"/>
    <w:rsid w:val="00E4274C"/>
    <w:rsid w:val="00E429AD"/>
    <w:rsid w:val="00E42C06"/>
    <w:rsid w:val="00E42CB7"/>
    <w:rsid w:val="00E4360A"/>
    <w:rsid w:val="00E437EE"/>
    <w:rsid w:val="00E43C3E"/>
    <w:rsid w:val="00E43C56"/>
    <w:rsid w:val="00E45409"/>
    <w:rsid w:val="00E4552D"/>
    <w:rsid w:val="00E45CBE"/>
    <w:rsid w:val="00E500E1"/>
    <w:rsid w:val="00E5211C"/>
    <w:rsid w:val="00E5236D"/>
    <w:rsid w:val="00E5248C"/>
    <w:rsid w:val="00E52DAA"/>
    <w:rsid w:val="00E52EEE"/>
    <w:rsid w:val="00E53970"/>
    <w:rsid w:val="00E5490A"/>
    <w:rsid w:val="00E55584"/>
    <w:rsid w:val="00E55DED"/>
    <w:rsid w:val="00E55EAF"/>
    <w:rsid w:val="00E567AE"/>
    <w:rsid w:val="00E569ED"/>
    <w:rsid w:val="00E56BA0"/>
    <w:rsid w:val="00E57CE4"/>
    <w:rsid w:val="00E57D56"/>
    <w:rsid w:val="00E61AE6"/>
    <w:rsid w:val="00E627A2"/>
    <w:rsid w:val="00E62892"/>
    <w:rsid w:val="00E62C79"/>
    <w:rsid w:val="00E63839"/>
    <w:rsid w:val="00E63BD9"/>
    <w:rsid w:val="00E63C22"/>
    <w:rsid w:val="00E63D0E"/>
    <w:rsid w:val="00E64467"/>
    <w:rsid w:val="00E646CC"/>
    <w:rsid w:val="00E66764"/>
    <w:rsid w:val="00E678B1"/>
    <w:rsid w:val="00E67E86"/>
    <w:rsid w:val="00E67EEA"/>
    <w:rsid w:val="00E7016A"/>
    <w:rsid w:val="00E70C64"/>
    <w:rsid w:val="00E70FB3"/>
    <w:rsid w:val="00E722C2"/>
    <w:rsid w:val="00E7268A"/>
    <w:rsid w:val="00E72F7C"/>
    <w:rsid w:val="00E73084"/>
    <w:rsid w:val="00E73289"/>
    <w:rsid w:val="00E7396B"/>
    <w:rsid w:val="00E7441C"/>
    <w:rsid w:val="00E7510D"/>
    <w:rsid w:val="00E763E7"/>
    <w:rsid w:val="00E82354"/>
    <w:rsid w:val="00E82B2F"/>
    <w:rsid w:val="00E82EFA"/>
    <w:rsid w:val="00E8393C"/>
    <w:rsid w:val="00E848A3"/>
    <w:rsid w:val="00E84E6F"/>
    <w:rsid w:val="00E84EB7"/>
    <w:rsid w:val="00E84F87"/>
    <w:rsid w:val="00E87D6A"/>
    <w:rsid w:val="00E90EE3"/>
    <w:rsid w:val="00E91BE7"/>
    <w:rsid w:val="00E927B8"/>
    <w:rsid w:val="00E94449"/>
    <w:rsid w:val="00E9528A"/>
    <w:rsid w:val="00E964F2"/>
    <w:rsid w:val="00E96558"/>
    <w:rsid w:val="00E96EF7"/>
    <w:rsid w:val="00EA0AD0"/>
    <w:rsid w:val="00EA0E1A"/>
    <w:rsid w:val="00EA0ECD"/>
    <w:rsid w:val="00EA17BD"/>
    <w:rsid w:val="00EA1AFC"/>
    <w:rsid w:val="00EA1C7B"/>
    <w:rsid w:val="00EA21B7"/>
    <w:rsid w:val="00EA2805"/>
    <w:rsid w:val="00EA2CDE"/>
    <w:rsid w:val="00EA3020"/>
    <w:rsid w:val="00EA3809"/>
    <w:rsid w:val="00EA4701"/>
    <w:rsid w:val="00EA47F9"/>
    <w:rsid w:val="00EA4F50"/>
    <w:rsid w:val="00EA5BF1"/>
    <w:rsid w:val="00EA69D9"/>
    <w:rsid w:val="00EA78AE"/>
    <w:rsid w:val="00EB0171"/>
    <w:rsid w:val="00EB0608"/>
    <w:rsid w:val="00EB1609"/>
    <w:rsid w:val="00EB17A4"/>
    <w:rsid w:val="00EB2B23"/>
    <w:rsid w:val="00EB32F0"/>
    <w:rsid w:val="00EB490C"/>
    <w:rsid w:val="00EB4A00"/>
    <w:rsid w:val="00EB4A03"/>
    <w:rsid w:val="00EB4A83"/>
    <w:rsid w:val="00EB4C40"/>
    <w:rsid w:val="00EB5556"/>
    <w:rsid w:val="00EB5614"/>
    <w:rsid w:val="00EB60E1"/>
    <w:rsid w:val="00EB74C4"/>
    <w:rsid w:val="00EC0217"/>
    <w:rsid w:val="00EC0740"/>
    <w:rsid w:val="00EC182F"/>
    <w:rsid w:val="00EC2882"/>
    <w:rsid w:val="00EC31DE"/>
    <w:rsid w:val="00EC3942"/>
    <w:rsid w:val="00EC3A88"/>
    <w:rsid w:val="00EC5612"/>
    <w:rsid w:val="00EC5860"/>
    <w:rsid w:val="00ED108E"/>
    <w:rsid w:val="00ED2656"/>
    <w:rsid w:val="00ED3E9F"/>
    <w:rsid w:val="00ED4B97"/>
    <w:rsid w:val="00ED4BE9"/>
    <w:rsid w:val="00ED4F57"/>
    <w:rsid w:val="00ED527E"/>
    <w:rsid w:val="00EE09A6"/>
    <w:rsid w:val="00EE14E3"/>
    <w:rsid w:val="00EE1BD2"/>
    <w:rsid w:val="00EE1D5B"/>
    <w:rsid w:val="00EE25EC"/>
    <w:rsid w:val="00EE3B8D"/>
    <w:rsid w:val="00EE52EC"/>
    <w:rsid w:val="00EE6603"/>
    <w:rsid w:val="00EF0FD1"/>
    <w:rsid w:val="00EF112D"/>
    <w:rsid w:val="00EF191E"/>
    <w:rsid w:val="00EF2E7B"/>
    <w:rsid w:val="00EF4AED"/>
    <w:rsid w:val="00EF60EF"/>
    <w:rsid w:val="00EF62AD"/>
    <w:rsid w:val="00EF62BD"/>
    <w:rsid w:val="00EF6B8D"/>
    <w:rsid w:val="00EF70A8"/>
    <w:rsid w:val="00EF71BF"/>
    <w:rsid w:val="00EF7810"/>
    <w:rsid w:val="00F00A79"/>
    <w:rsid w:val="00F00ACE"/>
    <w:rsid w:val="00F00AEE"/>
    <w:rsid w:val="00F01501"/>
    <w:rsid w:val="00F03320"/>
    <w:rsid w:val="00F03B0A"/>
    <w:rsid w:val="00F04337"/>
    <w:rsid w:val="00F045AA"/>
    <w:rsid w:val="00F05783"/>
    <w:rsid w:val="00F05E61"/>
    <w:rsid w:val="00F06096"/>
    <w:rsid w:val="00F06589"/>
    <w:rsid w:val="00F06C95"/>
    <w:rsid w:val="00F06D04"/>
    <w:rsid w:val="00F072E9"/>
    <w:rsid w:val="00F079F5"/>
    <w:rsid w:val="00F07E5D"/>
    <w:rsid w:val="00F110E5"/>
    <w:rsid w:val="00F111E1"/>
    <w:rsid w:val="00F1189F"/>
    <w:rsid w:val="00F11BAD"/>
    <w:rsid w:val="00F1215D"/>
    <w:rsid w:val="00F13FA4"/>
    <w:rsid w:val="00F14438"/>
    <w:rsid w:val="00F1588F"/>
    <w:rsid w:val="00F2024E"/>
    <w:rsid w:val="00F22004"/>
    <w:rsid w:val="00F22450"/>
    <w:rsid w:val="00F228BD"/>
    <w:rsid w:val="00F23FA3"/>
    <w:rsid w:val="00F24835"/>
    <w:rsid w:val="00F254D9"/>
    <w:rsid w:val="00F2577D"/>
    <w:rsid w:val="00F278B6"/>
    <w:rsid w:val="00F307BD"/>
    <w:rsid w:val="00F316BF"/>
    <w:rsid w:val="00F31FD0"/>
    <w:rsid w:val="00F32249"/>
    <w:rsid w:val="00F33768"/>
    <w:rsid w:val="00F35F81"/>
    <w:rsid w:val="00F36A1D"/>
    <w:rsid w:val="00F370A6"/>
    <w:rsid w:val="00F376A4"/>
    <w:rsid w:val="00F377F3"/>
    <w:rsid w:val="00F37BA4"/>
    <w:rsid w:val="00F4006C"/>
    <w:rsid w:val="00F4066D"/>
    <w:rsid w:val="00F413FB"/>
    <w:rsid w:val="00F41494"/>
    <w:rsid w:val="00F42421"/>
    <w:rsid w:val="00F4281B"/>
    <w:rsid w:val="00F434B3"/>
    <w:rsid w:val="00F4379A"/>
    <w:rsid w:val="00F43EE3"/>
    <w:rsid w:val="00F4412B"/>
    <w:rsid w:val="00F442B6"/>
    <w:rsid w:val="00F46DD1"/>
    <w:rsid w:val="00F50366"/>
    <w:rsid w:val="00F51A4E"/>
    <w:rsid w:val="00F51B00"/>
    <w:rsid w:val="00F5313E"/>
    <w:rsid w:val="00F544E1"/>
    <w:rsid w:val="00F55B70"/>
    <w:rsid w:val="00F55D55"/>
    <w:rsid w:val="00F562BE"/>
    <w:rsid w:val="00F56385"/>
    <w:rsid w:val="00F57796"/>
    <w:rsid w:val="00F6026D"/>
    <w:rsid w:val="00F60532"/>
    <w:rsid w:val="00F61AAC"/>
    <w:rsid w:val="00F62007"/>
    <w:rsid w:val="00F626A2"/>
    <w:rsid w:val="00F63367"/>
    <w:rsid w:val="00F6356B"/>
    <w:rsid w:val="00F63A0A"/>
    <w:rsid w:val="00F6485B"/>
    <w:rsid w:val="00F65A9C"/>
    <w:rsid w:val="00F65AEF"/>
    <w:rsid w:val="00F65B3E"/>
    <w:rsid w:val="00F66D74"/>
    <w:rsid w:val="00F675E9"/>
    <w:rsid w:val="00F70B89"/>
    <w:rsid w:val="00F70E5F"/>
    <w:rsid w:val="00F71249"/>
    <w:rsid w:val="00F71E2C"/>
    <w:rsid w:val="00F72703"/>
    <w:rsid w:val="00F7284F"/>
    <w:rsid w:val="00F72A98"/>
    <w:rsid w:val="00F72C99"/>
    <w:rsid w:val="00F7352E"/>
    <w:rsid w:val="00F73F42"/>
    <w:rsid w:val="00F743AC"/>
    <w:rsid w:val="00F749CB"/>
    <w:rsid w:val="00F752FF"/>
    <w:rsid w:val="00F77160"/>
    <w:rsid w:val="00F77490"/>
    <w:rsid w:val="00F77552"/>
    <w:rsid w:val="00F77624"/>
    <w:rsid w:val="00F77BCB"/>
    <w:rsid w:val="00F80D58"/>
    <w:rsid w:val="00F80E4E"/>
    <w:rsid w:val="00F8138E"/>
    <w:rsid w:val="00F8178F"/>
    <w:rsid w:val="00F82117"/>
    <w:rsid w:val="00F8219F"/>
    <w:rsid w:val="00F8239B"/>
    <w:rsid w:val="00F82915"/>
    <w:rsid w:val="00F82D66"/>
    <w:rsid w:val="00F83168"/>
    <w:rsid w:val="00F839BA"/>
    <w:rsid w:val="00F842C5"/>
    <w:rsid w:val="00F8595B"/>
    <w:rsid w:val="00F86DB5"/>
    <w:rsid w:val="00F9079C"/>
    <w:rsid w:val="00F92252"/>
    <w:rsid w:val="00F92F66"/>
    <w:rsid w:val="00F934DA"/>
    <w:rsid w:val="00F936AF"/>
    <w:rsid w:val="00F936E5"/>
    <w:rsid w:val="00F93898"/>
    <w:rsid w:val="00F94C71"/>
    <w:rsid w:val="00F94E81"/>
    <w:rsid w:val="00F96001"/>
    <w:rsid w:val="00FA0729"/>
    <w:rsid w:val="00FA0C08"/>
    <w:rsid w:val="00FA0CC3"/>
    <w:rsid w:val="00FA0D43"/>
    <w:rsid w:val="00FA1FD3"/>
    <w:rsid w:val="00FA2099"/>
    <w:rsid w:val="00FA2791"/>
    <w:rsid w:val="00FA285D"/>
    <w:rsid w:val="00FA307F"/>
    <w:rsid w:val="00FA37CC"/>
    <w:rsid w:val="00FA3EA6"/>
    <w:rsid w:val="00FA73AC"/>
    <w:rsid w:val="00FA73C6"/>
    <w:rsid w:val="00FA7EE1"/>
    <w:rsid w:val="00FB06B2"/>
    <w:rsid w:val="00FB0ADD"/>
    <w:rsid w:val="00FB12BA"/>
    <w:rsid w:val="00FB17F8"/>
    <w:rsid w:val="00FB189C"/>
    <w:rsid w:val="00FB1A28"/>
    <w:rsid w:val="00FB1C7B"/>
    <w:rsid w:val="00FB1D75"/>
    <w:rsid w:val="00FB2C9A"/>
    <w:rsid w:val="00FB2E27"/>
    <w:rsid w:val="00FB4D85"/>
    <w:rsid w:val="00FB5A8E"/>
    <w:rsid w:val="00FB635F"/>
    <w:rsid w:val="00FB7ADC"/>
    <w:rsid w:val="00FC12E8"/>
    <w:rsid w:val="00FC16B6"/>
    <w:rsid w:val="00FC3762"/>
    <w:rsid w:val="00FC42E1"/>
    <w:rsid w:val="00FC4FEC"/>
    <w:rsid w:val="00FC671E"/>
    <w:rsid w:val="00FC6C09"/>
    <w:rsid w:val="00FD0A59"/>
    <w:rsid w:val="00FD19A5"/>
    <w:rsid w:val="00FD1C59"/>
    <w:rsid w:val="00FD1EF0"/>
    <w:rsid w:val="00FD2111"/>
    <w:rsid w:val="00FD2402"/>
    <w:rsid w:val="00FD34A2"/>
    <w:rsid w:val="00FD393D"/>
    <w:rsid w:val="00FD4E3B"/>
    <w:rsid w:val="00FD5345"/>
    <w:rsid w:val="00FD72DB"/>
    <w:rsid w:val="00FD77EA"/>
    <w:rsid w:val="00FD77FC"/>
    <w:rsid w:val="00FD784B"/>
    <w:rsid w:val="00FD78EE"/>
    <w:rsid w:val="00FD7DB2"/>
    <w:rsid w:val="00FE1043"/>
    <w:rsid w:val="00FE3C4B"/>
    <w:rsid w:val="00FE4FA0"/>
    <w:rsid w:val="00FE5A5F"/>
    <w:rsid w:val="00FE5E09"/>
    <w:rsid w:val="00FE6075"/>
    <w:rsid w:val="00FE68C9"/>
    <w:rsid w:val="00FE7786"/>
    <w:rsid w:val="00FF28C7"/>
    <w:rsid w:val="00FF2AAB"/>
    <w:rsid w:val="00FF2B01"/>
    <w:rsid w:val="00FF2F3B"/>
    <w:rsid w:val="00FF32E6"/>
    <w:rsid w:val="00FF33BE"/>
    <w:rsid w:val="00FF40DE"/>
    <w:rsid w:val="00FF43F0"/>
    <w:rsid w:val="00FF470C"/>
    <w:rsid w:val="00FF4DDD"/>
    <w:rsid w:val="00FF54F4"/>
    <w:rsid w:val="00FF5639"/>
    <w:rsid w:val="00FF6831"/>
    <w:rsid w:val="00FF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D8E9CD"/>
  <w15:docId w15:val="{189096D8-D094-4503-8CBA-A04F21CD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semiHidden/>
    <w:unhideWhenUsed/>
    <w:rsid w:val="00496F3A"/>
    <w:rPr>
      <w:sz w:val="16"/>
      <w:szCs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basedOn w:val="DefaultParagraphFont"/>
    <w:link w:val="CommentText"/>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FootnoteText">
    <w:name w:val="footnote text"/>
    <w:basedOn w:val="Normal"/>
    <w:link w:val="FootnoteTextChar"/>
    <w:uiPriority w:val="99"/>
    <w:rsid w:val="00E3396F"/>
    <w:rPr>
      <w:rFonts w:eastAsia="Times New Roman"/>
      <w:sz w:val="20"/>
      <w:szCs w:val="20"/>
      <w:lang w:eastAsia="lt-LT"/>
    </w:rPr>
  </w:style>
  <w:style w:type="character" w:customStyle="1" w:styleId="FootnoteTextChar">
    <w:name w:val="Footnote Text Char"/>
    <w:basedOn w:val="DefaultParagraphFont"/>
    <w:link w:val="FootnoteText"/>
    <w:uiPriority w:val="99"/>
    <w:rsid w:val="00E3396F"/>
    <w:rPr>
      <w:rFonts w:eastAsia="Times New Roman"/>
      <w:sz w:val="20"/>
      <w:szCs w:val="20"/>
      <w:lang w:eastAsia="lt-LT"/>
    </w:rPr>
  </w:style>
  <w:style w:type="character" w:styleId="FootnoteReference">
    <w:name w:val="footnote reference"/>
    <w:uiPriority w:val="99"/>
    <w:rsid w:val="00E3396F"/>
    <w:rPr>
      <w:vertAlign w:val="superscript"/>
    </w:rPr>
  </w:style>
  <w:style w:type="character" w:customStyle="1" w:styleId="apple-converted-space">
    <w:name w:val="apple-converted-space"/>
    <w:rsid w:val="00E3396F"/>
  </w:style>
  <w:style w:type="paragraph" w:styleId="NormalWeb">
    <w:name w:val="Normal (Web)"/>
    <w:basedOn w:val="Normal"/>
    <w:uiPriority w:val="99"/>
    <w:unhideWhenUsed/>
    <w:rsid w:val="00C37FC6"/>
    <w:pPr>
      <w:spacing w:before="100" w:beforeAutospacing="1" w:after="100" w:afterAutospacing="1"/>
    </w:pPr>
    <w:rPr>
      <w:rFonts w:eastAsia="Times New Roman"/>
      <w:lang w:eastAsia="lt-LT"/>
    </w:rPr>
  </w:style>
  <w:style w:type="paragraph" w:customStyle="1" w:styleId="Standard">
    <w:name w:val="Standard"/>
    <w:rsid w:val="00F55B70"/>
    <w:pPr>
      <w:suppressAutoHyphens/>
      <w:autoSpaceDN w:val="0"/>
      <w:spacing w:after="160" w:line="259" w:lineRule="auto"/>
      <w:textAlignment w:val="baseline"/>
    </w:pPr>
    <w:rPr>
      <w:rFonts w:ascii="Calibri" w:eastAsia="Calibri" w:hAnsi="Calibri" w:cs="Tahoma"/>
      <w:color w:val="00000A"/>
      <w:kern w:val="3"/>
      <w:sz w:val="22"/>
      <w:szCs w:val="22"/>
    </w:rPr>
  </w:style>
  <w:style w:type="paragraph" w:styleId="ListParagraph">
    <w:name w:val="List Paragraph"/>
    <w:basedOn w:val="Normal"/>
    <w:link w:val="ListParagraphChar"/>
    <w:uiPriority w:val="34"/>
    <w:qFormat/>
    <w:rsid w:val="00647C69"/>
    <w:pPr>
      <w:ind w:left="720"/>
      <w:contextualSpacing/>
    </w:pPr>
  </w:style>
  <w:style w:type="numbering" w:customStyle="1" w:styleId="WW8Num2">
    <w:name w:val="WW8Num2"/>
    <w:basedOn w:val="NoList"/>
    <w:rsid w:val="00CB2611"/>
    <w:pPr>
      <w:numPr>
        <w:numId w:val="6"/>
      </w:numPr>
    </w:pPr>
  </w:style>
  <w:style w:type="character" w:styleId="FollowedHyperlink">
    <w:name w:val="FollowedHyperlink"/>
    <w:basedOn w:val="DefaultParagraphFont"/>
    <w:uiPriority w:val="99"/>
    <w:semiHidden/>
    <w:unhideWhenUsed/>
    <w:rsid w:val="00402930"/>
    <w:rPr>
      <w:color w:val="954F72" w:themeColor="followedHyperlink"/>
      <w:u w:val="single"/>
    </w:rPr>
  </w:style>
  <w:style w:type="paragraph" w:customStyle="1" w:styleId="Default">
    <w:name w:val="Default"/>
    <w:rsid w:val="00E1041F"/>
    <w:pPr>
      <w:autoSpaceDE w:val="0"/>
      <w:autoSpaceDN w:val="0"/>
      <w:adjustRightInd w:val="0"/>
    </w:pPr>
    <w:rPr>
      <w:rFonts w:ascii="EYInterstate" w:eastAsia="Calibri" w:hAnsi="EYInterstate" w:cs="EYInterstate"/>
      <w:color w:val="000000"/>
    </w:rPr>
  </w:style>
  <w:style w:type="character" w:styleId="Emphasis">
    <w:name w:val="Emphasis"/>
    <w:basedOn w:val="DefaultParagraphFont"/>
    <w:uiPriority w:val="20"/>
    <w:qFormat/>
    <w:rsid w:val="00A02FF6"/>
    <w:rPr>
      <w:i/>
      <w:iCs/>
    </w:rPr>
  </w:style>
  <w:style w:type="character" w:customStyle="1" w:styleId="UnresolvedMention1">
    <w:name w:val="Unresolved Mention1"/>
    <w:basedOn w:val="DefaultParagraphFont"/>
    <w:uiPriority w:val="99"/>
    <w:semiHidden/>
    <w:unhideWhenUsed/>
    <w:rsid w:val="00D7057E"/>
    <w:rPr>
      <w:color w:val="605E5C"/>
      <w:shd w:val="clear" w:color="auto" w:fill="E1DFDD"/>
    </w:rPr>
  </w:style>
  <w:style w:type="character" w:customStyle="1" w:styleId="ListParagraphChar">
    <w:name w:val="List Paragraph Char"/>
    <w:basedOn w:val="DefaultParagraphFont"/>
    <w:link w:val="ListParagraph"/>
    <w:uiPriority w:val="34"/>
    <w:rsid w:val="00796BAD"/>
  </w:style>
  <w:style w:type="character" w:customStyle="1" w:styleId="pmark">
    <w:name w:val="pmark"/>
    <w:basedOn w:val="DefaultParagraphFont"/>
    <w:rsid w:val="0008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6908">
      <w:bodyDiv w:val="1"/>
      <w:marLeft w:val="0"/>
      <w:marRight w:val="0"/>
      <w:marTop w:val="0"/>
      <w:marBottom w:val="0"/>
      <w:divBdr>
        <w:top w:val="none" w:sz="0" w:space="0" w:color="auto"/>
        <w:left w:val="none" w:sz="0" w:space="0" w:color="auto"/>
        <w:bottom w:val="none" w:sz="0" w:space="0" w:color="auto"/>
        <w:right w:val="none" w:sz="0" w:space="0" w:color="auto"/>
      </w:divBdr>
      <w:divsChild>
        <w:div w:id="335118008">
          <w:marLeft w:val="0"/>
          <w:marRight w:val="0"/>
          <w:marTop w:val="0"/>
          <w:marBottom w:val="0"/>
          <w:divBdr>
            <w:top w:val="none" w:sz="0" w:space="0" w:color="auto"/>
            <w:left w:val="none" w:sz="0" w:space="0" w:color="auto"/>
            <w:bottom w:val="none" w:sz="0" w:space="0" w:color="auto"/>
            <w:right w:val="none" w:sz="0" w:space="0" w:color="auto"/>
          </w:divBdr>
          <w:divsChild>
            <w:div w:id="863830547">
              <w:marLeft w:val="0"/>
              <w:marRight w:val="0"/>
              <w:marTop w:val="0"/>
              <w:marBottom w:val="0"/>
              <w:divBdr>
                <w:top w:val="none" w:sz="0" w:space="0" w:color="auto"/>
                <w:left w:val="none" w:sz="0" w:space="0" w:color="auto"/>
                <w:bottom w:val="none" w:sz="0" w:space="0" w:color="auto"/>
                <w:right w:val="none" w:sz="0" w:space="0" w:color="auto"/>
              </w:divBdr>
              <w:divsChild>
                <w:div w:id="2048212307">
                  <w:marLeft w:val="-75"/>
                  <w:marRight w:val="-75"/>
                  <w:marTop w:val="0"/>
                  <w:marBottom w:val="0"/>
                  <w:divBdr>
                    <w:top w:val="none" w:sz="0" w:space="0" w:color="auto"/>
                    <w:left w:val="none" w:sz="0" w:space="0" w:color="auto"/>
                    <w:bottom w:val="none" w:sz="0" w:space="0" w:color="auto"/>
                    <w:right w:val="none" w:sz="0" w:space="0" w:color="auto"/>
                  </w:divBdr>
                  <w:divsChild>
                    <w:div w:id="2080861205">
                      <w:marLeft w:val="-225"/>
                      <w:marRight w:val="-225"/>
                      <w:marTop w:val="0"/>
                      <w:marBottom w:val="0"/>
                      <w:divBdr>
                        <w:top w:val="none" w:sz="0" w:space="0" w:color="auto"/>
                        <w:left w:val="none" w:sz="0" w:space="0" w:color="auto"/>
                        <w:bottom w:val="none" w:sz="0" w:space="0" w:color="auto"/>
                        <w:right w:val="none" w:sz="0" w:space="0" w:color="auto"/>
                      </w:divBdr>
                      <w:divsChild>
                        <w:div w:id="265387587">
                          <w:marLeft w:val="0"/>
                          <w:marRight w:val="0"/>
                          <w:marTop w:val="0"/>
                          <w:marBottom w:val="0"/>
                          <w:divBdr>
                            <w:top w:val="none" w:sz="0" w:space="0" w:color="auto"/>
                            <w:left w:val="none" w:sz="0" w:space="0" w:color="auto"/>
                            <w:bottom w:val="none" w:sz="0" w:space="0" w:color="auto"/>
                            <w:right w:val="none" w:sz="0" w:space="0" w:color="auto"/>
                          </w:divBdr>
                          <w:divsChild>
                            <w:div w:id="13917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58356">
      <w:bodyDiv w:val="1"/>
      <w:marLeft w:val="0"/>
      <w:marRight w:val="0"/>
      <w:marTop w:val="0"/>
      <w:marBottom w:val="0"/>
      <w:divBdr>
        <w:top w:val="none" w:sz="0" w:space="0" w:color="auto"/>
        <w:left w:val="none" w:sz="0" w:space="0" w:color="auto"/>
        <w:bottom w:val="none" w:sz="0" w:space="0" w:color="auto"/>
        <w:right w:val="none" w:sz="0" w:space="0" w:color="auto"/>
      </w:divBdr>
    </w:div>
    <w:div w:id="521011536">
      <w:bodyDiv w:val="1"/>
      <w:marLeft w:val="0"/>
      <w:marRight w:val="0"/>
      <w:marTop w:val="0"/>
      <w:marBottom w:val="0"/>
      <w:divBdr>
        <w:top w:val="none" w:sz="0" w:space="0" w:color="auto"/>
        <w:left w:val="none" w:sz="0" w:space="0" w:color="auto"/>
        <w:bottom w:val="none" w:sz="0" w:space="0" w:color="auto"/>
        <w:right w:val="none" w:sz="0" w:space="0" w:color="auto"/>
      </w:divBdr>
    </w:div>
    <w:div w:id="642078701">
      <w:bodyDiv w:val="1"/>
      <w:marLeft w:val="0"/>
      <w:marRight w:val="0"/>
      <w:marTop w:val="0"/>
      <w:marBottom w:val="0"/>
      <w:divBdr>
        <w:top w:val="none" w:sz="0" w:space="0" w:color="auto"/>
        <w:left w:val="none" w:sz="0" w:space="0" w:color="auto"/>
        <w:bottom w:val="none" w:sz="0" w:space="0" w:color="auto"/>
        <w:right w:val="none" w:sz="0" w:space="0" w:color="auto"/>
      </w:divBdr>
    </w:div>
    <w:div w:id="783505156">
      <w:bodyDiv w:val="1"/>
      <w:marLeft w:val="0"/>
      <w:marRight w:val="0"/>
      <w:marTop w:val="0"/>
      <w:marBottom w:val="0"/>
      <w:divBdr>
        <w:top w:val="none" w:sz="0" w:space="0" w:color="auto"/>
        <w:left w:val="none" w:sz="0" w:space="0" w:color="auto"/>
        <w:bottom w:val="none" w:sz="0" w:space="0" w:color="auto"/>
        <w:right w:val="none" w:sz="0" w:space="0" w:color="auto"/>
      </w:divBdr>
    </w:div>
    <w:div w:id="852718321">
      <w:bodyDiv w:val="1"/>
      <w:marLeft w:val="0"/>
      <w:marRight w:val="0"/>
      <w:marTop w:val="0"/>
      <w:marBottom w:val="0"/>
      <w:divBdr>
        <w:top w:val="none" w:sz="0" w:space="0" w:color="auto"/>
        <w:left w:val="none" w:sz="0" w:space="0" w:color="auto"/>
        <w:bottom w:val="none" w:sz="0" w:space="0" w:color="auto"/>
        <w:right w:val="none" w:sz="0" w:space="0" w:color="auto"/>
      </w:divBdr>
    </w:div>
    <w:div w:id="893346239">
      <w:bodyDiv w:val="1"/>
      <w:marLeft w:val="0"/>
      <w:marRight w:val="0"/>
      <w:marTop w:val="0"/>
      <w:marBottom w:val="0"/>
      <w:divBdr>
        <w:top w:val="none" w:sz="0" w:space="0" w:color="auto"/>
        <w:left w:val="none" w:sz="0" w:space="0" w:color="auto"/>
        <w:bottom w:val="none" w:sz="0" w:space="0" w:color="auto"/>
        <w:right w:val="none" w:sz="0" w:space="0" w:color="auto"/>
      </w:divBdr>
    </w:div>
    <w:div w:id="1108935673">
      <w:bodyDiv w:val="1"/>
      <w:marLeft w:val="0"/>
      <w:marRight w:val="0"/>
      <w:marTop w:val="0"/>
      <w:marBottom w:val="0"/>
      <w:divBdr>
        <w:top w:val="none" w:sz="0" w:space="0" w:color="auto"/>
        <w:left w:val="none" w:sz="0" w:space="0" w:color="auto"/>
        <w:bottom w:val="none" w:sz="0" w:space="0" w:color="auto"/>
        <w:right w:val="none" w:sz="0" w:space="0" w:color="auto"/>
      </w:divBdr>
    </w:div>
    <w:div w:id="1198541289">
      <w:bodyDiv w:val="1"/>
      <w:marLeft w:val="0"/>
      <w:marRight w:val="0"/>
      <w:marTop w:val="0"/>
      <w:marBottom w:val="0"/>
      <w:divBdr>
        <w:top w:val="none" w:sz="0" w:space="0" w:color="auto"/>
        <w:left w:val="none" w:sz="0" w:space="0" w:color="auto"/>
        <w:bottom w:val="none" w:sz="0" w:space="0" w:color="auto"/>
        <w:right w:val="none" w:sz="0" w:space="0" w:color="auto"/>
      </w:divBdr>
      <w:divsChild>
        <w:div w:id="641154448">
          <w:marLeft w:val="0"/>
          <w:marRight w:val="0"/>
          <w:marTop w:val="0"/>
          <w:marBottom w:val="0"/>
          <w:divBdr>
            <w:top w:val="none" w:sz="0" w:space="0" w:color="auto"/>
            <w:left w:val="none" w:sz="0" w:space="0" w:color="auto"/>
            <w:bottom w:val="none" w:sz="0" w:space="0" w:color="auto"/>
            <w:right w:val="none" w:sz="0" w:space="0" w:color="auto"/>
          </w:divBdr>
          <w:divsChild>
            <w:div w:id="196698306">
              <w:marLeft w:val="0"/>
              <w:marRight w:val="0"/>
              <w:marTop w:val="0"/>
              <w:marBottom w:val="0"/>
              <w:divBdr>
                <w:top w:val="none" w:sz="0" w:space="0" w:color="auto"/>
                <w:left w:val="none" w:sz="0" w:space="0" w:color="auto"/>
                <w:bottom w:val="none" w:sz="0" w:space="0" w:color="auto"/>
                <w:right w:val="none" w:sz="0" w:space="0" w:color="auto"/>
              </w:divBdr>
              <w:divsChild>
                <w:div w:id="2048068125">
                  <w:marLeft w:val="0"/>
                  <w:marRight w:val="0"/>
                  <w:marTop w:val="0"/>
                  <w:marBottom w:val="0"/>
                  <w:divBdr>
                    <w:top w:val="none" w:sz="0" w:space="0" w:color="auto"/>
                    <w:left w:val="none" w:sz="0" w:space="0" w:color="auto"/>
                    <w:bottom w:val="none" w:sz="0" w:space="0" w:color="auto"/>
                    <w:right w:val="none" w:sz="0" w:space="0" w:color="auto"/>
                  </w:divBdr>
                  <w:divsChild>
                    <w:div w:id="289671111">
                      <w:marLeft w:val="0"/>
                      <w:marRight w:val="300"/>
                      <w:marTop w:val="0"/>
                      <w:marBottom w:val="0"/>
                      <w:divBdr>
                        <w:top w:val="none" w:sz="0" w:space="0" w:color="auto"/>
                        <w:left w:val="none" w:sz="0" w:space="0" w:color="auto"/>
                        <w:bottom w:val="none" w:sz="0" w:space="0" w:color="auto"/>
                        <w:right w:val="none" w:sz="0" w:space="0" w:color="auto"/>
                      </w:divBdr>
                      <w:divsChild>
                        <w:div w:id="2033451252">
                          <w:marLeft w:val="0"/>
                          <w:marRight w:val="0"/>
                          <w:marTop w:val="0"/>
                          <w:marBottom w:val="0"/>
                          <w:divBdr>
                            <w:top w:val="none" w:sz="0" w:space="0" w:color="auto"/>
                            <w:left w:val="none" w:sz="0" w:space="0" w:color="auto"/>
                            <w:bottom w:val="none" w:sz="0" w:space="0" w:color="auto"/>
                            <w:right w:val="none" w:sz="0" w:space="0" w:color="auto"/>
                          </w:divBdr>
                          <w:divsChild>
                            <w:div w:id="56572662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32565">
      <w:bodyDiv w:val="1"/>
      <w:marLeft w:val="0"/>
      <w:marRight w:val="0"/>
      <w:marTop w:val="0"/>
      <w:marBottom w:val="0"/>
      <w:divBdr>
        <w:top w:val="none" w:sz="0" w:space="0" w:color="auto"/>
        <w:left w:val="none" w:sz="0" w:space="0" w:color="auto"/>
        <w:bottom w:val="none" w:sz="0" w:space="0" w:color="auto"/>
        <w:right w:val="none" w:sz="0" w:space="0" w:color="auto"/>
      </w:divBdr>
    </w:div>
    <w:div w:id="1301154623">
      <w:bodyDiv w:val="1"/>
      <w:marLeft w:val="0"/>
      <w:marRight w:val="0"/>
      <w:marTop w:val="0"/>
      <w:marBottom w:val="0"/>
      <w:divBdr>
        <w:top w:val="none" w:sz="0" w:space="0" w:color="auto"/>
        <w:left w:val="none" w:sz="0" w:space="0" w:color="auto"/>
        <w:bottom w:val="none" w:sz="0" w:space="0" w:color="auto"/>
        <w:right w:val="none" w:sz="0" w:space="0" w:color="auto"/>
      </w:divBdr>
    </w:div>
    <w:div w:id="1307930391">
      <w:bodyDiv w:val="1"/>
      <w:marLeft w:val="0"/>
      <w:marRight w:val="0"/>
      <w:marTop w:val="0"/>
      <w:marBottom w:val="0"/>
      <w:divBdr>
        <w:top w:val="none" w:sz="0" w:space="0" w:color="auto"/>
        <w:left w:val="none" w:sz="0" w:space="0" w:color="auto"/>
        <w:bottom w:val="none" w:sz="0" w:space="0" w:color="auto"/>
        <w:right w:val="none" w:sz="0" w:space="0" w:color="auto"/>
      </w:divBdr>
    </w:div>
    <w:div w:id="1348945999">
      <w:bodyDiv w:val="1"/>
      <w:marLeft w:val="0"/>
      <w:marRight w:val="0"/>
      <w:marTop w:val="0"/>
      <w:marBottom w:val="0"/>
      <w:divBdr>
        <w:top w:val="none" w:sz="0" w:space="0" w:color="auto"/>
        <w:left w:val="none" w:sz="0" w:space="0" w:color="auto"/>
        <w:bottom w:val="none" w:sz="0" w:space="0" w:color="auto"/>
        <w:right w:val="none" w:sz="0" w:space="0" w:color="auto"/>
      </w:divBdr>
      <w:divsChild>
        <w:div w:id="1541940118">
          <w:marLeft w:val="0"/>
          <w:marRight w:val="0"/>
          <w:marTop w:val="0"/>
          <w:marBottom w:val="0"/>
          <w:divBdr>
            <w:top w:val="none" w:sz="0" w:space="0" w:color="auto"/>
            <w:left w:val="none" w:sz="0" w:space="0" w:color="auto"/>
            <w:bottom w:val="none" w:sz="0" w:space="0" w:color="auto"/>
            <w:right w:val="none" w:sz="0" w:space="0" w:color="auto"/>
          </w:divBdr>
          <w:divsChild>
            <w:div w:id="743453792">
              <w:marLeft w:val="0"/>
              <w:marRight w:val="0"/>
              <w:marTop w:val="0"/>
              <w:marBottom w:val="0"/>
              <w:divBdr>
                <w:top w:val="none" w:sz="0" w:space="0" w:color="auto"/>
                <w:left w:val="none" w:sz="0" w:space="0" w:color="auto"/>
                <w:bottom w:val="none" w:sz="0" w:space="0" w:color="auto"/>
                <w:right w:val="none" w:sz="0" w:space="0" w:color="auto"/>
              </w:divBdr>
              <w:divsChild>
                <w:div w:id="1095249517">
                  <w:marLeft w:val="-75"/>
                  <w:marRight w:val="-75"/>
                  <w:marTop w:val="0"/>
                  <w:marBottom w:val="0"/>
                  <w:divBdr>
                    <w:top w:val="none" w:sz="0" w:space="0" w:color="auto"/>
                    <w:left w:val="none" w:sz="0" w:space="0" w:color="auto"/>
                    <w:bottom w:val="none" w:sz="0" w:space="0" w:color="auto"/>
                    <w:right w:val="none" w:sz="0" w:space="0" w:color="auto"/>
                  </w:divBdr>
                  <w:divsChild>
                    <w:div w:id="1752003947">
                      <w:marLeft w:val="-225"/>
                      <w:marRight w:val="-225"/>
                      <w:marTop w:val="0"/>
                      <w:marBottom w:val="0"/>
                      <w:divBdr>
                        <w:top w:val="none" w:sz="0" w:space="0" w:color="auto"/>
                        <w:left w:val="none" w:sz="0" w:space="0" w:color="auto"/>
                        <w:bottom w:val="none" w:sz="0" w:space="0" w:color="auto"/>
                        <w:right w:val="none" w:sz="0" w:space="0" w:color="auto"/>
                      </w:divBdr>
                      <w:divsChild>
                        <w:div w:id="1740054823">
                          <w:marLeft w:val="0"/>
                          <w:marRight w:val="0"/>
                          <w:marTop w:val="0"/>
                          <w:marBottom w:val="0"/>
                          <w:divBdr>
                            <w:top w:val="none" w:sz="0" w:space="0" w:color="auto"/>
                            <w:left w:val="none" w:sz="0" w:space="0" w:color="auto"/>
                            <w:bottom w:val="none" w:sz="0" w:space="0" w:color="auto"/>
                            <w:right w:val="none" w:sz="0" w:space="0" w:color="auto"/>
                          </w:divBdr>
                          <w:divsChild>
                            <w:div w:id="232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6569">
      <w:bodyDiv w:val="1"/>
      <w:marLeft w:val="0"/>
      <w:marRight w:val="0"/>
      <w:marTop w:val="0"/>
      <w:marBottom w:val="0"/>
      <w:divBdr>
        <w:top w:val="none" w:sz="0" w:space="0" w:color="auto"/>
        <w:left w:val="none" w:sz="0" w:space="0" w:color="auto"/>
        <w:bottom w:val="none" w:sz="0" w:space="0" w:color="auto"/>
        <w:right w:val="none" w:sz="0" w:space="0" w:color="auto"/>
      </w:divBdr>
    </w:div>
    <w:div w:id="1433285187">
      <w:bodyDiv w:val="1"/>
      <w:marLeft w:val="0"/>
      <w:marRight w:val="0"/>
      <w:marTop w:val="0"/>
      <w:marBottom w:val="0"/>
      <w:divBdr>
        <w:top w:val="none" w:sz="0" w:space="0" w:color="auto"/>
        <w:left w:val="none" w:sz="0" w:space="0" w:color="auto"/>
        <w:bottom w:val="none" w:sz="0" w:space="0" w:color="auto"/>
        <w:right w:val="none" w:sz="0" w:space="0" w:color="auto"/>
      </w:divBdr>
    </w:div>
    <w:div w:id="1496147993">
      <w:bodyDiv w:val="1"/>
      <w:marLeft w:val="0"/>
      <w:marRight w:val="0"/>
      <w:marTop w:val="0"/>
      <w:marBottom w:val="0"/>
      <w:divBdr>
        <w:top w:val="none" w:sz="0" w:space="0" w:color="auto"/>
        <w:left w:val="none" w:sz="0" w:space="0" w:color="auto"/>
        <w:bottom w:val="none" w:sz="0" w:space="0" w:color="auto"/>
        <w:right w:val="none" w:sz="0" w:space="0" w:color="auto"/>
      </w:divBdr>
    </w:div>
    <w:div w:id="1688091897">
      <w:bodyDiv w:val="1"/>
      <w:marLeft w:val="0"/>
      <w:marRight w:val="0"/>
      <w:marTop w:val="0"/>
      <w:marBottom w:val="0"/>
      <w:divBdr>
        <w:top w:val="none" w:sz="0" w:space="0" w:color="auto"/>
        <w:left w:val="none" w:sz="0" w:space="0" w:color="auto"/>
        <w:bottom w:val="none" w:sz="0" w:space="0" w:color="auto"/>
        <w:right w:val="none" w:sz="0" w:space="0" w:color="auto"/>
      </w:divBdr>
    </w:div>
    <w:div w:id="1703939272">
      <w:bodyDiv w:val="1"/>
      <w:marLeft w:val="0"/>
      <w:marRight w:val="0"/>
      <w:marTop w:val="0"/>
      <w:marBottom w:val="0"/>
      <w:divBdr>
        <w:top w:val="none" w:sz="0" w:space="0" w:color="auto"/>
        <w:left w:val="none" w:sz="0" w:space="0" w:color="auto"/>
        <w:bottom w:val="none" w:sz="0" w:space="0" w:color="auto"/>
        <w:right w:val="none" w:sz="0" w:space="0" w:color="auto"/>
      </w:divBdr>
    </w:div>
    <w:div w:id="1876116278">
      <w:bodyDiv w:val="1"/>
      <w:marLeft w:val="0"/>
      <w:marRight w:val="0"/>
      <w:marTop w:val="0"/>
      <w:marBottom w:val="0"/>
      <w:divBdr>
        <w:top w:val="none" w:sz="0" w:space="0" w:color="auto"/>
        <w:left w:val="none" w:sz="0" w:space="0" w:color="auto"/>
        <w:bottom w:val="none" w:sz="0" w:space="0" w:color="auto"/>
        <w:right w:val="none" w:sz="0" w:space="0" w:color="auto"/>
      </w:divBdr>
      <w:divsChild>
        <w:div w:id="1292901321">
          <w:marLeft w:val="0"/>
          <w:marRight w:val="0"/>
          <w:marTop w:val="0"/>
          <w:marBottom w:val="0"/>
          <w:divBdr>
            <w:top w:val="none" w:sz="0" w:space="0" w:color="auto"/>
            <w:left w:val="none" w:sz="0" w:space="0" w:color="auto"/>
            <w:bottom w:val="none" w:sz="0" w:space="0" w:color="auto"/>
            <w:right w:val="none" w:sz="0" w:space="0" w:color="auto"/>
          </w:divBdr>
        </w:div>
        <w:div w:id="680199498">
          <w:marLeft w:val="0"/>
          <w:marRight w:val="0"/>
          <w:marTop w:val="0"/>
          <w:marBottom w:val="0"/>
          <w:divBdr>
            <w:top w:val="none" w:sz="0" w:space="0" w:color="auto"/>
            <w:left w:val="none" w:sz="0" w:space="0" w:color="auto"/>
            <w:bottom w:val="none" w:sz="0" w:space="0" w:color="auto"/>
            <w:right w:val="none" w:sz="0" w:space="0" w:color="auto"/>
          </w:divBdr>
          <w:divsChild>
            <w:div w:id="21637279">
              <w:marLeft w:val="0"/>
              <w:marRight w:val="0"/>
              <w:marTop w:val="0"/>
              <w:marBottom w:val="0"/>
              <w:divBdr>
                <w:top w:val="none" w:sz="0" w:space="0" w:color="auto"/>
                <w:left w:val="none" w:sz="0" w:space="0" w:color="auto"/>
                <w:bottom w:val="none" w:sz="0" w:space="0" w:color="auto"/>
                <w:right w:val="none" w:sz="0" w:space="0" w:color="auto"/>
              </w:divBdr>
            </w:div>
            <w:div w:id="16810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9075">
      <w:bodyDiv w:val="1"/>
      <w:marLeft w:val="0"/>
      <w:marRight w:val="0"/>
      <w:marTop w:val="0"/>
      <w:marBottom w:val="0"/>
      <w:divBdr>
        <w:top w:val="none" w:sz="0" w:space="0" w:color="auto"/>
        <w:left w:val="none" w:sz="0" w:space="0" w:color="auto"/>
        <w:bottom w:val="none" w:sz="0" w:space="0" w:color="auto"/>
        <w:right w:val="none" w:sz="0" w:space="0" w:color="auto"/>
      </w:divBdr>
      <w:divsChild>
        <w:div w:id="1632440324">
          <w:marLeft w:val="0"/>
          <w:marRight w:val="0"/>
          <w:marTop w:val="0"/>
          <w:marBottom w:val="0"/>
          <w:divBdr>
            <w:top w:val="none" w:sz="0" w:space="0" w:color="auto"/>
            <w:left w:val="none" w:sz="0" w:space="0" w:color="auto"/>
            <w:bottom w:val="none" w:sz="0" w:space="0" w:color="auto"/>
            <w:right w:val="none" w:sz="0" w:space="0" w:color="auto"/>
          </w:divBdr>
          <w:divsChild>
            <w:div w:id="322199718">
              <w:marLeft w:val="0"/>
              <w:marRight w:val="0"/>
              <w:marTop w:val="0"/>
              <w:marBottom w:val="0"/>
              <w:divBdr>
                <w:top w:val="none" w:sz="0" w:space="0" w:color="auto"/>
                <w:left w:val="none" w:sz="0" w:space="0" w:color="auto"/>
                <w:bottom w:val="none" w:sz="0" w:space="0" w:color="auto"/>
                <w:right w:val="none" w:sz="0" w:space="0" w:color="auto"/>
              </w:divBdr>
              <w:divsChild>
                <w:div w:id="1973057491">
                  <w:marLeft w:val="0"/>
                  <w:marRight w:val="0"/>
                  <w:marTop w:val="0"/>
                  <w:marBottom w:val="0"/>
                  <w:divBdr>
                    <w:top w:val="none" w:sz="0" w:space="0" w:color="auto"/>
                    <w:left w:val="none" w:sz="0" w:space="0" w:color="auto"/>
                    <w:bottom w:val="none" w:sz="0" w:space="0" w:color="auto"/>
                    <w:right w:val="none" w:sz="0" w:space="0" w:color="auto"/>
                  </w:divBdr>
                  <w:divsChild>
                    <w:div w:id="922493227">
                      <w:marLeft w:val="0"/>
                      <w:marRight w:val="300"/>
                      <w:marTop w:val="0"/>
                      <w:marBottom w:val="0"/>
                      <w:divBdr>
                        <w:top w:val="none" w:sz="0" w:space="0" w:color="auto"/>
                        <w:left w:val="none" w:sz="0" w:space="0" w:color="auto"/>
                        <w:bottom w:val="none" w:sz="0" w:space="0" w:color="auto"/>
                        <w:right w:val="none" w:sz="0" w:space="0" w:color="auto"/>
                      </w:divBdr>
                      <w:divsChild>
                        <w:div w:id="1793016291">
                          <w:marLeft w:val="0"/>
                          <w:marRight w:val="0"/>
                          <w:marTop w:val="0"/>
                          <w:marBottom w:val="0"/>
                          <w:divBdr>
                            <w:top w:val="none" w:sz="0" w:space="0" w:color="auto"/>
                            <w:left w:val="none" w:sz="0" w:space="0" w:color="auto"/>
                            <w:bottom w:val="none" w:sz="0" w:space="0" w:color="auto"/>
                            <w:right w:val="none" w:sz="0" w:space="0" w:color="auto"/>
                          </w:divBdr>
                          <w:divsChild>
                            <w:div w:id="175454281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08230">
      <w:bodyDiv w:val="1"/>
      <w:marLeft w:val="0"/>
      <w:marRight w:val="0"/>
      <w:marTop w:val="0"/>
      <w:marBottom w:val="0"/>
      <w:divBdr>
        <w:top w:val="none" w:sz="0" w:space="0" w:color="auto"/>
        <w:left w:val="none" w:sz="0" w:space="0" w:color="auto"/>
        <w:bottom w:val="none" w:sz="0" w:space="0" w:color="auto"/>
        <w:right w:val="none" w:sz="0" w:space="0" w:color="auto"/>
      </w:divBdr>
      <w:divsChild>
        <w:div w:id="1245191123">
          <w:marLeft w:val="0"/>
          <w:marRight w:val="0"/>
          <w:marTop w:val="0"/>
          <w:marBottom w:val="0"/>
          <w:divBdr>
            <w:top w:val="none" w:sz="0" w:space="0" w:color="auto"/>
            <w:left w:val="none" w:sz="0" w:space="0" w:color="auto"/>
            <w:bottom w:val="none" w:sz="0" w:space="0" w:color="auto"/>
            <w:right w:val="none" w:sz="0" w:space="0" w:color="auto"/>
          </w:divBdr>
          <w:divsChild>
            <w:div w:id="596672186">
              <w:marLeft w:val="0"/>
              <w:marRight w:val="0"/>
              <w:marTop w:val="0"/>
              <w:marBottom w:val="0"/>
              <w:divBdr>
                <w:top w:val="none" w:sz="0" w:space="0" w:color="auto"/>
                <w:left w:val="none" w:sz="0" w:space="0" w:color="auto"/>
                <w:bottom w:val="none" w:sz="0" w:space="0" w:color="auto"/>
                <w:right w:val="none" w:sz="0" w:space="0" w:color="auto"/>
              </w:divBdr>
              <w:divsChild>
                <w:div w:id="685133307">
                  <w:marLeft w:val="-75"/>
                  <w:marRight w:val="-75"/>
                  <w:marTop w:val="0"/>
                  <w:marBottom w:val="0"/>
                  <w:divBdr>
                    <w:top w:val="none" w:sz="0" w:space="0" w:color="auto"/>
                    <w:left w:val="none" w:sz="0" w:space="0" w:color="auto"/>
                    <w:bottom w:val="none" w:sz="0" w:space="0" w:color="auto"/>
                    <w:right w:val="none" w:sz="0" w:space="0" w:color="auto"/>
                  </w:divBdr>
                  <w:divsChild>
                    <w:div w:id="1871993283">
                      <w:marLeft w:val="-225"/>
                      <w:marRight w:val="-225"/>
                      <w:marTop w:val="0"/>
                      <w:marBottom w:val="0"/>
                      <w:divBdr>
                        <w:top w:val="none" w:sz="0" w:space="0" w:color="auto"/>
                        <w:left w:val="none" w:sz="0" w:space="0" w:color="auto"/>
                        <w:bottom w:val="none" w:sz="0" w:space="0" w:color="auto"/>
                        <w:right w:val="none" w:sz="0" w:space="0" w:color="auto"/>
                      </w:divBdr>
                      <w:divsChild>
                        <w:div w:id="86198470">
                          <w:marLeft w:val="0"/>
                          <w:marRight w:val="0"/>
                          <w:marTop w:val="0"/>
                          <w:marBottom w:val="0"/>
                          <w:divBdr>
                            <w:top w:val="none" w:sz="0" w:space="0" w:color="auto"/>
                            <w:left w:val="none" w:sz="0" w:space="0" w:color="auto"/>
                            <w:bottom w:val="none" w:sz="0" w:space="0" w:color="auto"/>
                            <w:right w:val="none" w:sz="0" w:space="0" w:color="auto"/>
                          </w:divBdr>
                          <w:divsChild>
                            <w:div w:id="1791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lija.antanaite@stt.lt" TargetMode="External"/><Relationship Id="rId4" Type="http://schemas.openxmlformats.org/officeDocument/2006/relationships/settings" Target="settings.xml"/><Relationship Id="rId9" Type="http://schemas.openxmlformats.org/officeDocument/2006/relationships/hyperlink" Target="https://www.lat.lt/lt/doclib/auovpqhdk6htg8aae4nwdtnv7u6n2vf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lat.lt/zemes-nuomos-ne-aukciono-budu-sutartis-gali-buti-nutraukta-jei-valstybinis-zemes-sklypas-nera-naudojamas-pagal-paskirti/602" TargetMode="External"/><Relationship Id="rId3" Type="http://schemas.openxmlformats.org/officeDocument/2006/relationships/hyperlink" Target="https://e-seimas.lrs.lt/portal/legalAct/lt/TAK/59ca16b0aa6311e7a65c90dfe4655c64?positionInSearchResults=9&amp;searchModelUUID=f4021dcb-d39d-4090-a155-b1234633500a" TargetMode="External"/><Relationship Id="rId7" Type="http://schemas.openxmlformats.org/officeDocument/2006/relationships/hyperlink" Target="https://www.lat.lt/lt/doclib/auovpqhdk6htg8aae4nwdtnv7u6n2vfv" TargetMode="External"/><Relationship Id="rId2" Type="http://schemas.openxmlformats.org/officeDocument/2006/relationships/hyperlink" Target="https://e-seimas.lrs.lt/portal/legalAct/lt/TAD/TAIS.75817/jaGocsiCZK" TargetMode="External"/><Relationship Id="rId1" Type="http://schemas.openxmlformats.org/officeDocument/2006/relationships/hyperlink" Target="https://e-seimas.lrs.lt/portal/legalAct/lt/TAD/TAIS.5787/htNHkRXAMT" TargetMode="External"/><Relationship Id="rId6" Type="http://schemas.openxmlformats.org/officeDocument/2006/relationships/hyperlink" Target="https://www.teismai.lt/lt/auksciausiasis-teismas-isnuomoti-valstybine-zeme-ne-aukciono-budu-galima-tik-ant-siu-sklypu-esanciu-pastatu-savininkams/5517" TargetMode="External"/><Relationship Id="rId5" Type="http://schemas.openxmlformats.org/officeDocument/2006/relationships/hyperlink" Target="https://eteismai.lt/byla/259319206446410/e3K-3-76-684/2018" TargetMode="External"/><Relationship Id="rId10" Type="http://schemas.openxmlformats.org/officeDocument/2006/relationships/hyperlink" Target="http://www.stt.lt/documents/ivertinti_teises_aktai_2018/Pazyma_galutine.docx" TargetMode="External"/><Relationship Id="rId4" Type="http://schemas.openxmlformats.org/officeDocument/2006/relationships/hyperlink" Target="https://e-seimas.lrs.lt/portal/legalAct/lt/TAK/f088e2e1080d11e8802fc9918087744d?jfwid=tnmr6xqg6" TargetMode="External"/><Relationship Id="rId9" Type="http://schemas.openxmlformats.org/officeDocument/2006/relationships/hyperlink" Target="https://e-seimas.lrs.lt/portal/legalAct/lt/TAK/59ca16b0aa6311e7a65c90dfe4655c64?positionInSearchResults=9&amp;searchModelUUID=f4021dcb-d39d-4090-a155-b1234633500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BE52E-2C81-4577-8519-0AB453EE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12564</Words>
  <Characters>7162</Characters>
  <Application>Microsoft Office Word</Application>
  <DocSecurity>4</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Ramune</cp:lastModifiedBy>
  <cp:revision>2</cp:revision>
  <cp:lastPrinted>2017-09-07T06:27:00Z</cp:lastPrinted>
  <dcterms:created xsi:type="dcterms:W3CDTF">2019-03-19T07:13:00Z</dcterms:created>
  <dcterms:modified xsi:type="dcterms:W3CDTF">2019-03-19T07:13:00Z</dcterms:modified>
</cp:coreProperties>
</file>