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4B01C" w14:textId="77777777" w:rsidR="00A147A0" w:rsidRPr="00044FA9" w:rsidRDefault="00A147A0" w:rsidP="000E4ED8">
      <w:pPr>
        <w:spacing w:line="360" w:lineRule="auto"/>
        <w:contextualSpacing/>
      </w:pPr>
      <w:r w:rsidRPr="00044FA9">
        <w:rPr>
          <w:noProof/>
          <w:lang w:eastAsia="lt-LT"/>
        </w:rPr>
        <w:drawing>
          <wp:anchor distT="0" distB="0" distL="114300" distR="114300" simplePos="0" relativeHeight="251659264" behindDoc="0" locked="1" layoutInCell="0" allowOverlap="1" wp14:anchorId="2C992173" wp14:editId="09A4F0AD">
            <wp:simplePos x="0" y="0"/>
            <wp:positionH relativeFrom="column">
              <wp:posOffset>2668905</wp:posOffset>
            </wp:positionH>
            <wp:positionV relativeFrom="page">
              <wp:posOffset>731520</wp:posOffset>
            </wp:positionV>
            <wp:extent cx="535940" cy="640080"/>
            <wp:effectExtent l="0" t="0" r="0" b="762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940" cy="640080"/>
                    </a:xfrm>
                    <a:prstGeom prst="rect">
                      <a:avLst/>
                    </a:prstGeom>
                    <a:noFill/>
                    <a:ln>
                      <a:noFill/>
                    </a:ln>
                  </pic:spPr>
                </pic:pic>
              </a:graphicData>
            </a:graphic>
          </wp:anchor>
        </w:drawing>
      </w:r>
      <w:bookmarkStart w:id="0" w:name="kam"/>
      <w:bookmarkStart w:id="1" w:name="data1"/>
      <w:bookmarkEnd w:id="0"/>
      <w:bookmarkEnd w:id="1"/>
    </w:p>
    <w:tbl>
      <w:tblPr>
        <w:tblpPr w:leftFromText="180" w:rightFromText="180" w:vertAnchor="page" w:horzAnchor="margin" w:tblpY="2551"/>
        <w:tblW w:w="10034" w:type="dxa"/>
        <w:tblLook w:val="04A0" w:firstRow="1" w:lastRow="0" w:firstColumn="1" w:lastColumn="0" w:noHBand="0" w:noVBand="1"/>
      </w:tblPr>
      <w:tblGrid>
        <w:gridCol w:w="3810"/>
        <w:gridCol w:w="222"/>
        <w:gridCol w:w="4303"/>
        <w:gridCol w:w="1699"/>
      </w:tblGrid>
      <w:tr w:rsidR="00A147A0" w:rsidRPr="007B0A78" w14:paraId="41F1B9A5" w14:textId="77777777" w:rsidTr="004679A5">
        <w:trPr>
          <w:trHeight w:hRule="exact" w:val="640"/>
        </w:trPr>
        <w:tc>
          <w:tcPr>
            <w:tcW w:w="10034" w:type="dxa"/>
            <w:gridSpan w:val="4"/>
          </w:tcPr>
          <w:p w14:paraId="10F4D08E" w14:textId="77777777" w:rsidR="00A147A0" w:rsidRPr="007B0A78" w:rsidRDefault="00A147A0" w:rsidP="00E64CD1">
            <w:pPr>
              <w:shd w:val="clear" w:color="FFFFFF" w:fill="auto"/>
              <w:spacing w:line="360" w:lineRule="auto"/>
              <w:ind w:firstLine="1027"/>
              <w:contextualSpacing/>
              <w:rPr>
                <w:b/>
                <w:noProof/>
              </w:rPr>
            </w:pPr>
            <w:r w:rsidRPr="007B0A78">
              <w:rPr>
                <w:b/>
                <w:noProof/>
              </w:rPr>
              <w:t>LIETUVOS RESPUBLIKOS SPECIALIŲJŲ TYRIMŲ TARNYBA</w:t>
            </w:r>
          </w:p>
          <w:p w14:paraId="1AF19BC6" w14:textId="77777777" w:rsidR="00A147A0" w:rsidRPr="007B0A78" w:rsidRDefault="00A147A0" w:rsidP="00E64CD1">
            <w:pPr>
              <w:spacing w:line="360" w:lineRule="auto"/>
              <w:contextualSpacing/>
              <w:jc w:val="center"/>
              <w:rPr>
                <w:b/>
                <w:noProof/>
              </w:rPr>
            </w:pPr>
          </w:p>
        </w:tc>
      </w:tr>
      <w:tr w:rsidR="00A147A0" w:rsidRPr="007B0A78" w14:paraId="4F335021" w14:textId="77777777" w:rsidTr="004679A5">
        <w:trPr>
          <w:trHeight w:hRule="exact" w:val="582"/>
        </w:trPr>
        <w:tc>
          <w:tcPr>
            <w:tcW w:w="10034" w:type="dxa"/>
            <w:gridSpan w:val="4"/>
          </w:tcPr>
          <w:p w14:paraId="716BCA0D" w14:textId="77777777" w:rsidR="00A147A0" w:rsidRPr="007B0A78" w:rsidRDefault="00A147A0" w:rsidP="000E4ED8">
            <w:pPr>
              <w:spacing w:line="360" w:lineRule="auto"/>
              <w:contextualSpacing/>
              <w:rPr>
                <w:noProof/>
              </w:rPr>
            </w:pPr>
          </w:p>
        </w:tc>
      </w:tr>
      <w:tr w:rsidR="002F166C" w:rsidRPr="007B0A78" w14:paraId="785AF340" w14:textId="77777777" w:rsidTr="004679A5">
        <w:trPr>
          <w:trHeight w:val="234"/>
        </w:trPr>
        <w:tc>
          <w:tcPr>
            <w:tcW w:w="3811" w:type="dxa"/>
            <w:vMerge w:val="restart"/>
          </w:tcPr>
          <w:p w14:paraId="7E95E21E" w14:textId="77777777" w:rsidR="003A403D" w:rsidRPr="007B0A78" w:rsidRDefault="003A403D" w:rsidP="003A403D">
            <w:pPr>
              <w:rPr>
                <w:rStyle w:val="Hyperlink"/>
                <w:bCs/>
                <w:color w:val="auto"/>
                <w:u w:val="none"/>
              </w:rPr>
            </w:pPr>
            <w:r w:rsidRPr="007B0A78">
              <w:rPr>
                <w:rStyle w:val="Hyperlink"/>
                <w:bCs/>
                <w:color w:val="auto"/>
                <w:u w:val="none"/>
              </w:rPr>
              <w:t>Lietuvos Respublikos švietimo, mokslo ir sporto ministerijai</w:t>
            </w:r>
          </w:p>
          <w:p w14:paraId="57109AD3" w14:textId="77777777" w:rsidR="003A403D" w:rsidRPr="003F2EBE" w:rsidRDefault="003A403D" w:rsidP="003A403D">
            <w:pPr>
              <w:rPr>
                <w:rStyle w:val="Hyperlink"/>
                <w:bCs/>
                <w:color w:val="auto"/>
                <w:u w:val="none"/>
              </w:rPr>
            </w:pPr>
            <w:r w:rsidRPr="007B0A78">
              <w:rPr>
                <w:rStyle w:val="Hyperlink"/>
                <w:bCs/>
                <w:color w:val="auto"/>
                <w:u w:val="none"/>
              </w:rPr>
              <w:t>El. p. smmin</w:t>
            </w:r>
            <w:r w:rsidRPr="003F2EBE">
              <w:rPr>
                <w:rStyle w:val="Hyperlink"/>
                <w:bCs/>
                <w:color w:val="auto"/>
                <w:u w:val="none"/>
              </w:rPr>
              <w:t>@smm.lt</w:t>
            </w:r>
          </w:p>
          <w:p w14:paraId="3310694B" w14:textId="77777777" w:rsidR="003A403D" w:rsidRPr="007B0A78" w:rsidRDefault="003A403D" w:rsidP="003A403D">
            <w:pPr>
              <w:rPr>
                <w:rStyle w:val="Hyperlink"/>
                <w:bCs/>
                <w:color w:val="auto"/>
                <w:u w:val="none"/>
              </w:rPr>
            </w:pPr>
          </w:p>
          <w:p w14:paraId="17A43784" w14:textId="77777777" w:rsidR="003A403D" w:rsidRPr="007B0A78" w:rsidRDefault="003A403D" w:rsidP="003A403D">
            <w:pPr>
              <w:rPr>
                <w:rStyle w:val="Hyperlink"/>
                <w:bCs/>
                <w:color w:val="auto"/>
                <w:u w:val="none"/>
              </w:rPr>
            </w:pPr>
            <w:r w:rsidRPr="007B0A78">
              <w:rPr>
                <w:rStyle w:val="Hyperlink"/>
                <w:bCs/>
                <w:color w:val="auto"/>
                <w:u w:val="none"/>
              </w:rPr>
              <w:t>Vilniaus miesto savivaldybei</w:t>
            </w:r>
          </w:p>
          <w:p w14:paraId="11F2918E" w14:textId="77777777" w:rsidR="003A403D" w:rsidRPr="007B0A78" w:rsidRDefault="003A403D" w:rsidP="003A403D">
            <w:pPr>
              <w:rPr>
                <w:rStyle w:val="Hyperlink"/>
                <w:bCs/>
                <w:color w:val="auto"/>
                <w:u w:val="none"/>
              </w:rPr>
            </w:pPr>
            <w:r w:rsidRPr="007B0A78">
              <w:rPr>
                <w:rStyle w:val="Hyperlink"/>
                <w:bCs/>
                <w:color w:val="auto"/>
                <w:u w:val="none"/>
              </w:rPr>
              <w:t xml:space="preserve">El. p. </w:t>
            </w:r>
            <w:hyperlink r:id="rId9" w:history="1">
              <w:r w:rsidRPr="007B0A78">
                <w:rPr>
                  <w:rStyle w:val="Hyperlink"/>
                  <w:bCs/>
                  <w:color w:val="auto"/>
                  <w:u w:val="none"/>
                </w:rPr>
                <w:t>savivaldybe@vilnius.lt</w:t>
              </w:r>
            </w:hyperlink>
          </w:p>
          <w:p w14:paraId="21C6BCD2" w14:textId="77777777" w:rsidR="003A403D" w:rsidRPr="007B0A78" w:rsidRDefault="003A403D" w:rsidP="003A403D">
            <w:pPr>
              <w:rPr>
                <w:rStyle w:val="Hyperlink"/>
                <w:bCs/>
                <w:color w:val="auto"/>
                <w:u w:val="none"/>
              </w:rPr>
            </w:pPr>
          </w:p>
          <w:p w14:paraId="60467BA9" w14:textId="77777777" w:rsidR="003A403D" w:rsidRPr="007B0A78" w:rsidRDefault="003A403D" w:rsidP="003A403D">
            <w:pPr>
              <w:rPr>
                <w:rStyle w:val="Hyperlink"/>
                <w:bCs/>
                <w:color w:val="auto"/>
                <w:u w:val="none"/>
              </w:rPr>
            </w:pPr>
            <w:r w:rsidRPr="007B0A78">
              <w:rPr>
                <w:rStyle w:val="Hyperlink"/>
                <w:bCs/>
                <w:color w:val="auto"/>
                <w:u w:val="none"/>
              </w:rPr>
              <w:t>Klaipėdos miesto savivaldybei</w:t>
            </w:r>
          </w:p>
          <w:p w14:paraId="0B02E527" w14:textId="77777777" w:rsidR="003A403D" w:rsidRPr="007B0A78" w:rsidRDefault="003A403D" w:rsidP="003A403D">
            <w:pPr>
              <w:rPr>
                <w:rStyle w:val="Hyperlink"/>
                <w:bCs/>
                <w:color w:val="auto"/>
                <w:u w:val="none"/>
              </w:rPr>
            </w:pPr>
            <w:r w:rsidRPr="007B0A78">
              <w:rPr>
                <w:rStyle w:val="Hyperlink"/>
                <w:bCs/>
                <w:color w:val="auto"/>
                <w:u w:val="none"/>
              </w:rPr>
              <w:t>El. p. info@klaipeda.lt</w:t>
            </w:r>
          </w:p>
          <w:p w14:paraId="091DCC15" w14:textId="77777777" w:rsidR="003A403D" w:rsidRPr="007B0A78" w:rsidRDefault="003A403D" w:rsidP="003A403D">
            <w:pPr>
              <w:rPr>
                <w:rStyle w:val="Hyperlink"/>
                <w:bCs/>
                <w:color w:val="auto"/>
                <w:u w:val="none"/>
              </w:rPr>
            </w:pPr>
          </w:p>
          <w:p w14:paraId="572AFCF9" w14:textId="77777777" w:rsidR="003A403D" w:rsidRPr="007B0A78" w:rsidRDefault="003A403D" w:rsidP="003A403D">
            <w:pPr>
              <w:rPr>
                <w:rStyle w:val="Hyperlink"/>
                <w:bCs/>
                <w:color w:val="auto"/>
                <w:u w:val="none"/>
              </w:rPr>
            </w:pPr>
            <w:r w:rsidRPr="007B0A78">
              <w:rPr>
                <w:rStyle w:val="Hyperlink"/>
                <w:bCs/>
                <w:color w:val="auto"/>
                <w:u w:val="none"/>
              </w:rPr>
              <w:t>Lietuvos savivaldybių asociacijai</w:t>
            </w:r>
          </w:p>
          <w:p w14:paraId="2737B0E7" w14:textId="77777777" w:rsidR="003A403D" w:rsidRPr="007B0A78" w:rsidRDefault="003A403D" w:rsidP="003A403D">
            <w:pPr>
              <w:rPr>
                <w:rStyle w:val="Hyperlink"/>
                <w:bCs/>
                <w:color w:val="auto"/>
                <w:u w:val="none"/>
              </w:rPr>
            </w:pPr>
            <w:r w:rsidRPr="007B0A78">
              <w:rPr>
                <w:rStyle w:val="Hyperlink"/>
                <w:bCs/>
                <w:color w:val="auto"/>
                <w:u w:val="none"/>
              </w:rPr>
              <w:t>El. p. bendras@lsa.lt</w:t>
            </w:r>
          </w:p>
          <w:p w14:paraId="1E8A5C98" w14:textId="77777777" w:rsidR="007F50E8" w:rsidRPr="007B0A78" w:rsidRDefault="007F50E8" w:rsidP="00961FE6">
            <w:pPr>
              <w:contextualSpacing/>
              <w:rPr>
                <w:rStyle w:val="Hyperlink"/>
                <w:bCs/>
              </w:rPr>
            </w:pPr>
          </w:p>
          <w:p w14:paraId="3D0F026B" w14:textId="77777777" w:rsidR="007F50E8" w:rsidRPr="007B0A78" w:rsidRDefault="007F50E8" w:rsidP="00961FE6">
            <w:pPr>
              <w:contextualSpacing/>
              <w:rPr>
                <w:noProof/>
                <w:color w:val="000000" w:themeColor="text1"/>
              </w:rPr>
            </w:pPr>
          </w:p>
          <w:p w14:paraId="03DC9C7D" w14:textId="77777777" w:rsidR="00A147A0" w:rsidRPr="007B0A78" w:rsidRDefault="00A147A0" w:rsidP="006D6456">
            <w:pPr>
              <w:spacing w:line="360" w:lineRule="auto"/>
              <w:contextualSpacing/>
              <w:rPr>
                <w:noProof/>
              </w:rPr>
            </w:pPr>
          </w:p>
        </w:tc>
        <w:tc>
          <w:tcPr>
            <w:tcW w:w="212" w:type="dxa"/>
          </w:tcPr>
          <w:p w14:paraId="416C242D" w14:textId="77777777" w:rsidR="00A147A0" w:rsidRPr="007B0A78" w:rsidRDefault="00A147A0" w:rsidP="000E4ED8">
            <w:pPr>
              <w:spacing w:line="360" w:lineRule="auto"/>
              <w:contextualSpacing/>
              <w:rPr>
                <w:noProof/>
              </w:rPr>
            </w:pPr>
          </w:p>
        </w:tc>
        <w:tc>
          <w:tcPr>
            <w:tcW w:w="4310" w:type="dxa"/>
          </w:tcPr>
          <w:p w14:paraId="6CB4B819" w14:textId="77777777" w:rsidR="00A147A0" w:rsidRPr="007B0A78" w:rsidRDefault="00A147A0" w:rsidP="000E4ED8">
            <w:pPr>
              <w:spacing w:line="360" w:lineRule="auto"/>
              <w:contextualSpacing/>
              <w:rPr>
                <w:noProof/>
              </w:rPr>
            </w:pPr>
          </w:p>
        </w:tc>
        <w:tc>
          <w:tcPr>
            <w:tcW w:w="1699" w:type="dxa"/>
          </w:tcPr>
          <w:p w14:paraId="6C078A8B" w14:textId="77777777" w:rsidR="00A147A0" w:rsidRPr="007B0A78" w:rsidRDefault="00A147A0" w:rsidP="000E4ED8">
            <w:pPr>
              <w:spacing w:line="360" w:lineRule="auto"/>
              <w:contextualSpacing/>
              <w:rPr>
                <w:noProof/>
              </w:rPr>
            </w:pPr>
          </w:p>
        </w:tc>
      </w:tr>
      <w:tr w:rsidR="002F166C" w:rsidRPr="007B0A78" w14:paraId="3EF4EE98" w14:textId="77777777" w:rsidTr="004679A5">
        <w:trPr>
          <w:trHeight w:val="234"/>
        </w:trPr>
        <w:tc>
          <w:tcPr>
            <w:tcW w:w="3811" w:type="dxa"/>
            <w:vMerge/>
          </w:tcPr>
          <w:p w14:paraId="5432C8B9" w14:textId="77777777" w:rsidR="00A147A0" w:rsidRPr="007B0A78" w:rsidRDefault="00A147A0" w:rsidP="000E4ED8">
            <w:pPr>
              <w:spacing w:line="360" w:lineRule="auto"/>
              <w:contextualSpacing/>
              <w:rPr>
                <w:noProof/>
              </w:rPr>
            </w:pPr>
          </w:p>
        </w:tc>
        <w:tc>
          <w:tcPr>
            <w:tcW w:w="212" w:type="dxa"/>
          </w:tcPr>
          <w:p w14:paraId="3B4B3F64" w14:textId="77777777" w:rsidR="00A147A0" w:rsidRPr="007B0A78" w:rsidRDefault="00A147A0" w:rsidP="000E4ED8">
            <w:pPr>
              <w:spacing w:line="360" w:lineRule="auto"/>
              <w:contextualSpacing/>
              <w:rPr>
                <w:noProof/>
              </w:rPr>
            </w:pPr>
          </w:p>
        </w:tc>
        <w:tc>
          <w:tcPr>
            <w:tcW w:w="4310" w:type="dxa"/>
          </w:tcPr>
          <w:p w14:paraId="50CBC588" w14:textId="77777777" w:rsidR="00A147A0" w:rsidRPr="007B0A78" w:rsidRDefault="00A147A0" w:rsidP="000E4ED8">
            <w:pPr>
              <w:spacing w:line="360" w:lineRule="auto"/>
              <w:contextualSpacing/>
              <w:rPr>
                <w:noProof/>
              </w:rPr>
            </w:pPr>
          </w:p>
        </w:tc>
        <w:tc>
          <w:tcPr>
            <w:tcW w:w="1699" w:type="dxa"/>
          </w:tcPr>
          <w:p w14:paraId="3465C2F5" w14:textId="77777777" w:rsidR="00A147A0" w:rsidRPr="007B0A78" w:rsidRDefault="00A147A0" w:rsidP="000E4ED8">
            <w:pPr>
              <w:spacing w:line="360" w:lineRule="auto"/>
              <w:ind w:left="1081"/>
              <w:contextualSpacing/>
              <w:rPr>
                <w:noProof/>
              </w:rPr>
            </w:pPr>
          </w:p>
        </w:tc>
      </w:tr>
      <w:tr w:rsidR="00A147A0" w:rsidRPr="007B0A78" w14:paraId="16B197B1" w14:textId="77777777" w:rsidTr="004679A5">
        <w:trPr>
          <w:trHeight w:hRule="exact" w:val="76"/>
        </w:trPr>
        <w:tc>
          <w:tcPr>
            <w:tcW w:w="10034" w:type="dxa"/>
            <w:gridSpan w:val="4"/>
          </w:tcPr>
          <w:p w14:paraId="557222E5" w14:textId="77777777" w:rsidR="00A147A0" w:rsidRPr="007B0A78" w:rsidRDefault="00A147A0" w:rsidP="000E4ED8">
            <w:pPr>
              <w:spacing w:line="360" w:lineRule="auto"/>
              <w:contextualSpacing/>
              <w:rPr>
                <w:noProof/>
              </w:rPr>
            </w:pPr>
          </w:p>
        </w:tc>
      </w:tr>
      <w:tr w:rsidR="00A147A0" w:rsidRPr="007B0A78" w14:paraId="1C4D111E" w14:textId="77777777" w:rsidTr="004679A5">
        <w:trPr>
          <w:trHeight w:val="292"/>
        </w:trPr>
        <w:tc>
          <w:tcPr>
            <w:tcW w:w="10034" w:type="dxa"/>
            <w:gridSpan w:val="4"/>
          </w:tcPr>
          <w:p w14:paraId="36151560" w14:textId="77777777" w:rsidR="00F0291E" w:rsidRPr="007B0A78" w:rsidRDefault="00F0291E" w:rsidP="009E0CD4">
            <w:pPr>
              <w:ind w:firstLine="2161"/>
              <w:contextualSpacing/>
              <w:rPr>
                <w:b/>
                <w:noProof/>
              </w:rPr>
            </w:pPr>
            <w:r w:rsidRPr="007B0A78">
              <w:rPr>
                <w:b/>
                <w:noProof/>
              </w:rPr>
              <w:t>ANTIKORUPCINIO VERTINIMO IŠVADA</w:t>
            </w:r>
          </w:p>
          <w:p w14:paraId="61E1E6EE" w14:textId="77777777" w:rsidR="009E0CD4" w:rsidRPr="007B0A78" w:rsidRDefault="009E0CD4" w:rsidP="009E0CD4">
            <w:pPr>
              <w:contextualSpacing/>
              <w:rPr>
                <w:b/>
                <w:noProof/>
              </w:rPr>
            </w:pPr>
            <w:r w:rsidRPr="007B0A78">
              <w:rPr>
                <w:b/>
                <w:caps/>
                <w:noProof/>
              </w:rPr>
              <w:t xml:space="preserve">                              </w:t>
            </w:r>
            <w:r w:rsidR="00F0291E" w:rsidRPr="007B0A78">
              <w:rPr>
                <w:b/>
                <w:caps/>
                <w:noProof/>
              </w:rPr>
              <w:t xml:space="preserve">DĖL </w:t>
            </w:r>
            <w:r w:rsidRPr="007B0A78">
              <w:rPr>
                <w:b/>
                <w:noProof/>
              </w:rPr>
              <w:t>UGDY</w:t>
            </w:r>
            <w:r w:rsidR="00646C38" w:rsidRPr="007B0A78">
              <w:rPr>
                <w:b/>
                <w:noProof/>
              </w:rPr>
              <w:t xml:space="preserve">MO ĮSTAIGŲ </w:t>
            </w:r>
            <w:r w:rsidRPr="007B0A78">
              <w:rPr>
                <w:b/>
                <w:noProof/>
              </w:rPr>
              <w:t xml:space="preserve">VADOVŲ IR </w:t>
            </w:r>
            <w:r w:rsidR="00646C38" w:rsidRPr="007B0A78">
              <w:rPr>
                <w:b/>
                <w:noProof/>
              </w:rPr>
              <w:t>DARBUOTOJŲ</w:t>
            </w:r>
          </w:p>
          <w:p w14:paraId="3265173F" w14:textId="77777777" w:rsidR="00A147A0" w:rsidRPr="007B0A78" w:rsidRDefault="009E0CD4" w:rsidP="009E0CD4">
            <w:pPr>
              <w:contextualSpacing/>
              <w:rPr>
                <w:b/>
                <w:noProof/>
              </w:rPr>
            </w:pPr>
            <w:r w:rsidRPr="007B0A78">
              <w:rPr>
                <w:b/>
                <w:noProof/>
              </w:rPr>
              <w:t xml:space="preserve">                                         </w:t>
            </w:r>
            <w:r w:rsidR="00646C38" w:rsidRPr="007B0A78">
              <w:rPr>
                <w:b/>
                <w:noProof/>
              </w:rPr>
              <w:t xml:space="preserve">ETATINIO APMOKĖJIMO </w:t>
            </w:r>
            <w:r w:rsidRPr="007B0A78">
              <w:rPr>
                <w:b/>
                <w:noProof/>
              </w:rPr>
              <w:t>PROCESO</w:t>
            </w:r>
          </w:p>
          <w:p w14:paraId="6B399D1B" w14:textId="77777777" w:rsidR="00101137" w:rsidRPr="007B0A78" w:rsidRDefault="00101137" w:rsidP="009E0CD4">
            <w:pPr>
              <w:spacing w:line="360" w:lineRule="auto"/>
              <w:contextualSpacing/>
              <w:jc w:val="center"/>
              <w:rPr>
                <w:b/>
                <w:caps/>
                <w:noProof/>
              </w:rPr>
            </w:pPr>
            <w:bookmarkStart w:id="2" w:name="_GoBack"/>
            <w:bookmarkEnd w:id="2"/>
          </w:p>
        </w:tc>
      </w:tr>
    </w:tbl>
    <w:p w14:paraId="53966C90" w14:textId="77777777" w:rsidR="00A147A0" w:rsidRPr="007B0A78" w:rsidRDefault="00A147A0" w:rsidP="000E4ED8">
      <w:pPr>
        <w:spacing w:line="360" w:lineRule="auto"/>
        <w:contextualSpacing/>
        <w:jc w:val="center"/>
        <w:rPr>
          <w:noProof/>
        </w:rPr>
      </w:pPr>
    </w:p>
    <w:p w14:paraId="4CCFA0C9" w14:textId="77777777" w:rsidR="00A147A0" w:rsidRPr="007B0A78" w:rsidRDefault="00A147A0" w:rsidP="000E4ED8">
      <w:pPr>
        <w:spacing w:line="360" w:lineRule="auto"/>
        <w:contextualSpacing/>
        <w:jc w:val="center"/>
        <w:rPr>
          <w:noProof/>
        </w:rPr>
      </w:pPr>
    </w:p>
    <w:p w14:paraId="54581C01" w14:textId="6E3AD99B" w:rsidR="007A1306" w:rsidRPr="007B0A78" w:rsidRDefault="00E755A3" w:rsidP="000E4ED8">
      <w:pPr>
        <w:tabs>
          <w:tab w:val="left" w:pos="1247"/>
        </w:tabs>
        <w:spacing w:line="360" w:lineRule="auto"/>
        <w:contextualSpacing/>
        <w:jc w:val="center"/>
        <w:rPr>
          <w:noProof/>
        </w:rPr>
      </w:pPr>
      <w:r w:rsidRPr="007B0A78">
        <w:rPr>
          <w:noProof/>
        </w:rPr>
        <w:t>201</w:t>
      </w:r>
      <w:r w:rsidR="00FF5A15" w:rsidRPr="007B0A78">
        <w:rPr>
          <w:noProof/>
        </w:rPr>
        <w:t>9</w:t>
      </w:r>
      <w:r w:rsidRPr="007B0A78">
        <w:rPr>
          <w:noProof/>
        </w:rPr>
        <w:t xml:space="preserve"> m.</w:t>
      </w:r>
      <w:r w:rsidR="00387F91" w:rsidRPr="00863621">
        <w:rPr>
          <w:noProof/>
        </w:rPr>
        <w:t xml:space="preserve"> </w:t>
      </w:r>
      <w:r w:rsidR="00FB5B1B" w:rsidRPr="007B0A78">
        <w:rPr>
          <w:noProof/>
        </w:rPr>
        <w:t>lapkričio</w:t>
      </w:r>
      <w:r w:rsidR="00E55F0C" w:rsidRPr="007B0A78">
        <w:rPr>
          <w:noProof/>
        </w:rPr>
        <w:t xml:space="preserve"> </w:t>
      </w:r>
      <w:r w:rsidR="00326183">
        <w:rPr>
          <w:noProof/>
        </w:rPr>
        <w:t>11</w:t>
      </w:r>
      <w:r w:rsidR="00FF5A15" w:rsidRPr="007B0A78">
        <w:rPr>
          <w:noProof/>
        </w:rPr>
        <w:t xml:space="preserve"> </w:t>
      </w:r>
      <w:r w:rsidRPr="007B0A78">
        <w:rPr>
          <w:noProof/>
        </w:rPr>
        <w:t>d. Nr.</w:t>
      </w:r>
      <w:r w:rsidR="00326183" w:rsidRPr="00326183">
        <w:t xml:space="preserve"> </w:t>
      </w:r>
      <w:r w:rsidR="00326183" w:rsidRPr="00326183">
        <w:rPr>
          <w:noProof/>
        </w:rPr>
        <w:t>4-01-9535</w:t>
      </w:r>
      <w:r w:rsidRPr="007B0A78">
        <w:rPr>
          <w:noProof/>
        </w:rPr>
        <w:t xml:space="preserve"> </w:t>
      </w:r>
    </w:p>
    <w:p w14:paraId="53373C29" w14:textId="77777777" w:rsidR="00F95D74" w:rsidRPr="00AD1F22" w:rsidRDefault="00F95D74" w:rsidP="000E4ED8">
      <w:pPr>
        <w:tabs>
          <w:tab w:val="left" w:pos="1247"/>
        </w:tabs>
        <w:spacing w:line="360" w:lineRule="auto"/>
        <w:contextualSpacing/>
        <w:jc w:val="center"/>
        <w:rPr>
          <w:noProof/>
        </w:rPr>
      </w:pPr>
    </w:p>
    <w:p w14:paraId="090BDD05" w14:textId="77777777" w:rsidR="001E6960" w:rsidRPr="00AD1F22" w:rsidRDefault="007834B9" w:rsidP="001674FD">
      <w:pPr>
        <w:spacing w:line="276" w:lineRule="auto"/>
        <w:ind w:firstLine="851"/>
        <w:jc w:val="both"/>
        <w:rPr>
          <w:rFonts w:eastAsia="Calibri"/>
          <w:noProof/>
        </w:rPr>
      </w:pPr>
      <w:r w:rsidRPr="00AD1F22">
        <w:rPr>
          <w:noProof/>
        </w:rPr>
        <w:t xml:space="preserve">Vadovaudamiesi Lietuvos Respublikos korupcijos prevencijos įstatymo </w:t>
      </w:r>
      <w:r w:rsidR="00C03EE3" w:rsidRPr="00AD1F22">
        <w:rPr>
          <w:noProof/>
        </w:rPr>
        <w:t xml:space="preserve">Nr. IX-904 </w:t>
      </w:r>
      <w:r w:rsidR="000676F0" w:rsidRPr="00AD1F22">
        <w:rPr>
          <w:rFonts w:eastAsia="Times New Roman"/>
          <w:b/>
          <w:bCs/>
          <w:lang w:eastAsia="lt-LT"/>
        </w:rPr>
        <w:br/>
      </w:r>
      <w:r w:rsidRPr="00AD1F22">
        <w:rPr>
          <w:noProof/>
        </w:rPr>
        <w:t xml:space="preserve">8 straipsnio nuostatomis ir atsižvelgdami </w:t>
      </w:r>
      <w:r w:rsidR="007F17C0" w:rsidRPr="00AD1F22">
        <w:rPr>
          <w:rFonts w:eastAsia="Times New Roman"/>
          <w:noProof/>
          <w:color w:val="000000"/>
          <w:lang w:eastAsia="lt-LT"/>
        </w:rPr>
        <w:t>į srities visuomeninę reikšmę</w:t>
      </w:r>
      <w:r w:rsidR="0014193A" w:rsidRPr="00AD1F22">
        <w:rPr>
          <w:rFonts w:eastAsia="Times New Roman"/>
          <w:noProof/>
          <w:color w:val="000000"/>
          <w:lang w:eastAsia="lt-LT"/>
        </w:rPr>
        <w:t xml:space="preserve"> ir</w:t>
      </w:r>
      <w:r w:rsidR="00F242C5" w:rsidRPr="00AD1F22">
        <w:rPr>
          <w:rFonts w:eastAsia="Times New Roman"/>
          <w:noProof/>
          <w:color w:val="000000"/>
          <w:lang w:eastAsia="lt-LT"/>
        </w:rPr>
        <w:t xml:space="preserve"> </w:t>
      </w:r>
      <w:r w:rsidR="0045657C" w:rsidRPr="00AD1F22">
        <w:rPr>
          <w:rFonts w:eastAsia="Times New Roman"/>
          <w:noProof/>
          <w:color w:val="000000"/>
          <w:lang w:eastAsia="lt-LT"/>
        </w:rPr>
        <w:t>Lietuvos švietim</w:t>
      </w:r>
      <w:r w:rsidR="00D34DD5" w:rsidRPr="00AD1F22">
        <w:rPr>
          <w:rFonts w:eastAsia="Times New Roman"/>
          <w:noProof/>
          <w:color w:val="000000"/>
          <w:lang w:eastAsia="lt-LT"/>
        </w:rPr>
        <w:t>o darbuotojų profesinės sąjungo</w:t>
      </w:r>
      <w:r w:rsidR="0045657C" w:rsidRPr="00AD1F22">
        <w:rPr>
          <w:rFonts w:eastAsia="Times New Roman"/>
          <w:noProof/>
          <w:color w:val="000000"/>
          <w:lang w:eastAsia="lt-LT"/>
        </w:rPr>
        <w:t xml:space="preserve">s </w:t>
      </w:r>
      <w:r w:rsidR="00D93B02" w:rsidRPr="00AD1F22">
        <w:rPr>
          <w:rFonts w:eastAsia="Times New Roman"/>
          <w:lang w:eastAsia="lt-LT"/>
        </w:rPr>
        <w:t>pateiktą informaciją bei visuomenės informavimo priemonėse pateiktą viešąją informaciją</w:t>
      </w:r>
      <w:r w:rsidR="00B14B24" w:rsidRPr="00AD1F22">
        <w:rPr>
          <w:rStyle w:val="FootnoteReference"/>
          <w:rFonts w:eastAsia="Times New Roman"/>
          <w:lang w:eastAsia="lt-LT"/>
        </w:rPr>
        <w:footnoteReference w:id="1"/>
      </w:r>
      <w:r w:rsidR="006772C3" w:rsidRPr="00AD1F22">
        <w:rPr>
          <w:rFonts w:eastAsia="Times New Roman"/>
          <w:noProof/>
          <w:color w:val="000000"/>
          <w:lang w:eastAsia="lt-LT"/>
        </w:rPr>
        <w:t xml:space="preserve">, </w:t>
      </w:r>
      <w:r w:rsidR="0072377D" w:rsidRPr="00AD1F22">
        <w:rPr>
          <w:rFonts w:eastAsia="Times New Roman"/>
          <w:noProof/>
          <w:color w:val="000000"/>
          <w:lang w:eastAsia="lt-LT"/>
        </w:rPr>
        <w:t xml:space="preserve">savo iniciatyva </w:t>
      </w:r>
      <w:r w:rsidR="001E6960" w:rsidRPr="00AD1F22">
        <w:rPr>
          <w:rFonts w:eastAsia="Calibri"/>
          <w:noProof/>
        </w:rPr>
        <w:t>atlikome</w:t>
      </w:r>
      <w:r w:rsidR="00614B6A" w:rsidRPr="00AD1F22">
        <w:rPr>
          <w:rFonts w:eastAsia="Calibri"/>
          <w:noProof/>
        </w:rPr>
        <w:t xml:space="preserve"> </w:t>
      </w:r>
      <w:r w:rsidR="00CC68C7" w:rsidRPr="00AD1F22">
        <w:rPr>
          <w:rFonts w:eastAsia="Calibri"/>
          <w:noProof/>
        </w:rPr>
        <w:t>teisės aktų</w:t>
      </w:r>
      <w:r w:rsidR="00CC68C7" w:rsidRPr="00AD1F22">
        <w:rPr>
          <w:rStyle w:val="FootnoteReference"/>
          <w:rFonts w:eastAsia="Calibri"/>
          <w:noProof/>
        </w:rPr>
        <w:footnoteReference w:id="2"/>
      </w:r>
      <w:r w:rsidR="00CC68C7" w:rsidRPr="00AD1F22">
        <w:rPr>
          <w:rFonts w:eastAsia="Calibri"/>
          <w:noProof/>
        </w:rPr>
        <w:t xml:space="preserve">, </w:t>
      </w:r>
      <w:r w:rsidR="00CC68C7" w:rsidRPr="00AD1F22">
        <w:rPr>
          <w:rFonts w:eastAsia="Calibri"/>
          <w:noProof/>
        </w:rPr>
        <w:lastRenderedPageBreak/>
        <w:t xml:space="preserve">reglamentuojančių </w:t>
      </w:r>
      <w:r w:rsidR="00283D8E" w:rsidRPr="00AD1F22">
        <w:rPr>
          <w:rFonts w:eastAsia="Calibri"/>
          <w:noProof/>
        </w:rPr>
        <w:t>ugdymo įsta</w:t>
      </w:r>
      <w:r w:rsidR="004C0035" w:rsidRPr="00AD1F22">
        <w:rPr>
          <w:rFonts w:eastAsia="Calibri"/>
          <w:noProof/>
        </w:rPr>
        <w:t>i</w:t>
      </w:r>
      <w:r w:rsidR="00283D8E" w:rsidRPr="00AD1F22">
        <w:rPr>
          <w:rFonts w:eastAsia="Calibri"/>
          <w:noProof/>
        </w:rPr>
        <w:t xml:space="preserve">gų vadovų ir darbuotojų etatinio apmokėjimo </w:t>
      </w:r>
      <w:r w:rsidR="00AD1514" w:rsidRPr="00AD1F22">
        <w:rPr>
          <w:rFonts w:eastAsia="Calibri"/>
          <w:noProof/>
        </w:rPr>
        <w:t>proces</w:t>
      </w:r>
      <w:r w:rsidR="00283D8E" w:rsidRPr="00AD1F22">
        <w:rPr>
          <w:rFonts w:eastAsia="Calibri"/>
          <w:noProof/>
        </w:rPr>
        <w:t>ą</w:t>
      </w:r>
      <w:r w:rsidR="00CC68C7" w:rsidRPr="00AD1F22">
        <w:rPr>
          <w:noProof/>
          <w:spacing w:val="-4"/>
        </w:rPr>
        <w:t xml:space="preserve">, </w:t>
      </w:r>
      <w:r w:rsidR="00AE563E" w:rsidRPr="00AD1F22">
        <w:rPr>
          <w:noProof/>
        </w:rPr>
        <w:t>antikorupcinį vertinimą</w:t>
      </w:r>
      <w:r w:rsidR="00614B6A" w:rsidRPr="00AD1F22">
        <w:rPr>
          <w:rFonts w:eastAsia="Calibri"/>
          <w:noProof/>
        </w:rPr>
        <w:t xml:space="preserve">. </w:t>
      </w:r>
    </w:p>
    <w:p w14:paraId="272AC06A" w14:textId="77777777" w:rsidR="00166192" w:rsidRPr="00AD1F22" w:rsidRDefault="00166192" w:rsidP="001674FD">
      <w:pPr>
        <w:autoSpaceDE w:val="0"/>
        <w:autoSpaceDN w:val="0"/>
        <w:adjustRightInd w:val="0"/>
        <w:spacing w:line="276" w:lineRule="auto"/>
        <w:ind w:firstLine="720"/>
        <w:jc w:val="both"/>
      </w:pPr>
      <w:r w:rsidRPr="00AD1F22">
        <w:t>Atlikus antikorupcinį vertinimą, darytina išvada, kad š</w:t>
      </w:r>
      <w:r w:rsidRPr="00AD1F22">
        <w:rPr>
          <w:color w:val="000000"/>
        </w:rPr>
        <w:t xml:space="preserve">iuo metu galiojantis teisinis reguliavimas </w:t>
      </w:r>
      <w:r w:rsidRPr="00AD1F22">
        <w:t xml:space="preserve">nors ir nesudaro tiesioginių sąlygų korupcijai atsirasti, tačiau yra tobulintinas siekiant didesnio aiškumo ir skaidrumo priimant sprendimus dėl </w:t>
      </w:r>
      <w:r w:rsidR="006366E5" w:rsidRPr="00AD1F22">
        <w:rPr>
          <w:rFonts w:eastAsia="Calibri"/>
          <w:noProof/>
        </w:rPr>
        <w:t xml:space="preserve">ugdymo įstaigų vadovų ir darbuotojų </w:t>
      </w:r>
      <w:r w:rsidR="009D1371" w:rsidRPr="00AD1F22">
        <w:rPr>
          <w:color w:val="000000"/>
          <w:shd w:val="clear" w:color="auto" w:fill="FFFFFF"/>
        </w:rPr>
        <w:t>p</w:t>
      </w:r>
      <w:r w:rsidR="009D1371" w:rsidRPr="00AD1F22">
        <w:rPr>
          <w:color w:val="000000"/>
          <w:lang w:eastAsia="lt-LT"/>
        </w:rPr>
        <w:t xml:space="preserve">areiginės algos pastoviosios dalies </w:t>
      </w:r>
      <w:r w:rsidR="009D1371" w:rsidRPr="00AD1F22">
        <w:rPr>
          <w:color w:val="000000"/>
          <w:shd w:val="clear" w:color="auto" w:fill="FFFFFF"/>
        </w:rPr>
        <w:t>koeficiento nustatymo</w:t>
      </w:r>
      <w:r w:rsidRPr="00AD1F22">
        <w:t>.</w:t>
      </w:r>
    </w:p>
    <w:p w14:paraId="2E2473CE" w14:textId="77777777" w:rsidR="00E00B28" w:rsidRPr="00AD1F22" w:rsidRDefault="008800BA" w:rsidP="001674FD">
      <w:pPr>
        <w:spacing w:line="276" w:lineRule="auto"/>
        <w:ind w:firstLine="720"/>
        <w:jc w:val="both"/>
        <w:rPr>
          <w:color w:val="000000"/>
          <w:shd w:val="clear" w:color="auto" w:fill="FFFFFF"/>
        </w:rPr>
      </w:pPr>
      <w:r w:rsidRPr="00AD1F22">
        <w:rPr>
          <w:color w:val="000000"/>
          <w:shd w:val="clear" w:color="auto" w:fill="FFFFFF"/>
        </w:rPr>
        <w:t>Galiojantis teisinis reguliavimas</w:t>
      </w:r>
      <w:r w:rsidR="00435A6E" w:rsidRPr="00AD1F22">
        <w:rPr>
          <w:rStyle w:val="FootnoteReference"/>
          <w:color w:val="000000"/>
          <w:shd w:val="clear" w:color="auto" w:fill="FFFFFF"/>
        </w:rPr>
        <w:footnoteReference w:id="3"/>
      </w:r>
      <w:r w:rsidRPr="00AD1F22">
        <w:rPr>
          <w:color w:val="000000"/>
          <w:shd w:val="clear" w:color="auto" w:fill="FFFFFF"/>
        </w:rPr>
        <w:t xml:space="preserve"> nustato, kad </w:t>
      </w:r>
      <w:r w:rsidR="0097582F" w:rsidRPr="00AD1F22">
        <w:rPr>
          <w:color w:val="000000"/>
          <w:shd w:val="clear" w:color="auto" w:fill="FFFFFF"/>
        </w:rPr>
        <w:t>m</w:t>
      </w:r>
      <w:r w:rsidR="00237256" w:rsidRPr="00AD1F22">
        <w:rPr>
          <w:lang w:eastAsia="lt-LT"/>
        </w:rPr>
        <w:t xml:space="preserve">okyklų vadovų, jų pavaduotojų ugdymui, ugdymą organizuojančių skyrių vedėjų, mokytojų ir pagalbos mokiniui specialistų </w:t>
      </w:r>
      <w:r w:rsidR="00F35AB4" w:rsidRPr="00AD1F22">
        <w:rPr>
          <w:color w:val="000000"/>
          <w:shd w:val="clear" w:color="auto" w:fill="FFFFFF"/>
        </w:rPr>
        <w:t>darbo užmokestį sudaro pareiginė alga</w:t>
      </w:r>
      <w:r w:rsidR="00237256" w:rsidRPr="00AD1F22">
        <w:rPr>
          <w:color w:val="000000"/>
          <w:shd w:val="clear" w:color="auto" w:fill="FFFFFF"/>
        </w:rPr>
        <w:t xml:space="preserve">, kurios </w:t>
      </w:r>
      <w:r w:rsidR="00F35AB4" w:rsidRPr="00AD1F22">
        <w:rPr>
          <w:color w:val="000000"/>
          <w:shd w:val="clear" w:color="auto" w:fill="FFFFFF"/>
        </w:rPr>
        <w:t xml:space="preserve">pastovioji dalis nustatoma pagal </w:t>
      </w:r>
      <w:r w:rsidR="00324461" w:rsidRPr="00AD1F22">
        <w:rPr>
          <w:color w:val="000000" w:themeColor="text1"/>
          <w:lang w:eastAsia="ar-SA"/>
        </w:rPr>
        <w:t>D</w:t>
      </w:r>
      <w:r w:rsidR="00324461" w:rsidRPr="00AD1F22">
        <w:t xml:space="preserve">arbuotojų darbo apmokėjimo </w:t>
      </w:r>
      <w:r w:rsidR="00F35AB4" w:rsidRPr="00AD1F22">
        <w:rPr>
          <w:color w:val="000000"/>
          <w:shd w:val="clear" w:color="auto" w:fill="FFFFFF"/>
        </w:rPr>
        <w:t xml:space="preserve">įstatymo </w:t>
      </w:r>
      <w:r w:rsidR="009A68D6" w:rsidRPr="00AD1F22">
        <w:rPr>
          <w:color w:val="000000"/>
          <w:shd w:val="clear" w:color="auto" w:fill="FFFFFF"/>
        </w:rPr>
        <w:t>5</w:t>
      </w:r>
      <w:r w:rsidR="00F35AB4" w:rsidRPr="00AD1F22">
        <w:rPr>
          <w:color w:val="000000"/>
          <w:shd w:val="clear" w:color="auto" w:fill="FFFFFF"/>
        </w:rPr>
        <w:t xml:space="preserve"> pried</w:t>
      </w:r>
      <w:r w:rsidR="009A68D6" w:rsidRPr="00AD1F22">
        <w:rPr>
          <w:color w:val="000000"/>
          <w:shd w:val="clear" w:color="auto" w:fill="FFFFFF"/>
        </w:rPr>
        <w:t>ą</w:t>
      </w:r>
      <w:r w:rsidR="00223EA7" w:rsidRPr="00AD1F22">
        <w:rPr>
          <w:color w:val="000000"/>
          <w:shd w:val="clear" w:color="auto" w:fill="FFFFFF"/>
        </w:rPr>
        <w:t>, atsižvelgiant į</w:t>
      </w:r>
      <w:r w:rsidR="00223EA7" w:rsidRPr="00AD1F22">
        <w:rPr>
          <w:lang w:eastAsia="lt-LT"/>
        </w:rPr>
        <w:t xml:space="preserve"> kiekvienai grupei nustatytus kriterijus</w:t>
      </w:r>
      <w:r w:rsidR="00223EA7" w:rsidRPr="00AD1F22">
        <w:rPr>
          <w:rStyle w:val="FootnoteReference"/>
          <w:lang w:eastAsia="lt-LT"/>
        </w:rPr>
        <w:footnoteReference w:id="4"/>
      </w:r>
      <w:r w:rsidR="00223EA7" w:rsidRPr="00AD1F22">
        <w:rPr>
          <w:lang w:eastAsia="lt-LT"/>
        </w:rPr>
        <w:t xml:space="preserve">. </w:t>
      </w:r>
      <w:r w:rsidR="00237256" w:rsidRPr="00AD1F22">
        <w:rPr>
          <w:color w:val="000000"/>
          <w:shd w:val="clear" w:color="auto" w:fill="FFFFFF"/>
        </w:rPr>
        <w:t>D</w:t>
      </w:r>
      <w:r w:rsidR="00F35AB4" w:rsidRPr="00AD1F22">
        <w:rPr>
          <w:color w:val="000000"/>
          <w:shd w:val="clear" w:color="auto" w:fill="FFFFFF"/>
        </w:rPr>
        <w:t>arbuotojo pareiginės algos pastoviosios dalies koeficientą nustato įstaigos vadovas</w:t>
      </w:r>
      <w:r w:rsidR="00237256" w:rsidRPr="00AD1F22">
        <w:rPr>
          <w:color w:val="000000"/>
          <w:shd w:val="clear" w:color="auto" w:fill="FFFFFF"/>
        </w:rPr>
        <w:t xml:space="preserve">, </w:t>
      </w:r>
      <w:r w:rsidR="00237256" w:rsidRPr="00AD1F22">
        <w:t xml:space="preserve">o biudžetinės įstaigos vadovo – savininko teises ir pareigas įgyvendinanti institucija. </w:t>
      </w:r>
      <w:r w:rsidR="00C7798F" w:rsidRPr="00AD1F22">
        <w:rPr>
          <w:color w:val="000000"/>
          <w:shd w:val="clear" w:color="auto" w:fill="FFFFFF"/>
        </w:rPr>
        <w:t>Darbo apmokėjimo sistema nustatoma kolektyvinėje sutartyje ir (ar) vidaus ar darbo tvarkos taisyklėse</w:t>
      </w:r>
      <w:r w:rsidR="00B433D0" w:rsidRPr="00AD1F22">
        <w:rPr>
          <w:color w:val="000000"/>
          <w:shd w:val="clear" w:color="auto" w:fill="FFFFFF"/>
        </w:rPr>
        <w:t>, kur</w:t>
      </w:r>
      <w:r w:rsidR="00C7798F" w:rsidRPr="00AD1F22">
        <w:rPr>
          <w:color w:val="000000"/>
          <w:shd w:val="clear" w:color="auto" w:fill="FFFFFF"/>
        </w:rPr>
        <w:t xml:space="preserve"> detalizuojami pareiginės algos pastoviosios dalies nustatymo kriterijai</w:t>
      </w:r>
      <w:r w:rsidR="00B433D0" w:rsidRPr="00AD1F22">
        <w:rPr>
          <w:color w:val="000000"/>
          <w:shd w:val="clear" w:color="auto" w:fill="FFFFFF"/>
        </w:rPr>
        <w:t>.</w:t>
      </w:r>
      <w:r w:rsidR="00C7798F" w:rsidRPr="00AD1F22">
        <w:rPr>
          <w:color w:val="000000"/>
          <w:shd w:val="clear" w:color="auto" w:fill="FFFFFF"/>
        </w:rPr>
        <w:t xml:space="preserve"> </w:t>
      </w:r>
    </w:p>
    <w:p w14:paraId="477B82BF" w14:textId="77777777" w:rsidR="00E00B28" w:rsidRPr="00AD1F22" w:rsidRDefault="00E00B28" w:rsidP="001674FD">
      <w:pPr>
        <w:pStyle w:val="ListParagraph"/>
        <w:numPr>
          <w:ilvl w:val="0"/>
          <w:numId w:val="21"/>
        </w:numPr>
        <w:spacing w:line="276" w:lineRule="auto"/>
        <w:jc w:val="both"/>
        <w:rPr>
          <w:i/>
          <w:color w:val="000000"/>
          <w:shd w:val="clear" w:color="auto" w:fill="FFFFFF"/>
        </w:rPr>
      </w:pPr>
      <w:r w:rsidRPr="00AD1F22">
        <w:rPr>
          <w:i/>
          <w:color w:val="000000"/>
          <w:shd w:val="clear" w:color="auto" w:fill="FFFFFF"/>
        </w:rPr>
        <w:t xml:space="preserve">Dėl darbuotojų </w:t>
      </w:r>
      <w:r w:rsidR="00FF4E0A" w:rsidRPr="00AD1F22">
        <w:rPr>
          <w:i/>
          <w:color w:val="000000"/>
          <w:shd w:val="clear" w:color="auto" w:fill="FFFFFF"/>
        </w:rPr>
        <w:t>p</w:t>
      </w:r>
      <w:r w:rsidR="00FF4E0A" w:rsidRPr="00AD1F22">
        <w:rPr>
          <w:i/>
          <w:color w:val="000000"/>
          <w:lang w:eastAsia="lt-LT"/>
        </w:rPr>
        <w:t>areiginės algos pastoviosios dalies</w:t>
      </w:r>
      <w:r w:rsidRPr="00AD1F22">
        <w:rPr>
          <w:i/>
          <w:color w:val="000000"/>
          <w:shd w:val="clear" w:color="auto" w:fill="FFFFFF"/>
        </w:rPr>
        <w:t xml:space="preserve"> </w:t>
      </w:r>
      <w:r w:rsidR="00D60FC2" w:rsidRPr="00AD1F22">
        <w:rPr>
          <w:i/>
          <w:color w:val="000000"/>
          <w:shd w:val="clear" w:color="auto" w:fill="FFFFFF"/>
        </w:rPr>
        <w:t xml:space="preserve">koeficiento </w:t>
      </w:r>
      <w:r w:rsidRPr="00AD1F22">
        <w:rPr>
          <w:i/>
          <w:color w:val="000000"/>
          <w:shd w:val="clear" w:color="auto" w:fill="FFFFFF"/>
        </w:rPr>
        <w:t xml:space="preserve">apskaičiavimo </w:t>
      </w:r>
    </w:p>
    <w:p w14:paraId="6853BC37" w14:textId="539FA6C7" w:rsidR="007B23CD" w:rsidRPr="00AD1F22" w:rsidRDefault="00630D14" w:rsidP="001674FD">
      <w:pPr>
        <w:spacing w:line="276" w:lineRule="auto"/>
        <w:ind w:firstLine="720"/>
        <w:jc w:val="both"/>
        <w:rPr>
          <w:color w:val="000000"/>
          <w:lang w:eastAsia="lt-LT"/>
        </w:rPr>
      </w:pPr>
      <w:r w:rsidRPr="00AD1F22">
        <w:rPr>
          <w:color w:val="000000" w:themeColor="text1"/>
          <w:lang w:eastAsia="ar-SA"/>
        </w:rPr>
        <w:t xml:space="preserve">1. </w:t>
      </w:r>
      <w:r w:rsidR="00D01AC3" w:rsidRPr="00AD1F22">
        <w:rPr>
          <w:color w:val="000000" w:themeColor="text1"/>
          <w:lang w:eastAsia="ar-SA"/>
        </w:rPr>
        <w:t>M</w:t>
      </w:r>
      <w:r w:rsidR="00E00B28" w:rsidRPr="00AD1F22">
        <w:rPr>
          <w:lang w:eastAsia="lt-LT"/>
        </w:rPr>
        <w:t xml:space="preserve">okytojų ir pagalbos mokiniui specialistų </w:t>
      </w:r>
      <w:r w:rsidR="00E00B28" w:rsidRPr="00AD1F22">
        <w:rPr>
          <w:color w:val="000000"/>
          <w:shd w:val="clear" w:color="auto" w:fill="FFFFFF"/>
        </w:rPr>
        <w:t xml:space="preserve">darbo užmokestis sudaromas atsižvelgiant į </w:t>
      </w:r>
      <w:r w:rsidR="00364E83" w:rsidRPr="00AD1F22">
        <w:rPr>
          <w:lang w:eastAsia="lt-LT"/>
        </w:rPr>
        <w:t xml:space="preserve">pedagoginio darbo stažą, kvalifikacinę kategoriją ir veiklos sudėtingumą. </w:t>
      </w:r>
      <w:r w:rsidR="00E00B28" w:rsidRPr="00AD1F22">
        <w:rPr>
          <w:color w:val="000000" w:themeColor="text1"/>
          <w:lang w:eastAsia="ar-SA"/>
        </w:rPr>
        <w:t>D</w:t>
      </w:r>
      <w:r w:rsidR="00E00B28" w:rsidRPr="00AD1F22">
        <w:t xml:space="preserve">arbuotojų darbo apmokėjimo </w:t>
      </w:r>
      <w:r w:rsidR="00E00B28" w:rsidRPr="00AD1F22">
        <w:rPr>
          <w:color w:val="000000"/>
          <w:shd w:val="clear" w:color="auto" w:fill="FFFFFF"/>
        </w:rPr>
        <w:t>įstatymo</w:t>
      </w:r>
      <w:r w:rsidR="00364E83" w:rsidRPr="00AD1F22">
        <w:rPr>
          <w:color w:val="000000"/>
          <w:shd w:val="clear" w:color="auto" w:fill="FFFFFF"/>
        </w:rPr>
        <w:t xml:space="preserve"> 5 pried</w:t>
      </w:r>
      <w:r w:rsidR="000A30C0" w:rsidRPr="00AD1F22">
        <w:rPr>
          <w:color w:val="000000"/>
          <w:shd w:val="clear" w:color="auto" w:fill="FFFFFF"/>
        </w:rPr>
        <w:t xml:space="preserve">o I skyriaus 1 punkte </w:t>
      </w:r>
      <w:r w:rsidR="00364E83" w:rsidRPr="00AD1F22">
        <w:rPr>
          <w:color w:val="000000"/>
          <w:shd w:val="clear" w:color="auto" w:fill="FFFFFF"/>
        </w:rPr>
        <w:t xml:space="preserve">pateikiami </w:t>
      </w:r>
      <w:r w:rsidR="00885563" w:rsidRPr="00AD1F22">
        <w:rPr>
          <w:color w:val="000000"/>
          <w:shd w:val="clear" w:color="auto" w:fill="FFFFFF"/>
        </w:rPr>
        <w:t>p</w:t>
      </w:r>
      <w:r w:rsidR="00885563" w:rsidRPr="00AD1F22">
        <w:rPr>
          <w:color w:val="000000"/>
          <w:lang w:eastAsia="lt-LT"/>
        </w:rPr>
        <w:t xml:space="preserve">areiginės algos pastoviosios dalies </w:t>
      </w:r>
      <w:r w:rsidR="00364E83" w:rsidRPr="00AD1F22">
        <w:rPr>
          <w:color w:val="000000"/>
          <w:shd w:val="clear" w:color="auto" w:fill="FFFFFF"/>
        </w:rPr>
        <w:t>koeficientai</w:t>
      </w:r>
      <w:r w:rsidR="00885563" w:rsidRPr="00AD1F22">
        <w:rPr>
          <w:color w:val="000000"/>
          <w:shd w:val="clear" w:color="auto" w:fill="FFFFFF"/>
        </w:rPr>
        <w:t xml:space="preserve"> </w:t>
      </w:r>
      <w:r w:rsidR="00885563" w:rsidRPr="00AD1F22">
        <w:rPr>
          <w:color w:val="000000"/>
          <w:lang w:eastAsia="lt-LT"/>
        </w:rPr>
        <w:t xml:space="preserve">(toliau </w:t>
      </w:r>
      <w:r w:rsidR="00885563" w:rsidRPr="00AD1F22">
        <w:rPr>
          <w:lang w:eastAsia="lt-LT"/>
        </w:rPr>
        <w:t>– koeficientai)</w:t>
      </w:r>
      <w:r w:rsidR="00364E83" w:rsidRPr="00AD1F22">
        <w:rPr>
          <w:color w:val="000000"/>
          <w:shd w:val="clear" w:color="auto" w:fill="FFFFFF"/>
        </w:rPr>
        <w:t xml:space="preserve">, kurie taikomi </w:t>
      </w:r>
      <w:r w:rsidR="00364E83" w:rsidRPr="00AD1F22">
        <w:rPr>
          <w:color w:val="000000"/>
          <w:shd w:val="clear" w:color="auto" w:fill="FFFFFF"/>
        </w:rPr>
        <w:lastRenderedPageBreak/>
        <w:t>darbuotojams</w:t>
      </w:r>
      <w:r w:rsidR="00D217A3" w:rsidRPr="00AD1F22">
        <w:rPr>
          <w:color w:val="000000"/>
          <w:shd w:val="clear" w:color="auto" w:fill="FFFFFF"/>
        </w:rPr>
        <w:t>,</w:t>
      </w:r>
      <w:r w:rsidR="00364E83" w:rsidRPr="00AD1F22">
        <w:rPr>
          <w:color w:val="000000"/>
          <w:shd w:val="clear" w:color="auto" w:fill="FFFFFF"/>
        </w:rPr>
        <w:t xml:space="preserve"> turintiems konkretų</w:t>
      </w:r>
      <w:r w:rsidR="00364E83" w:rsidRPr="00AD1F22">
        <w:rPr>
          <w:lang w:eastAsia="lt-LT"/>
        </w:rPr>
        <w:t xml:space="preserve"> pedagoginio darbo stažą ir kvalifikacinę kategoriją, tačiau </w:t>
      </w:r>
      <w:r w:rsidR="00065680" w:rsidRPr="00AD1F22">
        <w:rPr>
          <w:lang w:eastAsia="lt-LT"/>
        </w:rPr>
        <w:t xml:space="preserve">to paties skyriaus </w:t>
      </w:r>
      <w:r w:rsidR="000A30C0" w:rsidRPr="00AD1F22">
        <w:rPr>
          <w:lang w:eastAsia="lt-LT"/>
        </w:rPr>
        <w:t>2</w:t>
      </w:r>
      <w:r w:rsidR="000A30C0" w:rsidRPr="00AD1F22">
        <w:rPr>
          <w:color w:val="000000"/>
          <w:shd w:val="clear" w:color="auto" w:fill="FFFFFF"/>
        </w:rPr>
        <w:t xml:space="preserve"> punkte </w:t>
      </w:r>
      <w:r w:rsidR="00364E83" w:rsidRPr="00AD1F22">
        <w:rPr>
          <w:lang w:eastAsia="lt-LT"/>
        </w:rPr>
        <w:t>nustat</w:t>
      </w:r>
      <w:r w:rsidR="00CC55B0" w:rsidRPr="00AD1F22">
        <w:rPr>
          <w:lang w:eastAsia="lt-LT"/>
        </w:rPr>
        <w:t>yti</w:t>
      </w:r>
      <w:r w:rsidR="00364E83" w:rsidRPr="00AD1F22">
        <w:rPr>
          <w:lang w:eastAsia="lt-LT"/>
        </w:rPr>
        <w:t xml:space="preserve"> </w:t>
      </w:r>
      <w:r w:rsidR="00CC55B0" w:rsidRPr="00AD1F22">
        <w:rPr>
          <w:color w:val="000000"/>
          <w:lang w:eastAsia="lt-LT"/>
        </w:rPr>
        <w:t>koeficientų dėl veiklos sudėtingumo mokytojams didinimo intervalai procentais</w:t>
      </w:r>
      <w:r w:rsidR="00D14CF1" w:rsidRPr="00AD1F22">
        <w:rPr>
          <w:rStyle w:val="FootnoteReference"/>
          <w:color w:val="000000"/>
          <w:lang w:eastAsia="lt-LT"/>
        </w:rPr>
        <w:footnoteReference w:id="5"/>
      </w:r>
      <w:r w:rsidR="00CC55B0" w:rsidRPr="00AD1F22">
        <w:rPr>
          <w:color w:val="000000"/>
          <w:lang w:eastAsia="lt-LT"/>
        </w:rPr>
        <w:t xml:space="preserve"> bei išvardinti kriterijai</w:t>
      </w:r>
      <w:r w:rsidR="00D778DB" w:rsidRPr="00AD1F22">
        <w:rPr>
          <w:rStyle w:val="FootnoteReference"/>
          <w:color w:val="000000"/>
          <w:lang w:eastAsia="lt-LT"/>
        </w:rPr>
        <w:footnoteReference w:id="6"/>
      </w:r>
      <w:r w:rsidR="00CC55B0" w:rsidRPr="00AD1F22">
        <w:rPr>
          <w:color w:val="000000"/>
          <w:lang w:eastAsia="lt-LT"/>
        </w:rPr>
        <w:t>, kuriuos atitikus taikomi minėti procentai</w:t>
      </w:r>
      <w:r w:rsidR="00D778DB" w:rsidRPr="00AD1F22">
        <w:rPr>
          <w:color w:val="000000"/>
          <w:lang w:eastAsia="lt-LT"/>
        </w:rPr>
        <w:t>.</w:t>
      </w:r>
      <w:r w:rsidR="00D729B5" w:rsidRPr="00AD1F22">
        <w:rPr>
          <w:color w:val="000000"/>
          <w:lang w:eastAsia="lt-LT"/>
        </w:rPr>
        <w:t xml:space="preserve"> </w:t>
      </w:r>
      <w:r w:rsidR="00885563" w:rsidRPr="00AD1F22">
        <w:rPr>
          <w:color w:val="000000"/>
          <w:lang w:eastAsia="lt-LT"/>
        </w:rPr>
        <w:t xml:space="preserve">Taip pat </w:t>
      </w:r>
      <w:r w:rsidR="00600738" w:rsidRPr="00AD1F22">
        <w:rPr>
          <w:color w:val="000000"/>
          <w:lang w:eastAsia="lt-LT"/>
        </w:rPr>
        <w:t xml:space="preserve">koeficientai </w:t>
      </w:r>
      <w:r w:rsidR="00F623A2" w:rsidRPr="00AD1F22">
        <w:rPr>
          <w:i/>
          <w:color w:val="000000"/>
          <w:lang w:eastAsia="lt-LT"/>
        </w:rPr>
        <w:t>gali būti didinami iki 20 procentų</w:t>
      </w:r>
      <w:r w:rsidR="00F623A2" w:rsidRPr="00AD1F22">
        <w:rPr>
          <w:color w:val="000000"/>
          <w:lang w:eastAsia="lt-LT"/>
        </w:rPr>
        <w:t xml:space="preserve"> pagal </w:t>
      </w:r>
      <w:r w:rsidR="00F623A2" w:rsidRPr="00AD1F22">
        <w:rPr>
          <w:i/>
          <w:color w:val="000000"/>
          <w:lang w:eastAsia="lt-LT"/>
        </w:rPr>
        <w:t>kitus</w:t>
      </w:r>
      <w:r w:rsidR="00F623A2" w:rsidRPr="00AD1F22">
        <w:rPr>
          <w:color w:val="000000"/>
          <w:lang w:eastAsia="lt-LT"/>
        </w:rPr>
        <w:t xml:space="preserve"> biudžetinės įstaigos darbo apmokėjimo sistemoje </w:t>
      </w:r>
      <w:r w:rsidR="00F623A2" w:rsidRPr="00AD1F22">
        <w:rPr>
          <w:i/>
          <w:color w:val="000000"/>
          <w:lang w:eastAsia="lt-LT"/>
        </w:rPr>
        <w:t>nustatytus kriterijus</w:t>
      </w:r>
      <w:r w:rsidR="00F623A2" w:rsidRPr="00AD1F22">
        <w:rPr>
          <w:color w:val="000000"/>
          <w:lang w:eastAsia="lt-LT"/>
        </w:rPr>
        <w:t>.</w:t>
      </w:r>
      <w:r w:rsidR="0097018E" w:rsidRPr="00AD1F22">
        <w:rPr>
          <w:color w:val="000000"/>
          <w:lang w:eastAsia="lt-LT"/>
        </w:rPr>
        <w:t xml:space="preserve"> </w:t>
      </w:r>
      <w:r w:rsidR="007B0A78" w:rsidRPr="00AD1F22">
        <w:rPr>
          <w:color w:val="000000"/>
          <w:lang w:eastAsia="lt-LT"/>
        </w:rPr>
        <w:t xml:space="preserve">Pagal šio </w:t>
      </w:r>
      <w:r w:rsidR="008F4BCC" w:rsidRPr="00AD1F22">
        <w:rPr>
          <w:lang w:eastAsia="lt-LT"/>
        </w:rPr>
        <w:t>skyriaus</w:t>
      </w:r>
      <w:r w:rsidR="006001CA" w:rsidRPr="00AD1F22">
        <w:rPr>
          <w:lang w:eastAsia="lt-LT"/>
        </w:rPr>
        <w:t xml:space="preserve"> </w:t>
      </w:r>
      <w:r w:rsidR="00885563" w:rsidRPr="00AD1F22">
        <w:rPr>
          <w:color w:val="000000"/>
          <w:lang w:eastAsia="lt-LT"/>
        </w:rPr>
        <w:t>3 punkt</w:t>
      </w:r>
      <w:r w:rsidR="007B0A78" w:rsidRPr="00AD1F22">
        <w:rPr>
          <w:color w:val="000000"/>
          <w:lang w:eastAsia="lt-LT"/>
        </w:rPr>
        <w:t>ą</w:t>
      </w:r>
      <w:r w:rsidR="00885563" w:rsidRPr="00AD1F22">
        <w:rPr>
          <w:color w:val="000000"/>
          <w:lang w:eastAsia="lt-LT"/>
        </w:rPr>
        <w:t>, j</w:t>
      </w:r>
      <w:r w:rsidR="00D729B5" w:rsidRPr="00AD1F22">
        <w:rPr>
          <w:color w:val="000000"/>
          <w:lang w:eastAsia="lt-LT"/>
        </w:rPr>
        <w:t>eigu mokytojo, dirbančio pagal bendrojo ugdymo, profesinio mokymo ir neformaliojo švietimo programas (išskyrus ikimokyklinio ir priešmokyklinio ugdymo programas)</w:t>
      </w:r>
      <w:r w:rsidR="0086598B" w:rsidRPr="00AD1F22">
        <w:rPr>
          <w:color w:val="000000"/>
          <w:lang w:eastAsia="lt-LT"/>
        </w:rPr>
        <w:t xml:space="preserve"> (toliau </w:t>
      </w:r>
      <w:r w:rsidR="0086598B" w:rsidRPr="00AD1F22">
        <w:rPr>
          <w:lang w:eastAsia="lt-LT"/>
        </w:rPr>
        <w:t>– mokytojas)</w:t>
      </w:r>
      <w:r w:rsidR="00D729B5" w:rsidRPr="00AD1F22">
        <w:rPr>
          <w:color w:val="000000"/>
          <w:lang w:eastAsia="lt-LT"/>
        </w:rPr>
        <w:t xml:space="preserve">, veikla </w:t>
      </w:r>
      <w:r w:rsidR="00D729B5" w:rsidRPr="00AD1F22">
        <w:rPr>
          <w:i/>
          <w:color w:val="000000"/>
          <w:lang w:eastAsia="lt-LT"/>
        </w:rPr>
        <w:t>atitinka</w:t>
      </w:r>
      <w:r w:rsidR="00D729B5" w:rsidRPr="00AD1F22">
        <w:rPr>
          <w:color w:val="000000"/>
          <w:lang w:eastAsia="lt-LT"/>
        </w:rPr>
        <w:t xml:space="preserve"> </w:t>
      </w:r>
      <w:r w:rsidR="00D729B5" w:rsidRPr="00AD1F22">
        <w:rPr>
          <w:i/>
          <w:color w:val="000000"/>
          <w:lang w:eastAsia="lt-LT"/>
        </w:rPr>
        <w:t>du ir daugiau nustatytų kriterijų</w:t>
      </w:r>
      <w:r w:rsidR="00D729B5" w:rsidRPr="00AD1F22">
        <w:rPr>
          <w:color w:val="000000"/>
          <w:lang w:eastAsia="lt-LT"/>
        </w:rPr>
        <w:t xml:space="preserve">, jo </w:t>
      </w:r>
      <w:r w:rsidR="00D729B5" w:rsidRPr="00AD1F22">
        <w:rPr>
          <w:i/>
          <w:color w:val="000000"/>
          <w:lang w:eastAsia="lt-LT"/>
        </w:rPr>
        <w:t>koeficientas didinamas ne daugiau kaip 25 procentais</w:t>
      </w:r>
      <w:r w:rsidR="00D729B5" w:rsidRPr="00AD1F22">
        <w:rPr>
          <w:color w:val="000000"/>
          <w:lang w:eastAsia="lt-LT"/>
        </w:rPr>
        <w:t xml:space="preserve">. </w:t>
      </w:r>
      <w:r w:rsidR="00A01028" w:rsidRPr="00AD1F22">
        <w:rPr>
          <w:color w:val="000000"/>
          <w:lang w:eastAsia="lt-LT"/>
        </w:rPr>
        <w:t>K</w:t>
      </w:r>
      <w:r w:rsidR="00D729B5" w:rsidRPr="00AD1F22">
        <w:rPr>
          <w:color w:val="000000"/>
          <w:lang w:eastAsia="lt-LT"/>
        </w:rPr>
        <w:t>oeficientų didinimo dėl veiklos sudėtingumo kriterijai, atsižvelgiant į veiklos sudėtingumo apimtį, detalizuojami biudžetinės įstaigos darbo apmokėjimo sistemoje.</w:t>
      </w:r>
      <w:r w:rsidR="006A5ED9" w:rsidRPr="00AD1F22">
        <w:rPr>
          <w:color w:val="000000"/>
          <w:lang w:eastAsia="lt-LT"/>
        </w:rPr>
        <w:t xml:space="preserve"> Ši nuostata svarstytina keliais aspektais:</w:t>
      </w:r>
    </w:p>
    <w:p w14:paraId="6F687A38" w14:textId="63219F52" w:rsidR="003E1918" w:rsidRPr="00AD1F22" w:rsidRDefault="006A5ED9" w:rsidP="001674FD">
      <w:pPr>
        <w:spacing w:line="276" w:lineRule="auto"/>
        <w:ind w:firstLine="720"/>
        <w:jc w:val="both"/>
        <w:rPr>
          <w:color w:val="000000"/>
          <w:lang w:eastAsia="lt-LT"/>
        </w:rPr>
      </w:pPr>
      <w:r w:rsidRPr="00AD1F22">
        <w:rPr>
          <w:color w:val="000000"/>
          <w:lang w:eastAsia="lt-LT"/>
        </w:rPr>
        <w:t>1.1.</w:t>
      </w:r>
      <w:r w:rsidR="007B0A78" w:rsidRPr="00AD1F22">
        <w:rPr>
          <w:color w:val="000000"/>
          <w:lang w:eastAsia="lt-LT"/>
        </w:rPr>
        <w:t xml:space="preserve"> </w:t>
      </w:r>
      <w:r w:rsidR="0044659F" w:rsidRPr="00AD1F22">
        <w:rPr>
          <w:color w:val="000000"/>
          <w:lang w:eastAsia="lt-LT"/>
        </w:rPr>
        <w:t xml:space="preserve">Svarstytina, ar Darbuotojų darbo apmokėjimo įstatymu </w:t>
      </w:r>
      <w:r w:rsidR="00B415D8" w:rsidRPr="00AD1F22">
        <w:t>įstaigos vadovui</w:t>
      </w:r>
      <w:r w:rsidR="00A31966" w:rsidRPr="00AD1F22">
        <w:t xml:space="preserve"> </w:t>
      </w:r>
      <w:r w:rsidR="0044659F" w:rsidRPr="00AD1F22">
        <w:t xml:space="preserve">nėra suteikiama per plati diskrecija </w:t>
      </w:r>
      <w:r w:rsidR="00A31966" w:rsidRPr="00AD1F22">
        <w:t>spręsti, kiek procentų</w:t>
      </w:r>
      <w:r w:rsidR="00A31966" w:rsidRPr="00AD1F22">
        <w:rPr>
          <w:rStyle w:val="FootnoteReference"/>
        </w:rPr>
        <w:footnoteReference w:id="7"/>
      </w:r>
      <w:r w:rsidR="00A31966" w:rsidRPr="00AD1F22">
        <w:t xml:space="preserve"> </w:t>
      </w:r>
      <w:r w:rsidR="002409A2" w:rsidRPr="00AD1F22">
        <w:t xml:space="preserve">padidinti </w:t>
      </w:r>
      <w:r w:rsidR="002409A2" w:rsidRPr="00AD1F22">
        <w:rPr>
          <w:color w:val="000000"/>
          <w:lang w:eastAsia="lt-LT"/>
        </w:rPr>
        <w:t xml:space="preserve">koeficientą </w:t>
      </w:r>
      <w:r w:rsidR="000B7AFF" w:rsidRPr="00AD1F22">
        <w:rPr>
          <w:color w:val="000000"/>
          <w:lang w:eastAsia="lt-LT"/>
        </w:rPr>
        <w:t xml:space="preserve">mokytojui, atitinkančiam vieną </w:t>
      </w:r>
      <w:r w:rsidR="009E50D3" w:rsidRPr="00AD1F22">
        <w:rPr>
          <w:color w:val="000000"/>
          <w:lang w:eastAsia="lt-LT"/>
        </w:rPr>
        <w:t xml:space="preserve">iš </w:t>
      </w:r>
      <w:r w:rsidR="000B7AFF" w:rsidRPr="00AD1F22">
        <w:rPr>
          <w:color w:val="000000"/>
          <w:lang w:eastAsia="lt-LT"/>
        </w:rPr>
        <w:t>kriterijų</w:t>
      </w:r>
      <w:r w:rsidR="00900D46" w:rsidRPr="00AD1F22">
        <w:rPr>
          <w:color w:val="000000"/>
          <w:lang w:eastAsia="lt-LT"/>
        </w:rPr>
        <w:t>,</w:t>
      </w:r>
      <w:r w:rsidR="000B7AFF" w:rsidRPr="00AD1F22">
        <w:rPr>
          <w:color w:val="000000"/>
          <w:lang w:eastAsia="lt-LT"/>
        </w:rPr>
        <w:t xml:space="preserve"> arba nedidinti</w:t>
      </w:r>
      <w:r w:rsidR="00FE4731" w:rsidRPr="00AD1F22">
        <w:rPr>
          <w:rStyle w:val="FootnoteReference"/>
          <w:color w:val="000000"/>
          <w:lang w:eastAsia="lt-LT"/>
        </w:rPr>
        <w:footnoteReference w:id="8"/>
      </w:r>
      <w:r w:rsidR="00164512" w:rsidRPr="00AD1F22">
        <w:rPr>
          <w:color w:val="000000"/>
          <w:lang w:eastAsia="lt-LT"/>
        </w:rPr>
        <w:t xml:space="preserve"> koeficiento mokytojui, atitinkančiam du ir daugiau kriterijų</w:t>
      </w:r>
      <w:r w:rsidR="00A31966" w:rsidRPr="00AD1F22">
        <w:t xml:space="preserve">. </w:t>
      </w:r>
      <w:r w:rsidR="00516DBB" w:rsidRPr="00AD1F22">
        <w:t>Iš teisinio reguliavimo</w:t>
      </w:r>
      <w:r w:rsidR="00AB0608" w:rsidRPr="00AD1F22">
        <w:t xml:space="preserve"> neaišku, kiek bus padidinami koeficientai</w:t>
      </w:r>
      <w:r w:rsidR="006A4C0A" w:rsidRPr="00AD1F22">
        <w:t xml:space="preserve"> mokytojams</w:t>
      </w:r>
      <w:r w:rsidR="00281840" w:rsidRPr="00AD1F22">
        <w:t xml:space="preserve">, pavyzdžiui, </w:t>
      </w:r>
      <w:r w:rsidR="007A4D19" w:rsidRPr="00AD1F22">
        <w:t xml:space="preserve">kai </w:t>
      </w:r>
      <w:r w:rsidR="009C6A6B" w:rsidRPr="00AD1F22">
        <w:t xml:space="preserve">vienoje </w:t>
      </w:r>
      <w:r w:rsidR="00F21EC4" w:rsidRPr="00AD1F22">
        <w:rPr>
          <w:color w:val="000000"/>
          <w:lang w:eastAsia="lt-LT"/>
        </w:rPr>
        <w:t>klasėje (grupėje) ugdom</w:t>
      </w:r>
      <w:r w:rsidR="009C6A6B" w:rsidRPr="00AD1F22">
        <w:rPr>
          <w:color w:val="000000"/>
          <w:lang w:eastAsia="lt-LT"/>
        </w:rPr>
        <w:t>as</w:t>
      </w:r>
      <w:r w:rsidR="00F21EC4" w:rsidRPr="00AD1F22">
        <w:rPr>
          <w:color w:val="000000"/>
          <w:lang w:eastAsia="lt-LT"/>
        </w:rPr>
        <w:t xml:space="preserve"> vienas mokin</w:t>
      </w:r>
      <w:r w:rsidR="009C6A6B" w:rsidRPr="00AD1F22">
        <w:rPr>
          <w:color w:val="000000"/>
          <w:lang w:eastAsia="lt-LT"/>
        </w:rPr>
        <w:t>ys</w:t>
      </w:r>
      <w:r w:rsidR="00F21EC4" w:rsidRPr="00AD1F22">
        <w:rPr>
          <w:color w:val="000000"/>
          <w:lang w:eastAsia="lt-LT"/>
        </w:rPr>
        <w:t>,</w:t>
      </w:r>
      <w:r w:rsidR="009C6A6B" w:rsidRPr="00AD1F22">
        <w:rPr>
          <w:color w:val="000000"/>
          <w:lang w:eastAsia="lt-LT"/>
        </w:rPr>
        <w:t xml:space="preserve"> </w:t>
      </w:r>
      <w:r w:rsidR="00F21EC4" w:rsidRPr="00AD1F22">
        <w:rPr>
          <w:color w:val="000000"/>
          <w:lang w:eastAsia="lt-LT"/>
        </w:rPr>
        <w:t>turin</w:t>
      </w:r>
      <w:r w:rsidR="009C6A6B" w:rsidRPr="00AD1F22">
        <w:rPr>
          <w:color w:val="000000"/>
          <w:lang w:eastAsia="lt-LT"/>
        </w:rPr>
        <w:t>tis</w:t>
      </w:r>
      <w:r w:rsidR="00F21EC4" w:rsidRPr="00AD1F22">
        <w:rPr>
          <w:color w:val="000000"/>
          <w:lang w:eastAsia="lt-LT"/>
        </w:rPr>
        <w:t xml:space="preserve"> </w:t>
      </w:r>
      <w:r w:rsidR="009C6A6B" w:rsidRPr="00AD1F22">
        <w:rPr>
          <w:color w:val="000000"/>
          <w:lang w:eastAsia="lt-LT"/>
        </w:rPr>
        <w:t>sunkesnės formos</w:t>
      </w:r>
      <w:r w:rsidR="00F21EC4" w:rsidRPr="00AD1F22">
        <w:rPr>
          <w:color w:val="000000"/>
          <w:lang w:eastAsia="lt-LT"/>
        </w:rPr>
        <w:t xml:space="preserve"> specialiuosius ugdymosi poreikius</w:t>
      </w:r>
      <w:r w:rsidR="009C6A6B" w:rsidRPr="00AD1F22">
        <w:rPr>
          <w:color w:val="000000"/>
          <w:lang w:eastAsia="lt-LT"/>
        </w:rPr>
        <w:t xml:space="preserve">, o kitoje </w:t>
      </w:r>
      <w:r w:rsidR="00471676" w:rsidRPr="00AD1F22">
        <w:rPr>
          <w:lang w:eastAsia="lt-LT"/>
        </w:rPr>
        <w:t>–</w:t>
      </w:r>
      <w:r w:rsidR="00471676" w:rsidRPr="00AD1F22">
        <w:rPr>
          <w:color w:val="000000"/>
          <w:lang w:eastAsia="lt-LT"/>
        </w:rPr>
        <w:t xml:space="preserve"> </w:t>
      </w:r>
      <w:r w:rsidR="009C6A6B" w:rsidRPr="00AD1F22">
        <w:rPr>
          <w:color w:val="000000"/>
          <w:lang w:eastAsia="lt-LT"/>
        </w:rPr>
        <w:t>trys mokiniai, turintys lengvesnės formos specialiuosius ugdymosi poreikius</w:t>
      </w:r>
      <w:r w:rsidR="007B0A78" w:rsidRPr="00AD1F22">
        <w:rPr>
          <w:color w:val="000000"/>
          <w:lang w:eastAsia="lt-LT"/>
        </w:rPr>
        <w:t>,</w:t>
      </w:r>
      <w:r w:rsidR="008C206D" w:rsidRPr="00AD1F22">
        <w:rPr>
          <w:color w:val="000000"/>
          <w:lang w:eastAsia="lt-LT"/>
        </w:rPr>
        <w:t xml:space="preserve"> arba mokantiems vieną ir daugiau užsieniečių ar Lietuvos Respublikos piliečių, nemokančių valstybinės kalbos</w:t>
      </w:r>
      <w:r w:rsidR="00733631" w:rsidRPr="00AD1F22">
        <w:rPr>
          <w:color w:val="000000"/>
          <w:lang w:eastAsia="lt-LT"/>
        </w:rPr>
        <w:t xml:space="preserve"> ir t.</w:t>
      </w:r>
      <w:r w:rsidR="007B0A78" w:rsidRPr="00AD1F22">
        <w:rPr>
          <w:color w:val="000000"/>
          <w:lang w:eastAsia="lt-LT"/>
        </w:rPr>
        <w:t xml:space="preserve"> </w:t>
      </w:r>
      <w:r w:rsidR="00733631" w:rsidRPr="00AD1F22">
        <w:rPr>
          <w:color w:val="000000"/>
          <w:lang w:eastAsia="lt-LT"/>
        </w:rPr>
        <w:t>t.</w:t>
      </w:r>
      <w:r w:rsidR="009C6A6B" w:rsidRPr="00AD1F22">
        <w:rPr>
          <w:color w:val="000000"/>
          <w:lang w:eastAsia="lt-LT"/>
        </w:rPr>
        <w:t xml:space="preserve"> </w:t>
      </w:r>
      <w:r w:rsidR="00977E20" w:rsidRPr="00AD1F22">
        <w:rPr>
          <w:color w:val="000000"/>
          <w:lang w:eastAsia="lt-LT"/>
        </w:rPr>
        <w:t xml:space="preserve">Nors teisinis reguliavimas įstatyminiu lygmeniu ir </w:t>
      </w:r>
      <w:r w:rsidR="00330CCA" w:rsidRPr="00AD1F22">
        <w:rPr>
          <w:color w:val="000000"/>
          <w:lang w:eastAsia="lt-LT"/>
        </w:rPr>
        <w:t>įpareigoja</w:t>
      </w:r>
      <w:r w:rsidR="00977E20" w:rsidRPr="00AD1F22">
        <w:rPr>
          <w:color w:val="000000"/>
          <w:lang w:eastAsia="lt-LT"/>
        </w:rPr>
        <w:t xml:space="preserve"> </w:t>
      </w:r>
      <w:r w:rsidR="005764C1" w:rsidRPr="00AD1F22">
        <w:rPr>
          <w:color w:val="000000"/>
          <w:lang w:eastAsia="lt-LT"/>
        </w:rPr>
        <w:t>ug</w:t>
      </w:r>
      <w:r w:rsidR="005764C1" w:rsidRPr="00AD1F22">
        <w:rPr>
          <w:color w:val="000000"/>
          <w:lang w:eastAsia="lt-LT"/>
        </w:rPr>
        <w:lastRenderedPageBreak/>
        <w:t xml:space="preserve">dymo įstaigą </w:t>
      </w:r>
      <w:r w:rsidR="00977E20" w:rsidRPr="00AD1F22">
        <w:rPr>
          <w:color w:val="000000"/>
          <w:lang w:eastAsia="lt-LT"/>
        </w:rPr>
        <w:t>detalizuoti biudžetinės įstaigos darbo apmokėjimo sistem</w:t>
      </w:r>
      <w:r w:rsidR="000B3B88" w:rsidRPr="00AD1F22">
        <w:rPr>
          <w:color w:val="000000"/>
          <w:lang w:eastAsia="lt-LT"/>
        </w:rPr>
        <w:t xml:space="preserve">ą, tačiau </w:t>
      </w:r>
      <w:r w:rsidR="00182F0C" w:rsidRPr="00AD1F22">
        <w:rPr>
          <w:color w:val="000000"/>
          <w:lang w:eastAsia="lt-LT"/>
        </w:rPr>
        <w:t>at</w:t>
      </w:r>
      <w:r w:rsidR="007B0A78" w:rsidRPr="00AD1F22">
        <w:rPr>
          <w:color w:val="000000"/>
          <w:lang w:eastAsia="lt-LT"/>
        </w:rPr>
        <w:t>s</w:t>
      </w:r>
      <w:r w:rsidR="00182F0C" w:rsidRPr="00AD1F22">
        <w:rPr>
          <w:color w:val="000000"/>
          <w:lang w:eastAsia="lt-LT"/>
        </w:rPr>
        <w:t>itiktin</w:t>
      </w:r>
      <w:r w:rsidR="007B0A78" w:rsidRPr="00AD1F22">
        <w:rPr>
          <w:color w:val="000000"/>
          <w:lang w:eastAsia="lt-LT"/>
        </w:rPr>
        <w:t>ės</w:t>
      </w:r>
      <w:r w:rsidR="00182F0C" w:rsidRPr="00AD1F22">
        <w:rPr>
          <w:color w:val="000000"/>
          <w:lang w:eastAsia="lt-LT"/>
        </w:rPr>
        <w:t xml:space="preserve"> atrankos būdu </w:t>
      </w:r>
      <w:r w:rsidR="006E5544" w:rsidRPr="00AD1F22">
        <w:rPr>
          <w:color w:val="000000"/>
          <w:lang w:eastAsia="lt-LT"/>
        </w:rPr>
        <w:t>susipažin</w:t>
      </w:r>
      <w:r w:rsidR="007B0A78" w:rsidRPr="00AD1F22">
        <w:rPr>
          <w:color w:val="000000"/>
          <w:lang w:eastAsia="lt-LT"/>
        </w:rPr>
        <w:t>ę</w:t>
      </w:r>
      <w:r w:rsidR="006E5544" w:rsidRPr="00AD1F22">
        <w:rPr>
          <w:color w:val="000000"/>
          <w:lang w:eastAsia="lt-LT"/>
        </w:rPr>
        <w:t xml:space="preserve"> su viešai paskelbtomis</w:t>
      </w:r>
      <w:r w:rsidR="000451CF" w:rsidRPr="00AD1F22">
        <w:rPr>
          <w:rStyle w:val="FootnoteReference"/>
          <w:color w:val="000000"/>
          <w:lang w:eastAsia="lt-LT"/>
        </w:rPr>
        <w:footnoteReference w:id="9"/>
      </w:r>
      <w:r w:rsidR="006E5544" w:rsidRPr="00AD1F22">
        <w:rPr>
          <w:color w:val="000000"/>
          <w:lang w:eastAsia="lt-LT"/>
        </w:rPr>
        <w:t xml:space="preserve"> </w:t>
      </w:r>
      <w:r w:rsidR="006F3332" w:rsidRPr="00AD1F22">
        <w:rPr>
          <w:color w:val="000000"/>
          <w:lang w:eastAsia="lt-LT"/>
        </w:rPr>
        <w:t xml:space="preserve">mokyklų </w:t>
      </w:r>
      <w:r w:rsidR="006E5544" w:rsidRPr="00AD1F22">
        <w:rPr>
          <w:color w:val="000000"/>
          <w:lang w:eastAsia="lt-LT"/>
        </w:rPr>
        <w:t xml:space="preserve">vadovų </w:t>
      </w:r>
      <w:r w:rsidR="006F3332" w:rsidRPr="00AD1F22">
        <w:rPr>
          <w:color w:val="000000"/>
          <w:lang w:eastAsia="lt-LT"/>
        </w:rPr>
        <w:t>patvirtintomis darbuotojų darbo apmokėjimo tvarkomis</w:t>
      </w:r>
      <w:r w:rsidR="005764C1" w:rsidRPr="00AD1F22">
        <w:rPr>
          <w:rStyle w:val="FootnoteReference"/>
          <w:color w:val="000000"/>
          <w:lang w:eastAsia="lt-LT"/>
        </w:rPr>
        <w:footnoteReference w:id="10"/>
      </w:r>
      <w:r w:rsidR="0029141F" w:rsidRPr="00AD1F22">
        <w:rPr>
          <w:color w:val="000000"/>
          <w:lang w:eastAsia="lt-LT"/>
        </w:rPr>
        <w:t xml:space="preserve">, nenustatėme, kad jose būtų </w:t>
      </w:r>
      <w:r w:rsidR="007B0A78" w:rsidRPr="00AD1F22">
        <w:rPr>
          <w:color w:val="000000"/>
          <w:lang w:eastAsia="lt-LT"/>
        </w:rPr>
        <w:t>detalizuojama</w:t>
      </w:r>
      <w:r w:rsidR="007B0A78" w:rsidRPr="00AD1F22" w:rsidDel="007B0A78">
        <w:rPr>
          <w:color w:val="000000"/>
          <w:lang w:eastAsia="lt-LT"/>
        </w:rPr>
        <w:t xml:space="preserve"> </w:t>
      </w:r>
      <w:r w:rsidR="007B0A78" w:rsidRPr="00AD1F22">
        <w:rPr>
          <w:color w:val="000000"/>
          <w:lang w:eastAsia="lt-LT"/>
        </w:rPr>
        <w:t>konkrečiai</w:t>
      </w:r>
      <w:r w:rsidR="0029141F" w:rsidRPr="00AD1F22">
        <w:rPr>
          <w:color w:val="000000"/>
          <w:lang w:eastAsia="lt-LT"/>
        </w:rPr>
        <w:t xml:space="preserve"> ugdymo įstaigai skirta</w:t>
      </w:r>
      <w:r w:rsidR="00330CCA" w:rsidRPr="00AD1F22">
        <w:rPr>
          <w:color w:val="000000"/>
          <w:lang w:eastAsia="lt-LT"/>
        </w:rPr>
        <w:t xml:space="preserve"> </w:t>
      </w:r>
      <w:r w:rsidR="003D3421" w:rsidRPr="00AD1F22">
        <w:rPr>
          <w:color w:val="000000"/>
          <w:lang w:eastAsia="lt-LT"/>
        </w:rPr>
        <w:t>tvarka</w:t>
      </w:r>
      <w:r w:rsidR="003644C1" w:rsidRPr="00AD1F22">
        <w:rPr>
          <w:color w:val="000000"/>
          <w:lang w:eastAsia="lt-LT"/>
        </w:rPr>
        <w:t>, iš</w:t>
      </w:r>
      <w:r w:rsidR="00B150C5" w:rsidRPr="00AD1F22">
        <w:rPr>
          <w:color w:val="000000"/>
          <w:lang w:eastAsia="lt-LT"/>
        </w:rPr>
        <w:t xml:space="preserve"> kurios būtų aišku, </w:t>
      </w:r>
      <w:r w:rsidR="00D9315D" w:rsidRPr="00AD1F22">
        <w:rPr>
          <w:color w:val="000000"/>
          <w:lang w:eastAsia="lt-LT"/>
        </w:rPr>
        <w:t xml:space="preserve">kokiam </w:t>
      </w:r>
      <w:r w:rsidR="008317D7" w:rsidRPr="00AD1F22">
        <w:rPr>
          <w:color w:val="000000"/>
          <w:lang w:eastAsia="lt-LT"/>
        </w:rPr>
        <w:t>kriterijui</w:t>
      </w:r>
      <w:r w:rsidR="002868B7" w:rsidRPr="00AD1F22">
        <w:rPr>
          <w:color w:val="000000"/>
          <w:lang w:eastAsia="lt-LT"/>
        </w:rPr>
        <w:t xml:space="preserve"> </w:t>
      </w:r>
      <w:r w:rsidR="00330CCA" w:rsidRPr="00AD1F22">
        <w:rPr>
          <w:color w:val="000000"/>
          <w:lang w:eastAsia="lt-LT"/>
        </w:rPr>
        <w:t>taikoma</w:t>
      </w:r>
      <w:r w:rsidR="003D3421" w:rsidRPr="00AD1F22">
        <w:rPr>
          <w:color w:val="000000"/>
          <w:lang w:eastAsia="lt-LT"/>
        </w:rPr>
        <w:t>s</w:t>
      </w:r>
      <w:r w:rsidR="00330CCA" w:rsidRPr="00AD1F22">
        <w:rPr>
          <w:color w:val="000000"/>
          <w:lang w:eastAsia="lt-LT"/>
        </w:rPr>
        <w:t xml:space="preserve"> konkretus procentų skaičius </w:t>
      </w:r>
      <w:r w:rsidR="00523709" w:rsidRPr="00AD1F22">
        <w:rPr>
          <w:color w:val="000000"/>
          <w:lang w:eastAsia="lt-LT"/>
        </w:rPr>
        <w:t xml:space="preserve">toje ugdymo įstaigoje </w:t>
      </w:r>
      <w:r w:rsidR="00330CCA" w:rsidRPr="00AD1F22">
        <w:rPr>
          <w:color w:val="000000"/>
          <w:lang w:eastAsia="lt-LT"/>
        </w:rPr>
        <w:t>ar</w:t>
      </w:r>
      <w:r w:rsidR="002868B7" w:rsidRPr="00AD1F22">
        <w:rPr>
          <w:color w:val="000000"/>
          <w:lang w:eastAsia="lt-LT"/>
        </w:rPr>
        <w:t>ba</w:t>
      </w:r>
      <w:r w:rsidR="00330CCA" w:rsidRPr="00AD1F22">
        <w:rPr>
          <w:color w:val="000000"/>
          <w:lang w:eastAsia="lt-LT"/>
        </w:rPr>
        <w:t xml:space="preserve"> </w:t>
      </w:r>
      <w:r w:rsidR="00F2655D" w:rsidRPr="00AD1F22">
        <w:rPr>
          <w:color w:val="000000"/>
          <w:lang w:eastAsia="lt-LT"/>
        </w:rPr>
        <w:t xml:space="preserve">jų taikytini </w:t>
      </w:r>
      <w:r w:rsidR="002868B7" w:rsidRPr="00AD1F22">
        <w:rPr>
          <w:color w:val="000000"/>
          <w:lang w:eastAsia="lt-LT"/>
        </w:rPr>
        <w:t>siauresni</w:t>
      </w:r>
      <w:r w:rsidR="007B0A78" w:rsidRPr="00AD1F22">
        <w:rPr>
          <w:color w:val="000000"/>
          <w:lang w:eastAsia="lt-LT"/>
        </w:rPr>
        <w:t xml:space="preserve"> </w:t>
      </w:r>
      <w:r w:rsidR="002868B7" w:rsidRPr="00AD1F22">
        <w:rPr>
          <w:color w:val="000000"/>
          <w:lang w:eastAsia="lt-LT"/>
        </w:rPr>
        <w:t>intervalai</w:t>
      </w:r>
      <w:r w:rsidR="00330CCA" w:rsidRPr="00AD1F22">
        <w:rPr>
          <w:color w:val="000000"/>
          <w:lang w:eastAsia="lt-LT"/>
        </w:rPr>
        <w:t xml:space="preserve">. </w:t>
      </w:r>
    </w:p>
    <w:p w14:paraId="0B921DF9" w14:textId="1D7DB92D" w:rsidR="00BC51F9" w:rsidRPr="00AD1F22" w:rsidRDefault="00BC51F9" w:rsidP="001674FD">
      <w:pPr>
        <w:spacing w:line="276" w:lineRule="auto"/>
        <w:ind w:firstLine="720"/>
        <w:jc w:val="both"/>
        <w:rPr>
          <w:color w:val="000000"/>
          <w:lang w:eastAsia="lt-LT"/>
        </w:rPr>
      </w:pPr>
      <w:r w:rsidRPr="00AD1F22">
        <w:rPr>
          <w:color w:val="000000"/>
          <w:lang w:eastAsia="lt-LT"/>
        </w:rPr>
        <w:t xml:space="preserve">1.2. </w:t>
      </w:r>
      <w:r w:rsidR="00A35DC1" w:rsidRPr="00AD1F22">
        <w:rPr>
          <w:color w:val="000000"/>
          <w:lang w:eastAsia="lt-LT"/>
        </w:rPr>
        <w:t xml:space="preserve">Įstatyminiu </w:t>
      </w:r>
      <w:r w:rsidR="00FD0257" w:rsidRPr="00AD1F22">
        <w:rPr>
          <w:color w:val="000000"/>
          <w:lang w:eastAsia="lt-LT"/>
        </w:rPr>
        <w:t xml:space="preserve">lygmeniu </w:t>
      </w:r>
      <w:r w:rsidR="00A35DC1" w:rsidRPr="00AD1F22">
        <w:rPr>
          <w:color w:val="000000"/>
          <w:lang w:eastAsia="lt-LT"/>
        </w:rPr>
        <w:t xml:space="preserve">teisinis reguliavimas </w:t>
      </w:r>
      <w:r w:rsidR="004856BB" w:rsidRPr="00AD1F22">
        <w:rPr>
          <w:color w:val="000000"/>
          <w:lang w:eastAsia="lt-LT"/>
        </w:rPr>
        <w:t xml:space="preserve">suteikia galimybę ugdymo įstaigos vadovui </w:t>
      </w:r>
      <w:r w:rsidR="00A54325" w:rsidRPr="00AD1F22">
        <w:rPr>
          <w:color w:val="000000"/>
          <w:lang w:eastAsia="lt-LT"/>
        </w:rPr>
        <w:t xml:space="preserve">didinti </w:t>
      </w:r>
      <w:r w:rsidR="00313850" w:rsidRPr="00AD1F22">
        <w:rPr>
          <w:color w:val="000000"/>
          <w:lang w:eastAsia="lt-LT"/>
        </w:rPr>
        <w:t xml:space="preserve">iki 25 procentų </w:t>
      </w:r>
      <w:r w:rsidR="00A54325" w:rsidRPr="00AD1F22">
        <w:rPr>
          <w:color w:val="000000"/>
          <w:lang w:eastAsia="lt-LT"/>
        </w:rPr>
        <w:t>koeficient</w:t>
      </w:r>
      <w:r w:rsidR="00313850" w:rsidRPr="00AD1F22">
        <w:rPr>
          <w:color w:val="000000"/>
          <w:lang w:eastAsia="lt-LT"/>
        </w:rPr>
        <w:t>ą</w:t>
      </w:r>
      <w:r w:rsidR="00A54325" w:rsidRPr="00AD1F22">
        <w:rPr>
          <w:color w:val="000000"/>
          <w:lang w:eastAsia="lt-LT"/>
        </w:rPr>
        <w:t xml:space="preserve"> mokytojui, atitinkančiam du ir daugiau </w:t>
      </w:r>
      <w:r w:rsidR="00553348" w:rsidRPr="00AD1F22">
        <w:rPr>
          <w:color w:val="000000"/>
          <w:lang w:eastAsia="lt-LT"/>
        </w:rPr>
        <w:t>kriterijų</w:t>
      </w:r>
      <w:r w:rsidR="006D6625" w:rsidRPr="00AD1F22">
        <w:rPr>
          <w:color w:val="000000"/>
          <w:lang w:eastAsia="lt-LT"/>
        </w:rPr>
        <w:t>,</w:t>
      </w:r>
      <w:r w:rsidR="00313850" w:rsidRPr="00AD1F22">
        <w:t xml:space="preserve"> arba</w:t>
      </w:r>
      <w:r w:rsidR="00A54325" w:rsidRPr="00AD1F22">
        <w:rPr>
          <w:color w:val="000000"/>
          <w:lang w:eastAsia="lt-LT"/>
        </w:rPr>
        <w:t xml:space="preserve"> </w:t>
      </w:r>
      <w:r w:rsidR="00D871F3" w:rsidRPr="00AD1F22">
        <w:rPr>
          <w:color w:val="000000"/>
          <w:lang w:eastAsia="lt-LT"/>
        </w:rPr>
        <w:t xml:space="preserve">jo </w:t>
      </w:r>
      <w:r w:rsidR="00A54325" w:rsidRPr="00AD1F22">
        <w:rPr>
          <w:color w:val="000000"/>
          <w:lang w:eastAsia="lt-LT"/>
        </w:rPr>
        <w:t>nedidinti</w:t>
      </w:r>
      <w:r w:rsidR="00D871F3" w:rsidRPr="00AD1F22">
        <w:rPr>
          <w:color w:val="000000"/>
          <w:lang w:eastAsia="lt-LT"/>
        </w:rPr>
        <w:t>, nors mokytojas atiti</w:t>
      </w:r>
      <w:r w:rsidR="009626D0" w:rsidRPr="00AD1F22">
        <w:rPr>
          <w:color w:val="000000"/>
          <w:lang w:eastAsia="lt-LT"/>
        </w:rPr>
        <w:t>nka</w:t>
      </w:r>
      <w:r w:rsidR="00D871F3" w:rsidRPr="00AD1F22">
        <w:rPr>
          <w:color w:val="000000"/>
          <w:lang w:eastAsia="lt-LT"/>
        </w:rPr>
        <w:t xml:space="preserve"> du ir daugiau </w:t>
      </w:r>
      <w:r w:rsidR="00553348" w:rsidRPr="00AD1F22">
        <w:rPr>
          <w:color w:val="000000"/>
          <w:lang w:eastAsia="lt-LT"/>
        </w:rPr>
        <w:t>kriteri</w:t>
      </w:r>
      <w:r w:rsidR="007A7E21" w:rsidRPr="00AD1F22">
        <w:rPr>
          <w:color w:val="000000"/>
          <w:lang w:eastAsia="lt-LT"/>
        </w:rPr>
        <w:t>j</w:t>
      </w:r>
      <w:r w:rsidR="00D871F3" w:rsidRPr="00AD1F22">
        <w:rPr>
          <w:color w:val="000000"/>
          <w:lang w:eastAsia="lt-LT"/>
        </w:rPr>
        <w:t>ų.</w:t>
      </w:r>
      <w:r w:rsidR="009626D0" w:rsidRPr="00AD1F22">
        <w:rPr>
          <w:color w:val="000000"/>
          <w:lang w:eastAsia="lt-LT"/>
        </w:rPr>
        <w:t xml:space="preserve"> Iš teisinio reguliavimo neaišku, </w:t>
      </w:r>
      <w:r w:rsidR="00553348" w:rsidRPr="00AD1F22">
        <w:rPr>
          <w:color w:val="000000"/>
          <w:lang w:eastAsia="lt-LT"/>
        </w:rPr>
        <w:t>kokiais atvejais</w:t>
      </w:r>
      <w:r w:rsidR="009626D0" w:rsidRPr="00AD1F22">
        <w:rPr>
          <w:color w:val="000000"/>
          <w:lang w:eastAsia="lt-LT"/>
        </w:rPr>
        <w:t xml:space="preserve"> ugdymo įstaigos vadovas spręs</w:t>
      </w:r>
      <w:r w:rsidR="008239EB" w:rsidRPr="00AD1F22">
        <w:rPr>
          <w:color w:val="000000"/>
          <w:lang w:eastAsia="lt-LT"/>
        </w:rPr>
        <w:t>,</w:t>
      </w:r>
      <w:r w:rsidR="009626D0" w:rsidRPr="00AD1F22">
        <w:rPr>
          <w:color w:val="000000"/>
          <w:lang w:eastAsia="lt-LT"/>
        </w:rPr>
        <w:t xml:space="preserve"> ar didinti, ar visai nedidinti mokytojui koeficiento, pastarajam atitikus du ir daugiau </w:t>
      </w:r>
      <w:r w:rsidR="00553348" w:rsidRPr="00AD1F22">
        <w:rPr>
          <w:color w:val="000000"/>
          <w:lang w:eastAsia="lt-LT"/>
        </w:rPr>
        <w:t>kriterijų</w:t>
      </w:r>
      <w:r w:rsidR="009626D0" w:rsidRPr="00AD1F22">
        <w:rPr>
          <w:color w:val="000000"/>
          <w:lang w:eastAsia="lt-LT"/>
        </w:rPr>
        <w:t>.</w:t>
      </w:r>
    </w:p>
    <w:p w14:paraId="1ECB3360" w14:textId="52D284E5" w:rsidR="00024B76" w:rsidRPr="00AD1F22" w:rsidRDefault="00F974E5" w:rsidP="001674FD">
      <w:pPr>
        <w:spacing w:line="276" w:lineRule="auto"/>
        <w:ind w:firstLine="720"/>
        <w:jc w:val="both"/>
        <w:rPr>
          <w:color w:val="000000"/>
          <w:lang w:eastAsia="lt-LT"/>
        </w:rPr>
      </w:pPr>
      <w:r w:rsidRPr="00AD1F22">
        <w:rPr>
          <w:color w:val="000000"/>
          <w:lang w:eastAsia="lt-LT"/>
        </w:rPr>
        <w:t xml:space="preserve">Siekdami išvengti situacijos, kai </w:t>
      </w:r>
      <w:r w:rsidR="00114201" w:rsidRPr="00AD1F22">
        <w:rPr>
          <w:color w:val="000000"/>
          <w:lang w:eastAsia="lt-LT"/>
        </w:rPr>
        <w:t xml:space="preserve">tam tikroje ugdymo įstaigoje </w:t>
      </w:r>
      <w:r w:rsidR="00955C0D" w:rsidRPr="00AD1F22">
        <w:rPr>
          <w:color w:val="000000"/>
          <w:lang w:eastAsia="lt-LT"/>
        </w:rPr>
        <w:t>tokius pačius kriterijus atitinkantiems mokytojams skirtingai didinami koeficie</w:t>
      </w:r>
      <w:r w:rsidR="009B0A64" w:rsidRPr="00AD1F22">
        <w:rPr>
          <w:color w:val="000000"/>
          <w:lang w:eastAsia="lt-LT"/>
        </w:rPr>
        <w:t>n</w:t>
      </w:r>
      <w:r w:rsidR="00955C0D" w:rsidRPr="00AD1F22">
        <w:rPr>
          <w:color w:val="000000"/>
          <w:lang w:eastAsia="lt-LT"/>
        </w:rPr>
        <w:t>tai</w:t>
      </w:r>
      <w:r w:rsidR="00D2092F" w:rsidRPr="00AD1F22">
        <w:rPr>
          <w:color w:val="000000"/>
          <w:lang w:eastAsia="lt-LT"/>
        </w:rPr>
        <w:t xml:space="preserve"> arba visai nedidinami (</w:t>
      </w:r>
      <w:r w:rsidR="008239EB" w:rsidRPr="00AD1F22">
        <w:rPr>
          <w:color w:val="000000"/>
          <w:lang w:eastAsia="lt-LT"/>
        </w:rPr>
        <w:t xml:space="preserve">kai </w:t>
      </w:r>
      <w:r w:rsidR="00913C90" w:rsidRPr="00AD1F22">
        <w:rPr>
          <w:color w:val="000000"/>
          <w:lang w:eastAsia="lt-LT"/>
        </w:rPr>
        <w:t>veikla atiti</w:t>
      </w:r>
      <w:r w:rsidR="008239EB" w:rsidRPr="00AD1F22">
        <w:rPr>
          <w:color w:val="000000"/>
          <w:lang w:eastAsia="lt-LT"/>
        </w:rPr>
        <w:t xml:space="preserve">nka </w:t>
      </w:r>
      <w:r w:rsidR="00913C90" w:rsidRPr="00AD1F22">
        <w:rPr>
          <w:color w:val="000000"/>
          <w:lang w:eastAsia="lt-LT"/>
        </w:rPr>
        <w:t>du ir daugiau kriterijų)</w:t>
      </w:r>
      <w:r w:rsidR="00955C0D" w:rsidRPr="00AD1F22">
        <w:rPr>
          <w:color w:val="000000"/>
          <w:lang w:eastAsia="lt-LT"/>
        </w:rPr>
        <w:t xml:space="preserve">, siūlome </w:t>
      </w:r>
      <w:r w:rsidR="00B341FE" w:rsidRPr="00AD1F22">
        <w:rPr>
          <w:color w:val="000000"/>
          <w:lang w:eastAsia="lt-LT"/>
        </w:rPr>
        <w:t xml:space="preserve">tikslinti teisinį reguliavimą </w:t>
      </w:r>
      <w:r w:rsidR="008239EB" w:rsidRPr="00AD1F22">
        <w:rPr>
          <w:color w:val="000000"/>
          <w:lang w:eastAsia="lt-LT"/>
        </w:rPr>
        <w:t xml:space="preserve">ir </w:t>
      </w:r>
      <w:r w:rsidR="00DE7CB7" w:rsidRPr="00AD1F22">
        <w:rPr>
          <w:color w:val="000000"/>
          <w:lang w:eastAsia="lt-LT"/>
        </w:rPr>
        <w:t>įpareigo</w:t>
      </w:r>
      <w:r w:rsidR="008239EB" w:rsidRPr="00AD1F22">
        <w:rPr>
          <w:color w:val="000000"/>
          <w:lang w:eastAsia="lt-LT"/>
        </w:rPr>
        <w:t xml:space="preserve">ti </w:t>
      </w:r>
      <w:r w:rsidR="00DE7CB7" w:rsidRPr="00AD1F22">
        <w:rPr>
          <w:color w:val="000000"/>
          <w:lang w:eastAsia="lt-LT"/>
        </w:rPr>
        <w:t xml:space="preserve">ne žemiausio lygmens </w:t>
      </w:r>
      <w:r w:rsidR="00407ED6" w:rsidRPr="00AD1F22">
        <w:rPr>
          <w:color w:val="000000"/>
          <w:lang w:eastAsia="lt-LT"/>
        </w:rPr>
        <w:t xml:space="preserve">biudžetinės įstaigos darbo apmokėjimo sistemoje, </w:t>
      </w:r>
      <w:r w:rsidR="00AD5B44" w:rsidRPr="003F2EBE">
        <w:rPr>
          <w:color w:val="000000"/>
          <w:lang w:eastAsia="lt-LT"/>
        </w:rPr>
        <w:t xml:space="preserve">o </w:t>
      </w:r>
      <w:r w:rsidR="00955C0D" w:rsidRPr="00AD1F22">
        <w:rPr>
          <w:color w:val="000000"/>
          <w:lang w:eastAsia="lt-LT"/>
        </w:rPr>
        <w:t>ministerijos ar savivaldos lygmen</w:t>
      </w:r>
      <w:r w:rsidR="008239EB" w:rsidRPr="00AD1F22">
        <w:rPr>
          <w:color w:val="000000"/>
          <w:lang w:eastAsia="lt-LT"/>
        </w:rPr>
        <w:t>iu</w:t>
      </w:r>
      <w:r w:rsidR="00024B76" w:rsidRPr="003F2EBE">
        <w:rPr>
          <w:color w:val="000000"/>
          <w:lang w:eastAsia="lt-LT"/>
        </w:rPr>
        <w:t>:</w:t>
      </w:r>
    </w:p>
    <w:p w14:paraId="1D0E4D7B" w14:textId="7F9BDF0D" w:rsidR="00197A5D" w:rsidRPr="003F2EBE" w:rsidRDefault="00197A5D" w:rsidP="001674FD">
      <w:pPr>
        <w:spacing w:line="276" w:lineRule="auto"/>
        <w:ind w:firstLine="720"/>
        <w:jc w:val="both"/>
        <w:rPr>
          <w:color w:val="000000"/>
          <w:lang w:eastAsia="lt-LT"/>
        </w:rPr>
      </w:pPr>
      <w:r w:rsidRPr="00AD1F22">
        <w:rPr>
          <w:color w:val="000000"/>
          <w:lang w:eastAsia="lt-LT"/>
        </w:rPr>
        <w:t>- nustatyti</w:t>
      </w:r>
      <w:r w:rsidR="003A5949" w:rsidRPr="00AD1F22">
        <w:rPr>
          <w:color w:val="000000"/>
          <w:lang w:eastAsia="lt-LT"/>
        </w:rPr>
        <w:t>, kokiais atvejais didinamas koeficientas mokytojui</w:t>
      </w:r>
      <w:r w:rsidR="008239EB" w:rsidRPr="00AD1F22">
        <w:rPr>
          <w:color w:val="000000"/>
          <w:lang w:eastAsia="lt-LT"/>
        </w:rPr>
        <w:t xml:space="preserve">, </w:t>
      </w:r>
      <w:r w:rsidR="003A5949" w:rsidRPr="00AD1F22">
        <w:rPr>
          <w:color w:val="000000"/>
          <w:lang w:eastAsia="lt-LT"/>
        </w:rPr>
        <w:t>atiti</w:t>
      </w:r>
      <w:r w:rsidR="008239EB" w:rsidRPr="00AD1F22">
        <w:rPr>
          <w:color w:val="000000"/>
          <w:lang w:eastAsia="lt-LT"/>
        </w:rPr>
        <w:t xml:space="preserve">nkančiam </w:t>
      </w:r>
      <w:r w:rsidR="003A5949" w:rsidRPr="00AD1F22">
        <w:rPr>
          <w:color w:val="000000"/>
          <w:lang w:eastAsia="lt-LT"/>
        </w:rPr>
        <w:t>du ir daugiau kriterijų</w:t>
      </w:r>
      <w:r w:rsidR="008239EB" w:rsidRPr="00AD1F22">
        <w:rPr>
          <w:color w:val="000000"/>
          <w:lang w:eastAsia="lt-LT"/>
        </w:rPr>
        <w:t>,</w:t>
      </w:r>
      <w:r w:rsidR="003A5949" w:rsidRPr="00AD1F22">
        <w:rPr>
          <w:color w:val="000000"/>
          <w:lang w:eastAsia="lt-LT"/>
        </w:rPr>
        <w:t xml:space="preserve"> ar visai nedidinamas</w:t>
      </w:r>
      <w:r w:rsidR="003B4F37" w:rsidRPr="00AD1F22">
        <w:rPr>
          <w:color w:val="000000"/>
          <w:lang w:eastAsia="lt-LT"/>
        </w:rPr>
        <w:t xml:space="preserve"> ar</w:t>
      </w:r>
      <w:r w:rsidR="008239EB" w:rsidRPr="00AD1F22">
        <w:rPr>
          <w:color w:val="000000"/>
          <w:lang w:eastAsia="lt-LT"/>
        </w:rPr>
        <w:t>ba</w:t>
      </w:r>
      <w:r w:rsidR="003B4F37" w:rsidRPr="00AD1F22">
        <w:rPr>
          <w:color w:val="000000"/>
          <w:lang w:eastAsia="lt-LT"/>
        </w:rPr>
        <w:t xml:space="preserve"> </w:t>
      </w:r>
      <w:r w:rsidR="005F2225" w:rsidRPr="00AD1F22">
        <w:rPr>
          <w:color w:val="000000"/>
          <w:lang w:eastAsia="lt-LT"/>
        </w:rPr>
        <w:t xml:space="preserve">nustatyti </w:t>
      </w:r>
      <w:r w:rsidR="003B4F37" w:rsidRPr="00AD1F22">
        <w:rPr>
          <w:color w:val="000000"/>
          <w:lang w:eastAsia="lt-LT"/>
        </w:rPr>
        <w:t>minimalų procentų dydį, kai mokytojo veikla atitinka du ir daugiau kriterijų;</w:t>
      </w:r>
    </w:p>
    <w:p w14:paraId="45171B27" w14:textId="19C8F28E" w:rsidR="00024B76" w:rsidRPr="00AD1F22" w:rsidRDefault="00024B76" w:rsidP="001674FD">
      <w:pPr>
        <w:spacing w:line="276" w:lineRule="auto"/>
        <w:ind w:firstLine="720"/>
        <w:jc w:val="both"/>
        <w:rPr>
          <w:color w:val="000000"/>
          <w:lang w:eastAsia="lt-LT"/>
        </w:rPr>
      </w:pPr>
      <w:r w:rsidRPr="003F2EBE">
        <w:rPr>
          <w:color w:val="000000"/>
          <w:lang w:eastAsia="lt-LT"/>
        </w:rPr>
        <w:t>-</w:t>
      </w:r>
      <w:r w:rsidR="00955C0D" w:rsidRPr="00AD1F22">
        <w:rPr>
          <w:color w:val="000000"/>
          <w:lang w:eastAsia="lt-LT"/>
        </w:rPr>
        <w:t xml:space="preserve"> </w:t>
      </w:r>
      <w:r w:rsidR="00FA0C02" w:rsidRPr="00AD1F22">
        <w:rPr>
          <w:color w:val="000000"/>
          <w:lang w:eastAsia="lt-LT"/>
        </w:rPr>
        <w:t>detalizuoti</w:t>
      </w:r>
      <w:r w:rsidR="00955C0D" w:rsidRPr="00AD1F22">
        <w:rPr>
          <w:color w:val="000000"/>
          <w:lang w:eastAsia="lt-LT"/>
        </w:rPr>
        <w:t xml:space="preserve"> </w:t>
      </w:r>
      <w:r w:rsidR="00D52DB4" w:rsidRPr="00AD1F22">
        <w:rPr>
          <w:color w:val="000000"/>
          <w:lang w:eastAsia="lt-LT"/>
        </w:rPr>
        <w:t xml:space="preserve">koeficiento didinimo </w:t>
      </w:r>
      <w:r w:rsidR="00955C0D" w:rsidRPr="00AD1F22">
        <w:rPr>
          <w:color w:val="000000"/>
          <w:lang w:eastAsia="lt-LT"/>
        </w:rPr>
        <w:t>procent</w:t>
      </w:r>
      <w:r w:rsidR="00A95FCA" w:rsidRPr="00AD1F22">
        <w:rPr>
          <w:color w:val="000000"/>
          <w:lang w:eastAsia="lt-LT"/>
        </w:rPr>
        <w:t>us</w:t>
      </w:r>
      <w:r w:rsidR="000C6DE7" w:rsidRPr="00AD1F22">
        <w:rPr>
          <w:color w:val="000000"/>
          <w:lang w:eastAsia="lt-LT"/>
        </w:rPr>
        <w:t>;</w:t>
      </w:r>
    </w:p>
    <w:p w14:paraId="294E1BF8" w14:textId="1ED5CF62" w:rsidR="00024B76" w:rsidRPr="00AD1F22" w:rsidRDefault="00024B76" w:rsidP="001674FD">
      <w:pPr>
        <w:spacing w:line="276" w:lineRule="auto"/>
        <w:ind w:firstLine="720"/>
        <w:jc w:val="both"/>
        <w:rPr>
          <w:color w:val="000000"/>
          <w:lang w:eastAsia="lt-LT"/>
        </w:rPr>
      </w:pPr>
      <w:r w:rsidRPr="00AD1F22">
        <w:rPr>
          <w:color w:val="000000"/>
          <w:lang w:eastAsia="lt-LT"/>
        </w:rPr>
        <w:t xml:space="preserve">- </w:t>
      </w:r>
      <w:r w:rsidR="00131C3F" w:rsidRPr="00AD1F22">
        <w:rPr>
          <w:color w:val="000000"/>
          <w:lang w:eastAsia="lt-LT"/>
        </w:rPr>
        <w:t xml:space="preserve">ar nustatyti </w:t>
      </w:r>
      <w:r w:rsidR="002868B7" w:rsidRPr="00AD1F22">
        <w:rPr>
          <w:color w:val="000000"/>
          <w:lang w:eastAsia="lt-LT"/>
        </w:rPr>
        <w:t xml:space="preserve">siauresnius </w:t>
      </w:r>
      <w:r w:rsidR="00131C3F" w:rsidRPr="00AD1F22">
        <w:rPr>
          <w:color w:val="000000"/>
          <w:lang w:eastAsia="lt-LT"/>
        </w:rPr>
        <w:t>jų intervalus</w:t>
      </w:r>
      <w:r w:rsidR="00A95FCA" w:rsidRPr="00AD1F22">
        <w:rPr>
          <w:color w:val="000000"/>
          <w:lang w:eastAsia="lt-LT"/>
        </w:rPr>
        <w:t>, kurie taikomi mokytojams</w:t>
      </w:r>
      <w:r w:rsidR="008239EB" w:rsidRPr="00AD1F22">
        <w:rPr>
          <w:color w:val="000000"/>
          <w:lang w:eastAsia="lt-LT"/>
        </w:rPr>
        <w:t xml:space="preserve">, atitinkantiems </w:t>
      </w:r>
      <w:r w:rsidR="00A95FCA" w:rsidRPr="00AD1F22">
        <w:rPr>
          <w:color w:val="000000"/>
          <w:lang w:eastAsia="lt-LT"/>
        </w:rPr>
        <w:t>nustatyt</w:t>
      </w:r>
      <w:r w:rsidR="00407ED6" w:rsidRPr="00AD1F22">
        <w:rPr>
          <w:color w:val="000000"/>
          <w:lang w:eastAsia="lt-LT"/>
        </w:rPr>
        <w:t>ą(-</w:t>
      </w:r>
      <w:r w:rsidR="00A95FCA" w:rsidRPr="00AD1F22">
        <w:rPr>
          <w:color w:val="000000"/>
          <w:lang w:eastAsia="lt-LT"/>
        </w:rPr>
        <w:t>us</w:t>
      </w:r>
      <w:r w:rsidR="00407ED6" w:rsidRPr="00AD1F22">
        <w:rPr>
          <w:color w:val="000000"/>
          <w:lang w:eastAsia="lt-LT"/>
        </w:rPr>
        <w:t>)</w:t>
      </w:r>
      <w:r w:rsidR="00EF6F18" w:rsidRPr="00AD1F22">
        <w:rPr>
          <w:color w:val="000000"/>
          <w:lang w:eastAsia="lt-LT"/>
        </w:rPr>
        <w:t xml:space="preserve"> </w:t>
      </w:r>
      <w:r w:rsidR="00955C0D" w:rsidRPr="00AD1F22">
        <w:rPr>
          <w:color w:val="000000"/>
          <w:lang w:eastAsia="lt-LT"/>
        </w:rPr>
        <w:t>kriter</w:t>
      </w:r>
      <w:r w:rsidR="00A95FCA" w:rsidRPr="00AD1F22">
        <w:rPr>
          <w:color w:val="000000"/>
          <w:lang w:eastAsia="lt-LT"/>
        </w:rPr>
        <w:t>ij</w:t>
      </w:r>
      <w:r w:rsidR="00407ED6" w:rsidRPr="00AD1F22">
        <w:rPr>
          <w:color w:val="000000"/>
          <w:lang w:eastAsia="lt-LT"/>
        </w:rPr>
        <w:t>ų(-</w:t>
      </w:r>
      <w:r w:rsidR="00A95FCA" w:rsidRPr="00AD1F22">
        <w:rPr>
          <w:color w:val="000000"/>
          <w:lang w:eastAsia="lt-LT"/>
        </w:rPr>
        <w:t>us</w:t>
      </w:r>
      <w:r w:rsidR="00407ED6" w:rsidRPr="00AD1F22">
        <w:rPr>
          <w:color w:val="000000"/>
          <w:lang w:eastAsia="lt-LT"/>
        </w:rPr>
        <w:t>)</w:t>
      </w:r>
      <w:r w:rsidR="008239EB" w:rsidRPr="00AD1F22">
        <w:rPr>
          <w:color w:val="000000"/>
          <w:lang w:eastAsia="lt-LT"/>
        </w:rPr>
        <w:t>;</w:t>
      </w:r>
      <w:r w:rsidR="00F4018F" w:rsidRPr="00AD1F22">
        <w:rPr>
          <w:color w:val="000000"/>
          <w:lang w:eastAsia="lt-LT"/>
        </w:rPr>
        <w:t xml:space="preserve"> </w:t>
      </w:r>
    </w:p>
    <w:p w14:paraId="1625BA4C" w14:textId="09E7FB15" w:rsidR="00A31966" w:rsidRPr="00AD1F22" w:rsidRDefault="00024B76" w:rsidP="001674FD">
      <w:pPr>
        <w:spacing w:line="276" w:lineRule="auto"/>
        <w:ind w:firstLine="720"/>
        <w:jc w:val="both"/>
        <w:rPr>
          <w:color w:val="000000"/>
          <w:lang w:eastAsia="lt-LT"/>
        </w:rPr>
      </w:pPr>
      <w:r w:rsidRPr="00AD1F22">
        <w:rPr>
          <w:color w:val="000000"/>
          <w:lang w:eastAsia="lt-LT"/>
        </w:rPr>
        <w:t xml:space="preserve">- </w:t>
      </w:r>
      <w:r w:rsidR="00A066F9" w:rsidRPr="00AD1F22">
        <w:rPr>
          <w:color w:val="000000"/>
          <w:lang w:eastAsia="lt-LT"/>
        </w:rPr>
        <w:t>arba parengti bendr</w:t>
      </w:r>
      <w:r w:rsidR="008239EB" w:rsidRPr="00AD1F22">
        <w:rPr>
          <w:color w:val="000000"/>
          <w:lang w:eastAsia="lt-LT"/>
        </w:rPr>
        <w:t>ąsias</w:t>
      </w:r>
      <w:r w:rsidR="00A066F9" w:rsidRPr="00AD1F22">
        <w:rPr>
          <w:color w:val="000000"/>
          <w:lang w:eastAsia="lt-LT"/>
        </w:rPr>
        <w:t xml:space="preserve"> koeficiento didinimo dėl veiklos sudėtingumo taisykles.</w:t>
      </w:r>
    </w:p>
    <w:p w14:paraId="4068A424" w14:textId="239804BC" w:rsidR="00527C66" w:rsidRPr="00AD1F22" w:rsidRDefault="003B41A2" w:rsidP="001674FD">
      <w:pPr>
        <w:spacing w:line="276" w:lineRule="auto"/>
        <w:ind w:firstLine="720"/>
        <w:jc w:val="both"/>
        <w:rPr>
          <w:color w:val="000000"/>
          <w:lang w:eastAsia="lt-LT"/>
        </w:rPr>
      </w:pPr>
      <w:r w:rsidRPr="00AD1F22">
        <w:rPr>
          <w:color w:val="000000"/>
          <w:lang w:eastAsia="lt-LT"/>
        </w:rPr>
        <w:t xml:space="preserve">2. </w:t>
      </w:r>
      <w:r w:rsidR="000A3FC0" w:rsidRPr="00AD1F22">
        <w:rPr>
          <w:color w:val="000000"/>
          <w:lang w:eastAsia="lt-LT"/>
        </w:rPr>
        <w:t>Pagal nustatytą teisinį reguliavimą</w:t>
      </w:r>
      <w:r w:rsidR="000A3FC0" w:rsidRPr="00AD1F22">
        <w:rPr>
          <w:rStyle w:val="FootnoteReference"/>
          <w:color w:val="000000"/>
          <w:lang w:eastAsia="lt-LT"/>
        </w:rPr>
        <w:footnoteReference w:id="11"/>
      </w:r>
      <w:r w:rsidR="000A3FC0" w:rsidRPr="00AD1F22">
        <w:rPr>
          <w:color w:val="000000"/>
          <w:lang w:eastAsia="lt-LT"/>
        </w:rPr>
        <w:t xml:space="preserve"> </w:t>
      </w:r>
      <w:r w:rsidR="0017718D" w:rsidRPr="00AD1F22">
        <w:rPr>
          <w:color w:val="000000"/>
          <w:lang w:eastAsia="lt-LT"/>
        </w:rPr>
        <w:t>m</w:t>
      </w:r>
      <w:r w:rsidR="000A3FC0" w:rsidRPr="00AD1F22">
        <w:rPr>
          <w:rFonts w:eastAsia="Times New Roman"/>
          <w:lang w:eastAsia="lt-LT"/>
        </w:rPr>
        <w:t xml:space="preserve">okytojo darbo krūvio sandarą </w:t>
      </w:r>
      <w:r w:rsidR="004B39D0" w:rsidRPr="00AD1F22">
        <w:rPr>
          <w:color w:val="000000"/>
          <w:lang w:eastAsia="lt-LT"/>
        </w:rPr>
        <w:t xml:space="preserve">pagal dalykus, ugdymo ar mokymo sritis </w:t>
      </w:r>
      <w:r w:rsidR="000A3FC0" w:rsidRPr="00AD1F22">
        <w:rPr>
          <w:rFonts w:eastAsia="Times New Roman"/>
          <w:lang w:eastAsia="lt-LT"/>
        </w:rPr>
        <w:t xml:space="preserve">nustato įstaigos vadovas, </w:t>
      </w:r>
      <w:r w:rsidR="00041018" w:rsidRPr="00AD1F22">
        <w:rPr>
          <w:rFonts w:eastAsia="Times New Roman"/>
          <w:lang w:eastAsia="lt-LT"/>
        </w:rPr>
        <w:t>neviršydamas</w:t>
      </w:r>
      <w:r w:rsidR="000A3FC0" w:rsidRPr="00AD1F22">
        <w:rPr>
          <w:rFonts w:eastAsia="Times New Roman"/>
        </w:rPr>
        <w:t xml:space="preserve"> </w:t>
      </w:r>
      <w:r w:rsidR="00265EDB" w:rsidRPr="00AD1F22">
        <w:rPr>
          <w:rFonts w:eastAsia="Times New Roman"/>
          <w:lang w:eastAsia="lt-LT"/>
        </w:rPr>
        <w:t>nustatytų valandų skaičiaus per mokslo metus</w:t>
      </w:r>
      <w:r w:rsidR="006640FB" w:rsidRPr="00AD1F22">
        <w:rPr>
          <w:rStyle w:val="FootnoteReference"/>
          <w:rFonts w:eastAsia="Times New Roman"/>
          <w:lang w:eastAsia="lt-LT"/>
        </w:rPr>
        <w:footnoteReference w:id="12"/>
      </w:r>
      <w:r w:rsidR="006820AA" w:rsidRPr="00AD1F22">
        <w:rPr>
          <w:rFonts w:eastAsia="Times New Roman"/>
          <w:lang w:eastAsia="lt-LT"/>
        </w:rPr>
        <w:t xml:space="preserve"> ir </w:t>
      </w:r>
      <w:r w:rsidR="000A3FC0" w:rsidRPr="00AD1F22">
        <w:rPr>
          <w:rFonts w:eastAsia="Times New Roman"/>
          <w:lang w:eastAsia="lt-LT"/>
        </w:rPr>
        <w:t>įstaigai skirtų asignavimų ugdymo reikmėms</w:t>
      </w:r>
      <w:r w:rsidR="002D2756" w:rsidRPr="00AD1F22">
        <w:rPr>
          <w:rFonts w:eastAsia="Times New Roman"/>
          <w:lang w:eastAsia="lt-LT"/>
        </w:rPr>
        <w:t xml:space="preserve">, </w:t>
      </w:r>
      <w:r w:rsidR="008239EB" w:rsidRPr="00AD1F22">
        <w:rPr>
          <w:rFonts w:eastAsia="Times New Roman"/>
          <w:lang w:eastAsia="lt-LT"/>
        </w:rPr>
        <w:t xml:space="preserve">suderinęs </w:t>
      </w:r>
      <w:r w:rsidR="002D2756" w:rsidRPr="00AD1F22">
        <w:rPr>
          <w:rFonts w:eastAsia="Times New Roman"/>
          <w:lang w:eastAsia="lt-LT"/>
        </w:rPr>
        <w:t>su įstaigos darbo taryba ar profesine sąjunga</w:t>
      </w:r>
      <w:r w:rsidR="000A3FC0" w:rsidRPr="00AD1F22">
        <w:rPr>
          <w:rFonts w:eastAsia="Times New Roman"/>
          <w:lang w:eastAsia="lt-LT"/>
        </w:rPr>
        <w:t>.</w:t>
      </w:r>
      <w:r w:rsidR="00E84A39" w:rsidRPr="00AD1F22">
        <w:rPr>
          <w:rFonts w:eastAsia="Times New Roman"/>
          <w:lang w:eastAsia="lt-LT"/>
        </w:rPr>
        <w:t xml:space="preserve"> M</w:t>
      </w:r>
      <w:r w:rsidR="00527C66" w:rsidRPr="00AD1F22">
        <w:rPr>
          <w:color w:val="000000"/>
          <w:lang w:eastAsia="lt-LT"/>
        </w:rPr>
        <w:t xml:space="preserve">okytojų </w:t>
      </w:r>
      <w:r w:rsidR="00AF2510" w:rsidRPr="00AD1F22">
        <w:rPr>
          <w:color w:val="000000"/>
          <w:lang w:eastAsia="lt-LT"/>
        </w:rPr>
        <w:t>darbo laiką sudaro</w:t>
      </w:r>
      <w:r w:rsidR="004661BF" w:rsidRPr="00AD1F22">
        <w:rPr>
          <w:color w:val="000000"/>
          <w:lang w:eastAsia="lt-LT"/>
        </w:rPr>
        <w:t>:</w:t>
      </w:r>
      <w:r w:rsidR="00527C66" w:rsidRPr="00AD1F22">
        <w:rPr>
          <w:color w:val="000000"/>
          <w:lang w:eastAsia="lt-LT"/>
        </w:rPr>
        <w:t xml:space="preserve"> </w:t>
      </w:r>
      <w:r w:rsidR="004661BF" w:rsidRPr="00AD1F22">
        <w:rPr>
          <w:color w:val="000000"/>
          <w:lang w:eastAsia="lt-LT"/>
        </w:rPr>
        <w:lastRenderedPageBreak/>
        <w:t>a)</w:t>
      </w:r>
      <w:r w:rsidR="00621815" w:rsidRPr="00AD1F22">
        <w:rPr>
          <w:color w:val="000000"/>
          <w:lang w:eastAsia="lt-LT"/>
        </w:rPr>
        <w:t xml:space="preserve"> </w:t>
      </w:r>
      <w:r w:rsidR="00527C66" w:rsidRPr="00AD1F22">
        <w:rPr>
          <w:color w:val="000000"/>
          <w:lang w:eastAsia="lt-LT"/>
        </w:rPr>
        <w:t>kontaktinės valandos</w:t>
      </w:r>
      <w:r w:rsidR="009D4C2A" w:rsidRPr="00AD1F22">
        <w:rPr>
          <w:rStyle w:val="FootnoteReference"/>
          <w:color w:val="000000"/>
          <w:lang w:eastAsia="lt-LT"/>
        </w:rPr>
        <w:footnoteReference w:id="13"/>
      </w:r>
      <w:r w:rsidR="00527C66" w:rsidRPr="00AD1F22">
        <w:rPr>
          <w:color w:val="000000"/>
          <w:lang w:eastAsia="lt-LT"/>
        </w:rPr>
        <w:t xml:space="preserve"> ir valandos ugdomajai veiklai planuoti, pasiruošti pamokoms, mokinių mokymosi pasiekimams vertinti, vadovauti klasei (grupei)</w:t>
      </w:r>
      <w:r w:rsidR="00923FA0" w:rsidRPr="00AD1F22">
        <w:rPr>
          <w:rStyle w:val="FootnoteReference"/>
          <w:color w:val="000000"/>
          <w:lang w:eastAsia="lt-LT"/>
        </w:rPr>
        <w:footnoteReference w:id="14"/>
      </w:r>
      <w:r w:rsidR="004661BF" w:rsidRPr="00AD1F22">
        <w:rPr>
          <w:color w:val="000000"/>
          <w:lang w:eastAsia="lt-LT"/>
        </w:rPr>
        <w:t xml:space="preserve"> ir</w:t>
      </w:r>
      <w:r w:rsidR="00527C66" w:rsidRPr="00AD1F22">
        <w:rPr>
          <w:color w:val="000000"/>
          <w:lang w:eastAsia="lt-LT"/>
        </w:rPr>
        <w:t xml:space="preserve"> </w:t>
      </w:r>
      <w:r w:rsidR="004661BF" w:rsidRPr="00AD1F22">
        <w:rPr>
          <w:color w:val="000000"/>
          <w:lang w:eastAsia="lt-LT"/>
        </w:rPr>
        <w:t>b)</w:t>
      </w:r>
      <w:r w:rsidR="00527C66" w:rsidRPr="00AD1F22">
        <w:rPr>
          <w:color w:val="000000"/>
          <w:lang w:eastAsia="lt-LT"/>
        </w:rPr>
        <w:t xml:space="preserve"> valandos, susijusios su profesiniu tobulėjimu ir su veikla mokyklos bendruomenei</w:t>
      </w:r>
      <w:r w:rsidR="001E45CE" w:rsidRPr="00AD1F22">
        <w:rPr>
          <w:rStyle w:val="FootnoteReference"/>
          <w:color w:val="000000"/>
          <w:lang w:eastAsia="lt-LT"/>
        </w:rPr>
        <w:footnoteReference w:id="15"/>
      </w:r>
      <w:r w:rsidR="00527C66" w:rsidRPr="00AD1F22">
        <w:rPr>
          <w:color w:val="000000"/>
          <w:lang w:eastAsia="lt-LT"/>
        </w:rPr>
        <w:t>.</w:t>
      </w:r>
    </w:p>
    <w:p w14:paraId="096DCB34" w14:textId="7CE9738F" w:rsidR="00D729B5" w:rsidRPr="00AD1F22" w:rsidRDefault="00502A48" w:rsidP="001674FD">
      <w:pPr>
        <w:spacing w:line="276" w:lineRule="auto"/>
        <w:ind w:firstLine="720"/>
        <w:jc w:val="both"/>
        <w:rPr>
          <w:color w:val="000000"/>
          <w:lang w:eastAsia="lt-LT"/>
        </w:rPr>
      </w:pPr>
      <w:r w:rsidRPr="00AD1F22">
        <w:rPr>
          <w:color w:val="000000"/>
        </w:rPr>
        <w:t xml:space="preserve">2.1. </w:t>
      </w:r>
      <w:r w:rsidR="00D52D39" w:rsidRPr="00AD1F22">
        <w:rPr>
          <w:color w:val="000000"/>
        </w:rPr>
        <w:t>Mokytojų darbo krūvio sandaros nustatymo tvarkos</w:t>
      </w:r>
      <w:r w:rsidR="00CE0CE2" w:rsidRPr="00AD1F22">
        <w:rPr>
          <w:color w:val="000000"/>
        </w:rPr>
        <w:t xml:space="preserve"> 1 ir 2 prieduose detalizuojamas valandų skaičius, skirtas </w:t>
      </w:r>
      <w:r w:rsidR="00DC130C" w:rsidRPr="00AD1F22">
        <w:rPr>
          <w:color w:val="000000"/>
        </w:rPr>
        <w:t>konkrečiai programai, mokymo sričiai, dalykui</w:t>
      </w:r>
      <w:r w:rsidR="00C030ED" w:rsidRPr="00AD1F22">
        <w:rPr>
          <w:color w:val="000000"/>
        </w:rPr>
        <w:t>, atsižvelgiant į mokinių skaičių klasėje (grupėje)</w:t>
      </w:r>
      <w:r w:rsidR="00EE293E" w:rsidRPr="00AD1F22">
        <w:rPr>
          <w:color w:val="000000"/>
        </w:rPr>
        <w:t xml:space="preserve">, tačiau </w:t>
      </w:r>
      <w:r w:rsidR="00EE293E" w:rsidRPr="00AD1F22">
        <w:rPr>
          <w:rFonts w:eastAsia="Times New Roman"/>
        </w:rPr>
        <w:t>įstaigos darbo apmokėjimo sistemoje</w:t>
      </w:r>
      <w:r w:rsidR="00EE293E" w:rsidRPr="00AD1F22">
        <w:rPr>
          <w:rFonts w:eastAsia="Times New Roman"/>
          <w:lang w:eastAsia="lt-LT"/>
        </w:rPr>
        <w:t xml:space="preserve"> </w:t>
      </w:r>
      <w:r w:rsidR="00743642" w:rsidRPr="00AD1F22">
        <w:rPr>
          <w:color w:val="000000"/>
        </w:rPr>
        <w:t xml:space="preserve">gali būti </w:t>
      </w:r>
      <w:r w:rsidR="00EE293E" w:rsidRPr="00AD1F22">
        <w:rPr>
          <w:rFonts w:eastAsia="Times New Roman"/>
          <w:lang w:eastAsia="lt-LT"/>
        </w:rPr>
        <w:t>numatytas didesnis</w:t>
      </w:r>
      <w:r w:rsidR="002B5BA3">
        <w:rPr>
          <w:rFonts w:eastAsia="Times New Roman"/>
          <w:lang w:eastAsia="lt-LT"/>
        </w:rPr>
        <w:t>,</w:t>
      </w:r>
      <w:r w:rsidR="00EE293E" w:rsidRPr="00AD1F22">
        <w:rPr>
          <w:rFonts w:eastAsia="Times New Roman"/>
          <w:lang w:eastAsia="lt-LT"/>
        </w:rPr>
        <w:t xml:space="preserve"> </w:t>
      </w:r>
      <w:r w:rsidR="00EE293E" w:rsidRPr="00AD1F22">
        <w:rPr>
          <w:rFonts w:eastAsia="Times New Roman"/>
        </w:rPr>
        <w:t>nei ši</w:t>
      </w:r>
      <w:r w:rsidR="007C0A34" w:rsidRPr="00AD1F22">
        <w:rPr>
          <w:rFonts w:eastAsia="Times New Roman"/>
        </w:rPr>
        <w:t>uose</w:t>
      </w:r>
      <w:r w:rsidR="00EE293E" w:rsidRPr="00AD1F22">
        <w:rPr>
          <w:rFonts w:eastAsia="Times New Roman"/>
        </w:rPr>
        <w:t xml:space="preserve"> pried</w:t>
      </w:r>
      <w:r w:rsidR="007C0A34" w:rsidRPr="00AD1F22">
        <w:rPr>
          <w:rFonts w:eastAsia="Times New Roman"/>
        </w:rPr>
        <w:t>uose</w:t>
      </w:r>
      <w:r w:rsidR="00EE293E" w:rsidRPr="00AD1F22">
        <w:rPr>
          <w:rFonts w:eastAsia="Times New Roman"/>
          <w:lang w:eastAsia="lt-LT"/>
        </w:rPr>
        <w:t xml:space="preserve"> </w:t>
      </w:r>
      <w:r w:rsidR="00EE293E" w:rsidRPr="00AD1F22">
        <w:rPr>
          <w:rFonts w:eastAsia="Times New Roman"/>
        </w:rPr>
        <w:t>nurodytas</w:t>
      </w:r>
      <w:r w:rsidR="002B5BA3">
        <w:rPr>
          <w:rFonts w:eastAsia="Times New Roman"/>
        </w:rPr>
        <w:t>,</w:t>
      </w:r>
      <w:r w:rsidR="00EE293E" w:rsidRPr="00AD1F22">
        <w:rPr>
          <w:rFonts w:eastAsia="Times New Roman"/>
        </w:rPr>
        <w:t xml:space="preserve"> </w:t>
      </w:r>
      <w:r w:rsidR="00EE293E" w:rsidRPr="00AD1F22">
        <w:rPr>
          <w:rFonts w:eastAsia="Times New Roman"/>
          <w:lang w:eastAsia="lt-LT"/>
        </w:rPr>
        <w:t>valandų, skiriamų ugdomajai veiklai planuoti, pasiruošti pamokomas, mokinių mokymosi pasiekimams vertinti</w:t>
      </w:r>
      <w:r w:rsidR="009B62DF" w:rsidRPr="00AD1F22">
        <w:rPr>
          <w:rFonts w:eastAsia="Times New Roman"/>
          <w:lang w:eastAsia="lt-LT"/>
        </w:rPr>
        <w:t xml:space="preserve"> ir vadovauti klasei (grupei)</w:t>
      </w:r>
      <w:r w:rsidR="00EE293E" w:rsidRPr="00AD1F22">
        <w:rPr>
          <w:rFonts w:eastAsia="Times New Roman"/>
          <w:lang w:eastAsia="lt-LT"/>
        </w:rPr>
        <w:t>,</w:t>
      </w:r>
      <w:r w:rsidR="00EE293E" w:rsidRPr="00AD1F22">
        <w:rPr>
          <w:rFonts w:eastAsia="Times New Roman"/>
          <w:color w:val="000000"/>
        </w:rPr>
        <w:t xml:space="preserve"> skaičius (procentais nuo kontaktinių valandų)</w:t>
      </w:r>
      <w:r w:rsidR="00A75ED7" w:rsidRPr="00AD1F22">
        <w:rPr>
          <w:rFonts w:eastAsia="Times New Roman"/>
          <w:color w:val="000000"/>
        </w:rPr>
        <w:t>, n</w:t>
      </w:r>
      <w:r w:rsidR="00A75ED7" w:rsidRPr="00AD1F22">
        <w:t>eviršijant mokyklai skirtų asignavimų ugdymo reikmėms ir suderinus su įstaigos darbo taryba ar profesine sąjunga</w:t>
      </w:r>
      <w:r w:rsidR="00EE293E" w:rsidRPr="00AD1F22">
        <w:rPr>
          <w:rFonts w:eastAsia="Times New Roman"/>
        </w:rPr>
        <w:t>.</w:t>
      </w:r>
      <w:r w:rsidR="00A75ED7" w:rsidRPr="00AD1F22">
        <w:rPr>
          <w:rFonts w:eastAsia="Times New Roman"/>
        </w:rPr>
        <w:t xml:space="preserve"> Kyla klausimas, </w:t>
      </w:r>
      <w:r w:rsidR="0044659F" w:rsidRPr="00AD1F22">
        <w:rPr>
          <w:rFonts w:eastAsia="Times New Roman"/>
        </w:rPr>
        <w:t>nuo</w:t>
      </w:r>
      <w:r w:rsidR="00BF06F1" w:rsidRPr="00AD1F22">
        <w:rPr>
          <w:rFonts w:eastAsia="Times New Roman"/>
        </w:rPr>
        <w:t xml:space="preserve"> </w:t>
      </w:r>
      <w:r w:rsidR="004A34B3" w:rsidRPr="00AD1F22">
        <w:rPr>
          <w:rFonts w:eastAsia="Times New Roman"/>
        </w:rPr>
        <w:t xml:space="preserve">kokių priežasčių ar aplinkybių priklauso nustatytų valandų </w:t>
      </w:r>
      <w:r w:rsidR="00D55C96" w:rsidRPr="00AD1F22">
        <w:rPr>
          <w:rFonts w:eastAsia="Times New Roman"/>
        </w:rPr>
        <w:t>didin</w:t>
      </w:r>
      <w:r w:rsidR="00C6195A" w:rsidRPr="00AD1F22">
        <w:rPr>
          <w:rFonts w:eastAsia="Times New Roman"/>
        </w:rPr>
        <w:t>i</w:t>
      </w:r>
      <w:r w:rsidR="00D55C96" w:rsidRPr="00AD1F22">
        <w:rPr>
          <w:rFonts w:eastAsia="Times New Roman"/>
        </w:rPr>
        <w:t>mas</w:t>
      </w:r>
      <w:r w:rsidR="004A34B3" w:rsidRPr="00AD1F22">
        <w:rPr>
          <w:rFonts w:eastAsia="Times New Roman"/>
        </w:rPr>
        <w:t>. Siekdami teisinio reguliavimo aiškumo, siūlome apsvarstyti galimybę nustatyti atvejus, kuri</w:t>
      </w:r>
      <w:r w:rsidR="000456E5" w:rsidRPr="00AD1F22">
        <w:rPr>
          <w:rFonts w:eastAsia="Times New Roman"/>
        </w:rPr>
        <w:t>ems esant</w:t>
      </w:r>
      <w:r w:rsidR="006866A1" w:rsidRPr="00AD1F22">
        <w:rPr>
          <w:rFonts w:eastAsia="Times New Roman"/>
        </w:rPr>
        <w:t xml:space="preserve"> </w:t>
      </w:r>
      <w:r w:rsidR="004A34B3" w:rsidRPr="00AD1F22">
        <w:rPr>
          <w:rFonts w:eastAsia="Times New Roman"/>
        </w:rPr>
        <w:t>gali būti didinamas nustatytas valandų skaičius</w:t>
      </w:r>
      <w:r w:rsidR="00D55C96" w:rsidRPr="00AD1F22">
        <w:rPr>
          <w:rFonts w:eastAsia="Times New Roman"/>
        </w:rPr>
        <w:t xml:space="preserve"> abiejuose prieduose.</w:t>
      </w:r>
    </w:p>
    <w:p w14:paraId="5419405D" w14:textId="06B5D8C1" w:rsidR="00723844" w:rsidRPr="00AD1F22" w:rsidRDefault="000456E5" w:rsidP="001674FD">
      <w:pPr>
        <w:shd w:val="clear" w:color="auto" w:fill="FFFFFF"/>
        <w:spacing w:line="276" w:lineRule="auto"/>
        <w:ind w:firstLine="620"/>
        <w:jc w:val="both"/>
        <w:textAlignment w:val="baseline"/>
        <w:rPr>
          <w:color w:val="000000"/>
          <w:lang w:eastAsia="lt-LT"/>
        </w:rPr>
      </w:pPr>
      <w:r w:rsidRPr="00AD1F22">
        <w:rPr>
          <w:lang w:eastAsia="lt-LT"/>
        </w:rPr>
        <w:t>2.2.</w:t>
      </w:r>
      <w:r w:rsidR="00634F2B" w:rsidRPr="00AD1F22">
        <w:rPr>
          <w:lang w:eastAsia="lt-LT"/>
        </w:rPr>
        <w:t xml:space="preserve"> Teisinis reguliavimas</w:t>
      </w:r>
      <w:r w:rsidR="008C4643" w:rsidRPr="00AD1F22">
        <w:rPr>
          <w:rStyle w:val="FootnoteReference"/>
          <w:lang w:eastAsia="lt-LT"/>
        </w:rPr>
        <w:footnoteReference w:id="16"/>
      </w:r>
      <w:r w:rsidR="00634F2B" w:rsidRPr="00AD1F22">
        <w:rPr>
          <w:lang w:eastAsia="lt-LT"/>
        </w:rPr>
        <w:t xml:space="preserve"> nustato, kad </w:t>
      </w:r>
      <w:r w:rsidR="00466A0D" w:rsidRPr="00AD1F22">
        <w:rPr>
          <w:lang w:eastAsia="lt-LT"/>
        </w:rPr>
        <w:t>valandų, susijusių su profesiniu tobulėjimu ir veikla mokyklos bendruomenei, skaičius mokytojo pareigybei per mokslo metus nustatomas, atsižvelgiant į minimalų valandų skaičių</w:t>
      </w:r>
      <w:r w:rsidR="00C200FD" w:rsidRPr="00AD1F22">
        <w:rPr>
          <w:rStyle w:val="FootnoteReference"/>
          <w:lang w:eastAsia="lt-LT"/>
        </w:rPr>
        <w:footnoteReference w:id="17"/>
      </w:r>
      <w:r w:rsidR="00466A0D" w:rsidRPr="00AD1F22">
        <w:rPr>
          <w:lang w:eastAsia="lt-LT"/>
        </w:rPr>
        <w:t>, skiriamą kiekvienam mokytojui privalomoms veikloms</w:t>
      </w:r>
      <w:r w:rsidR="008239EB" w:rsidRPr="00AD1F22">
        <w:rPr>
          <w:lang w:eastAsia="lt-LT"/>
        </w:rPr>
        <w:t>,</w:t>
      </w:r>
      <w:r w:rsidR="00106EFF" w:rsidRPr="00AD1F22">
        <w:rPr>
          <w:lang w:eastAsia="lt-LT"/>
        </w:rPr>
        <w:t xml:space="preserve"> ir į valandų, viršijančių </w:t>
      </w:r>
      <w:r w:rsidR="0098079B" w:rsidRPr="00AD1F22">
        <w:rPr>
          <w:lang w:eastAsia="lt-LT"/>
        </w:rPr>
        <w:t>minimalų</w:t>
      </w:r>
      <w:r w:rsidR="00106EFF" w:rsidRPr="00AD1F22">
        <w:rPr>
          <w:lang w:eastAsia="lt-LT"/>
        </w:rPr>
        <w:t xml:space="preserve"> nu</w:t>
      </w:r>
      <w:r w:rsidR="0098079B" w:rsidRPr="00AD1F22">
        <w:rPr>
          <w:lang w:eastAsia="lt-LT"/>
        </w:rPr>
        <w:t>statytą</w:t>
      </w:r>
      <w:r w:rsidR="00106EFF" w:rsidRPr="00AD1F22">
        <w:rPr>
          <w:lang w:eastAsia="lt-LT"/>
        </w:rPr>
        <w:t xml:space="preserve"> valandų skaičių</w:t>
      </w:r>
      <w:r w:rsidR="001751EF" w:rsidRPr="00AD1F22">
        <w:rPr>
          <w:rStyle w:val="FootnoteReference"/>
          <w:lang w:eastAsia="lt-LT"/>
        </w:rPr>
        <w:footnoteReference w:id="18"/>
      </w:r>
      <w:r w:rsidR="00106EFF" w:rsidRPr="00AD1F22">
        <w:rPr>
          <w:lang w:eastAsia="lt-LT"/>
        </w:rPr>
        <w:t xml:space="preserve">, </w:t>
      </w:r>
      <w:r w:rsidR="00644585" w:rsidRPr="00AD1F22">
        <w:rPr>
          <w:lang w:eastAsia="lt-LT"/>
        </w:rPr>
        <w:t xml:space="preserve">kuris nustatomas </w:t>
      </w:r>
      <w:r w:rsidR="00106EFF" w:rsidRPr="00AD1F22">
        <w:rPr>
          <w:lang w:eastAsia="lt-LT"/>
        </w:rPr>
        <w:t xml:space="preserve">atsižvelgiant į </w:t>
      </w:r>
      <w:r w:rsidR="00644585" w:rsidRPr="00AD1F22">
        <w:rPr>
          <w:lang w:eastAsia="lt-LT"/>
        </w:rPr>
        <w:t xml:space="preserve">neprivalomas </w:t>
      </w:r>
      <w:r w:rsidR="00106EFF" w:rsidRPr="00AD1F22">
        <w:rPr>
          <w:lang w:eastAsia="lt-LT"/>
        </w:rPr>
        <w:t>veiklas, kurios skiriamos mokytojams individualiai</w:t>
      </w:r>
      <w:r w:rsidR="00E50931" w:rsidRPr="00AD1F22">
        <w:rPr>
          <w:lang w:eastAsia="lt-LT"/>
        </w:rPr>
        <w:t>.</w:t>
      </w:r>
      <w:r w:rsidR="0047530C" w:rsidRPr="00AD1F22">
        <w:rPr>
          <w:lang w:eastAsia="lt-LT"/>
        </w:rPr>
        <w:t xml:space="preserve"> </w:t>
      </w:r>
      <w:r w:rsidR="00A20407" w:rsidRPr="00AD1F22">
        <w:rPr>
          <w:lang w:eastAsia="lt-LT"/>
        </w:rPr>
        <w:t>Neprivalomoms veikloms v</w:t>
      </w:r>
      <w:r w:rsidR="00887401" w:rsidRPr="00AD1F22">
        <w:rPr>
          <w:lang w:eastAsia="lt-LT"/>
        </w:rPr>
        <w:t xml:space="preserve">alandos gali būti </w:t>
      </w:r>
      <w:r w:rsidR="007C4DFD" w:rsidRPr="00AD1F22">
        <w:rPr>
          <w:lang w:eastAsia="lt-LT"/>
        </w:rPr>
        <w:t>skiria</w:t>
      </w:r>
      <w:r w:rsidR="00902319" w:rsidRPr="00AD1F22">
        <w:rPr>
          <w:lang w:eastAsia="lt-LT"/>
        </w:rPr>
        <w:t>mos</w:t>
      </w:r>
      <w:r w:rsidR="00887401" w:rsidRPr="00AD1F22">
        <w:rPr>
          <w:lang w:eastAsia="lt-LT"/>
        </w:rPr>
        <w:t xml:space="preserve"> </w:t>
      </w:r>
      <w:r w:rsidR="00A20886" w:rsidRPr="00AD1F22">
        <w:rPr>
          <w:lang w:eastAsia="lt-LT"/>
        </w:rPr>
        <w:t>neviršijant</w:t>
      </w:r>
      <w:r w:rsidR="002000B1" w:rsidRPr="00AD1F22">
        <w:rPr>
          <w:lang w:eastAsia="lt-LT"/>
        </w:rPr>
        <w:t xml:space="preserve"> nustatyto</w:t>
      </w:r>
      <w:r w:rsidR="00A20886" w:rsidRPr="00AD1F22">
        <w:rPr>
          <w:lang w:eastAsia="lt-LT"/>
        </w:rPr>
        <w:t xml:space="preserve"> maksimalaus valandų </w:t>
      </w:r>
      <w:r w:rsidR="00220B48" w:rsidRPr="00AD1F22">
        <w:rPr>
          <w:lang w:eastAsia="lt-LT"/>
        </w:rPr>
        <w:t xml:space="preserve">su profesiniu tobulėjimu ir veikla mokyklos bendruomenei </w:t>
      </w:r>
      <w:r w:rsidR="002000B1" w:rsidRPr="00AD1F22">
        <w:rPr>
          <w:lang w:eastAsia="lt-LT"/>
        </w:rPr>
        <w:t>skaičiaus</w:t>
      </w:r>
      <w:r w:rsidR="0027182F" w:rsidRPr="00AD1F22">
        <w:rPr>
          <w:rStyle w:val="FootnoteReference"/>
          <w:lang w:eastAsia="lt-LT"/>
        </w:rPr>
        <w:footnoteReference w:id="19"/>
      </w:r>
      <w:r w:rsidR="00D85EB6" w:rsidRPr="00AD1F22">
        <w:rPr>
          <w:rFonts w:eastAsia="Times New Roman"/>
          <w:lang w:eastAsia="lt-LT"/>
        </w:rPr>
        <w:t xml:space="preserve"> </w:t>
      </w:r>
      <w:r w:rsidR="002B29D6" w:rsidRPr="00AD1F22">
        <w:rPr>
          <w:rFonts w:eastAsia="Times New Roman"/>
          <w:lang w:eastAsia="lt-LT"/>
        </w:rPr>
        <w:t xml:space="preserve">ir </w:t>
      </w:r>
      <w:r w:rsidR="003D6582" w:rsidRPr="00AD1F22">
        <w:rPr>
          <w:rFonts w:eastAsia="Times New Roman"/>
          <w:lang w:eastAsia="lt-LT"/>
        </w:rPr>
        <w:t xml:space="preserve">neviršijant </w:t>
      </w:r>
      <w:r w:rsidR="00D85EB6" w:rsidRPr="00AD1F22">
        <w:rPr>
          <w:rFonts w:eastAsia="Times New Roman"/>
          <w:lang w:eastAsia="lt-LT"/>
        </w:rPr>
        <w:t>mokytojo pareigybei per mokslo metus nustatyto darbo valandų skaičiaus iš viso</w:t>
      </w:r>
      <w:r w:rsidR="002B29D6" w:rsidRPr="00AD1F22">
        <w:rPr>
          <w:rStyle w:val="FootnoteReference"/>
          <w:rFonts w:eastAsia="Times New Roman"/>
          <w:lang w:eastAsia="lt-LT"/>
        </w:rPr>
        <w:footnoteReference w:id="20"/>
      </w:r>
      <w:r w:rsidR="00D85EB6" w:rsidRPr="00AD1F22">
        <w:rPr>
          <w:rFonts w:eastAsia="Times New Roman"/>
          <w:lang w:eastAsia="lt-LT"/>
        </w:rPr>
        <w:t>.</w:t>
      </w:r>
      <w:r w:rsidR="00723844" w:rsidRPr="00AD1F22">
        <w:rPr>
          <w:color w:val="000000"/>
          <w:lang w:eastAsia="lt-LT"/>
        </w:rPr>
        <w:t xml:space="preserve"> Veiklos mokyklos bendruomenei</w:t>
      </w:r>
      <w:r w:rsidR="00873068" w:rsidRPr="00AD1F22">
        <w:rPr>
          <w:color w:val="000000"/>
          <w:lang w:eastAsia="lt-LT"/>
        </w:rPr>
        <w:t xml:space="preserve"> mokytojui</w:t>
      </w:r>
      <w:r w:rsidR="00723844" w:rsidRPr="00AD1F22">
        <w:rPr>
          <w:color w:val="000000"/>
          <w:lang w:eastAsia="lt-LT"/>
        </w:rPr>
        <w:t xml:space="preserve"> numatomos mokyklos vadovui ir mokytojui susitarus dėl konkretaus veiklų mokyklos bendruomenei sąrašo ir šioms veikloms vykdyti mokytojo darbo krūvio sandaroje skiriamų valandų, neviršijant maksimalaus valandų, susijusių su profesiniu tobulėjimu ir veikla m</w:t>
      </w:r>
      <w:r w:rsidR="00B96DFA" w:rsidRPr="00AD1F22">
        <w:rPr>
          <w:color w:val="000000"/>
          <w:lang w:eastAsia="lt-LT"/>
        </w:rPr>
        <w:t>okyklos bendruomenei, skaičiaus</w:t>
      </w:r>
      <w:r w:rsidR="00723844" w:rsidRPr="00AD1F22">
        <w:rPr>
          <w:color w:val="000000"/>
          <w:lang w:eastAsia="lt-LT"/>
        </w:rPr>
        <w:t xml:space="preserve">. </w:t>
      </w:r>
    </w:p>
    <w:p w14:paraId="67C70BA5" w14:textId="7E5FC4F9" w:rsidR="0055766E" w:rsidRPr="00AD1F22" w:rsidRDefault="0047530C" w:rsidP="001674FD">
      <w:pPr>
        <w:spacing w:line="276" w:lineRule="auto"/>
        <w:ind w:firstLine="720"/>
        <w:jc w:val="both"/>
        <w:rPr>
          <w:color w:val="000000"/>
          <w:lang w:eastAsia="lt-LT"/>
        </w:rPr>
      </w:pPr>
      <w:r w:rsidRPr="00AD1F22">
        <w:rPr>
          <w:lang w:eastAsia="lt-LT"/>
        </w:rPr>
        <w:t>Teisinis reguliavimas detalizuoja veiklas, susijusi</w:t>
      </w:r>
      <w:r w:rsidR="002656BF" w:rsidRPr="00AD1F22">
        <w:rPr>
          <w:lang w:eastAsia="lt-LT"/>
        </w:rPr>
        <w:t>as</w:t>
      </w:r>
      <w:r w:rsidRPr="00AD1F22">
        <w:rPr>
          <w:lang w:eastAsia="lt-LT"/>
        </w:rPr>
        <w:t xml:space="preserve"> su profesiniu tobulėjimu ir </w:t>
      </w:r>
      <w:r w:rsidR="002656BF" w:rsidRPr="00AD1F22">
        <w:rPr>
          <w:lang w:eastAsia="lt-LT"/>
        </w:rPr>
        <w:t xml:space="preserve">skirtas </w:t>
      </w:r>
      <w:r w:rsidRPr="00AD1F22">
        <w:rPr>
          <w:lang w:eastAsia="lt-LT"/>
        </w:rPr>
        <w:t>mokyklos bendruomenei</w:t>
      </w:r>
      <w:r w:rsidR="00A15C4B" w:rsidRPr="00AD1F22">
        <w:rPr>
          <w:lang w:eastAsia="lt-LT"/>
        </w:rPr>
        <w:t>,</w:t>
      </w:r>
      <w:r w:rsidR="00087FFE" w:rsidRPr="00AD1F22">
        <w:rPr>
          <w:lang w:eastAsia="lt-LT"/>
        </w:rPr>
        <w:t xml:space="preserve"> ir teikia rekomendacijas dėl valandų paskirstymo tarp tam tikrų mokytojų kategorijų</w:t>
      </w:r>
      <w:r w:rsidR="002656BF" w:rsidRPr="00AD1F22">
        <w:rPr>
          <w:lang w:eastAsia="lt-LT"/>
        </w:rPr>
        <w:t xml:space="preserve">, tačiau nenustato </w:t>
      </w:r>
      <w:r w:rsidR="004E435D" w:rsidRPr="00AD1F22">
        <w:rPr>
          <w:lang w:eastAsia="lt-LT"/>
        </w:rPr>
        <w:t xml:space="preserve">maksimalaus faktinio galimo valandų </w:t>
      </w:r>
      <w:r w:rsidR="004E435D" w:rsidRPr="00AD1F22">
        <w:rPr>
          <w:lang w:eastAsia="lt-LT"/>
        </w:rPr>
        <w:lastRenderedPageBreak/>
        <w:t>skaičiaus konkrečiai kiekvienai veiklai</w:t>
      </w:r>
      <w:r w:rsidR="003C34B4" w:rsidRPr="00AD1F22">
        <w:rPr>
          <w:lang w:eastAsia="lt-LT"/>
        </w:rPr>
        <w:t xml:space="preserve">. </w:t>
      </w:r>
      <w:r w:rsidR="00EA2DD0" w:rsidRPr="00AD1F22">
        <w:rPr>
          <w:lang w:eastAsia="lt-LT"/>
        </w:rPr>
        <w:t>Taip pat nėra ai</w:t>
      </w:r>
      <w:r w:rsidR="00362321" w:rsidRPr="00AD1F22">
        <w:rPr>
          <w:lang w:eastAsia="lt-LT"/>
        </w:rPr>
        <w:t xml:space="preserve">šku, kas sudaro ar siūlo </w:t>
      </w:r>
      <w:r w:rsidR="00362321" w:rsidRPr="00AD1F22">
        <w:rPr>
          <w:color w:val="000000"/>
          <w:lang w:eastAsia="lt-LT"/>
        </w:rPr>
        <w:t>konkretų veiklų mokyklos bendruomenei sąrašą</w:t>
      </w:r>
      <w:r w:rsidR="004A689D" w:rsidRPr="00AD1F22">
        <w:rPr>
          <w:color w:val="000000"/>
          <w:lang w:eastAsia="lt-LT"/>
        </w:rPr>
        <w:t xml:space="preserve">, kaip vykdoma planuojamo </w:t>
      </w:r>
      <w:r w:rsidR="002E0915" w:rsidRPr="00AD1F22">
        <w:rPr>
          <w:color w:val="000000"/>
          <w:lang w:eastAsia="lt-LT"/>
        </w:rPr>
        <w:t xml:space="preserve">skirti </w:t>
      </w:r>
      <w:r w:rsidR="004A689D" w:rsidRPr="00AD1F22">
        <w:rPr>
          <w:color w:val="000000"/>
          <w:lang w:eastAsia="lt-LT"/>
        </w:rPr>
        <w:t xml:space="preserve">pasirinktai veiklai ir faktiškai </w:t>
      </w:r>
      <w:r w:rsidR="002B1EA6" w:rsidRPr="00AD1F22">
        <w:rPr>
          <w:color w:val="000000"/>
          <w:lang w:eastAsia="lt-LT"/>
        </w:rPr>
        <w:t>išdirbto</w:t>
      </w:r>
      <w:r w:rsidR="002E0915" w:rsidRPr="00AD1F22">
        <w:rPr>
          <w:color w:val="000000"/>
          <w:lang w:eastAsia="lt-LT"/>
        </w:rPr>
        <w:t xml:space="preserve"> </w:t>
      </w:r>
      <w:r w:rsidR="004A689D" w:rsidRPr="00AD1F22">
        <w:rPr>
          <w:color w:val="000000"/>
          <w:lang w:eastAsia="lt-LT"/>
        </w:rPr>
        <w:t>laiko kontrolė.</w:t>
      </w:r>
      <w:r w:rsidR="00BB12AE" w:rsidRPr="00AD1F22">
        <w:rPr>
          <w:color w:val="000000"/>
          <w:lang w:eastAsia="lt-LT"/>
        </w:rPr>
        <w:t xml:space="preserve"> </w:t>
      </w:r>
      <w:r w:rsidR="009978DC" w:rsidRPr="00AD1F22">
        <w:rPr>
          <w:color w:val="000000"/>
          <w:lang w:eastAsia="lt-LT"/>
        </w:rPr>
        <w:t>Galimos ydingos situacijos, kai vieniems mokytojams už tas pačias veiklas skiriamas mažesnis valandų skaičius, o kitiems – didesnis</w:t>
      </w:r>
      <w:r w:rsidR="008239EB" w:rsidRPr="00AD1F22">
        <w:rPr>
          <w:color w:val="000000"/>
          <w:lang w:eastAsia="lt-LT"/>
        </w:rPr>
        <w:t>;</w:t>
      </w:r>
      <w:r w:rsidR="009978DC" w:rsidRPr="00AD1F22">
        <w:rPr>
          <w:color w:val="000000"/>
          <w:lang w:eastAsia="lt-LT"/>
        </w:rPr>
        <w:t xml:space="preserve"> vieniems skiriamas už vieną papildomą veiklą didesnis valandų skaičius, o kitiems už kelias papildomas veiklas – mažesnis</w:t>
      </w:r>
      <w:r w:rsidR="008239EB" w:rsidRPr="00AD1F22">
        <w:rPr>
          <w:color w:val="000000"/>
          <w:lang w:eastAsia="lt-LT"/>
        </w:rPr>
        <w:t>;</w:t>
      </w:r>
      <w:r w:rsidR="009978DC" w:rsidRPr="00AD1F22">
        <w:rPr>
          <w:color w:val="000000"/>
          <w:lang w:eastAsia="lt-LT"/>
        </w:rPr>
        <w:t xml:space="preserve"> kai apmokamos valandos už planuojamą laiką, o ne faktiškai </w:t>
      </w:r>
      <w:r w:rsidR="002B1EA6" w:rsidRPr="00AD1F22">
        <w:rPr>
          <w:color w:val="000000"/>
          <w:lang w:eastAsia="lt-LT"/>
        </w:rPr>
        <w:t>išdirbtą laiką</w:t>
      </w:r>
      <w:r w:rsidR="009978DC" w:rsidRPr="00AD1F22">
        <w:rPr>
          <w:color w:val="000000"/>
          <w:lang w:eastAsia="lt-LT"/>
        </w:rPr>
        <w:t xml:space="preserve">. </w:t>
      </w:r>
      <w:r w:rsidR="00250905" w:rsidRPr="00AD1F22">
        <w:rPr>
          <w:color w:val="000000"/>
          <w:lang w:eastAsia="lt-LT"/>
        </w:rPr>
        <w:t xml:space="preserve">Atsižvelgdami į tai, kad ugdymo įstaigos vadovas </w:t>
      </w:r>
      <w:r w:rsidR="00F713C4" w:rsidRPr="00AD1F22">
        <w:rPr>
          <w:color w:val="000000"/>
          <w:lang w:eastAsia="lt-LT"/>
        </w:rPr>
        <w:t xml:space="preserve">yra </w:t>
      </w:r>
      <w:r w:rsidR="00250905" w:rsidRPr="00AD1F22">
        <w:rPr>
          <w:color w:val="000000"/>
          <w:lang w:eastAsia="lt-LT"/>
        </w:rPr>
        <w:t>stipresnėje padėtyje nei jo vadovaujamo</w:t>
      </w:r>
      <w:r w:rsidR="008347F3" w:rsidRPr="00AD1F22">
        <w:rPr>
          <w:color w:val="000000"/>
          <w:lang w:eastAsia="lt-LT"/>
        </w:rPr>
        <w:t>je</w:t>
      </w:r>
      <w:r w:rsidR="00250905" w:rsidRPr="00AD1F22">
        <w:rPr>
          <w:color w:val="000000"/>
          <w:lang w:eastAsia="lt-LT"/>
        </w:rPr>
        <w:t xml:space="preserve"> įstaigo</w:t>
      </w:r>
      <w:r w:rsidR="008347F3" w:rsidRPr="00AD1F22">
        <w:rPr>
          <w:color w:val="000000"/>
          <w:lang w:eastAsia="lt-LT"/>
        </w:rPr>
        <w:t>je dirbantis</w:t>
      </w:r>
      <w:r w:rsidR="00250905" w:rsidRPr="00AD1F22">
        <w:rPr>
          <w:color w:val="000000"/>
          <w:lang w:eastAsia="lt-LT"/>
        </w:rPr>
        <w:t xml:space="preserve"> darbuotojas</w:t>
      </w:r>
      <w:r w:rsidR="008239EB" w:rsidRPr="00AD1F22">
        <w:rPr>
          <w:color w:val="000000"/>
          <w:lang w:eastAsia="lt-LT"/>
        </w:rPr>
        <w:t>,</w:t>
      </w:r>
      <w:r w:rsidR="00250905" w:rsidRPr="00AD1F22">
        <w:rPr>
          <w:color w:val="000000"/>
          <w:lang w:eastAsia="lt-LT"/>
        </w:rPr>
        <w:t xml:space="preserve"> ir s</w:t>
      </w:r>
      <w:r w:rsidR="0044699C" w:rsidRPr="00AD1F22">
        <w:rPr>
          <w:color w:val="000000"/>
          <w:lang w:eastAsia="lt-LT"/>
        </w:rPr>
        <w:t xml:space="preserve">iekdami </w:t>
      </w:r>
      <w:r w:rsidR="005112A3" w:rsidRPr="00AD1F22">
        <w:rPr>
          <w:color w:val="000000"/>
          <w:lang w:eastAsia="lt-LT"/>
        </w:rPr>
        <w:t xml:space="preserve">išvengti </w:t>
      </w:r>
      <w:r w:rsidR="0044699C" w:rsidRPr="00AD1F22">
        <w:rPr>
          <w:color w:val="000000"/>
          <w:lang w:eastAsia="lt-LT"/>
        </w:rPr>
        <w:t xml:space="preserve">nesąžiningų susitarimų </w:t>
      </w:r>
      <w:r w:rsidR="001A576D" w:rsidRPr="00AD1F22">
        <w:rPr>
          <w:color w:val="000000"/>
          <w:lang w:eastAsia="lt-LT"/>
        </w:rPr>
        <w:t xml:space="preserve">tarp ugdymo įstaigos vadovo ir darbuotojo kitų </w:t>
      </w:r>
      <w:r w:rsidR="00296227" w:rsidRPr="00AD1F22">
        <w:rPr>
          <w:color w:val="000000"/>
          <w:lang w:eastAsia="lt-LT"/>
        </w:rPr>
        <w:t xml:space="preserve">toje ugdymo įstaigoje dirbančių </w:t>
      </w:r>
      <w:r w:rsidR="001A576D" w:rsidRPr="00AD1F22">
        <w:rPr>
          <w:color w:val="000000"/>
          <w:lang w:eastAsia="lt-LT"/>
        </w:rPr>
        <w:t>darbuotojų atžvilgiu</w:t>
      </w:r>
      <w:r w:rsidR="001F5FAF" w:rsidRPr="00AD1F22">
        <w:rPr>
          <w:color w:val="000000"/>
          <w:lang w:eastAsia="lt-LT"/>
        </w:rPr>
        <w:t xml:space="preserve">, </w:t>
      </w:r>
      <w:r w:rsidR="005112A3" w:rsidRPr="00AD1F22">
        <w:rPr>
          <w:color w:val="000000"/>
          <w:lang w:eastAsia="lt-LT"/>
        </w:rPr>
        <w:t xml:space="preserve">siūlome tobulinti teisinį reguliavimą ir nustatyti detalesnę </w:t>
      </w:r>
      <w:r w:rsidR="00FF6EB4" w:rsidRPr="00AD1F22">
        <w:rPr>
          <w:color w:val="000000"/>
          <w:lang w:eastAsia="lt-LT"/>
        </w:rPr>
        <w:t>mokytojų veiklų mokyklos bendruomenei apmokėjimo tvarką</w:t>
      </w:r>
      <w:r w:rsidR="00DD3F75" w:rsidRPr="00AD1F22">
        <w:rPr>
          <w:color w:val="000000"/>
          <w:lang w:eastAsia="lt-LT"/>
        </w:rPr>
        <w:t xml:space="preserve"> </w:t>
      </w:r>
      <w:r w:rsidR="008239EB" w:rsidRPr="00AD1F22">
        <w:rPr>
          <w:color w:val="000000"/>
          <w:lang w:eastAsia="lt-LT"/>
        </w:rPr>
        <w:t xml:space="preserve">bei nustatyti </w:t>
      </w:r>
      <w:r w:rsidR="00DD3F75" w:rsidRPr="00AD1F22">
        <w:rPr>
          <w:color w:val="000000"/>
          <w:lang w:eastAsia="lt-LT"/>
        </w:rPr>
        <w:t xml:space="preserve">konkrečiai veiklai maksimalų galimą valandų skaičių </w:t>
      </w:r>
      <w:r w:rsidR="008239EB" w:rsidRPr="00AD1F22">
        <w:rPr>
          <w:color w:val="000000"/>
          <w:lang w:eastAsia="lt-LT"/>
        </w:rPr>
        <w:t xml:space="preserve">ir </w:t>
      </w:r>
      <w:r w:rsidR="00DD3F75" w:rsidRPr="00AD1F22">
        <w:rPr>
          <w:color w:val="000000"/>
          <w:lang w:eastAsia="lt-LT"/>
        </w:rPr>
        <w:t>kontrolės mechanizmą.</w:t>
      </w:r>
      <w:r w:rsidR="008027B5" w:rsidRPr="00AD1F22">
        <w:rPr>
          <w:color w:val="000000"/>
          <w:lang w:eastAsia="lt-LT"/>
        </w:rPr>
        <w:t xml:space="preserve"> Taip pat </w:t>
      </w:r>
      <w:r w:rsidR="008239EB" w:rsidRPr="00AD1F22">
        <w:rPr>
          <w:color w:val="000000"/>
          <w:lang w:eastAsia="lt-LT"/>
        </w:rPr>
        <w:t xml:space="preserve">siūlome </w:t>
      </w:r>
      <w:r w:rsidR="008027B5" w:rsidRPr="00AD1F22">
        <w:rPr>
          <w:color w:val="000000"/>
          <w:lang w:eastAsia="lt-LT"/>
        </w:rPr>
        <w:t xml:space="preserve">apsvarstyti galimybę viešinti ugdymo įstaigoje </w:t>
      </w:r>
      <w:r w:rsidR="00E75543" w:rsidRPr="00AD1F22">
        <w:rPr>
          <w:color w:val="000000"/>
          <w:lang w:eastAsia="lt-LT"/>
        </w:rPr>
        <w:t>ar e</w:t>
      </w:r>
      <w:r w:rsidR="008239EB" w:rsidRPr="00AD1F22">
        <w:rPr>
          <w:color w:val="000000"/>
          <w:lang w:eastAsia="lt-LT"/>
        </w:rPr>
        <w:t xml:space="preserve">. </w:t>
      </w:r>
      <w:r w:rsidR="00E75543" w:rsidRPr="00AD1F22">
        <w:rPr>
          <w:color w:val="000000"/>
          <w:lang w:eastAsia="lt-LT"/>
        </w:rPr>
        <w:t>dienyne mokytojų</w:t>
      </w:r>
      <w:r w:rsidR="00A15925" w:rsidRPr="00AD1F22">
        <w:rPr>
          <w:color w:val="000000"/>
          <w:lang w:eastAsia="lt-LT"/>
        </w:rPr>
        <w:t>, kurie vykdo</w:t>
      </w:r>
      <w:r w:rsidR="00E75543" w:rsidRPr="00AD1F22">
        <w:rPr>
          <w:color w:val="000000"/>
          <w:lang w:eastAsia="lt-LT"/>
        </w:rPr>
        <w:t xml:space="preserve"> papildom</w:t>
      </w:r>
      <w:r w:rsidR="00A15925" w:rsidRPr="00AD1F22">
        <w:rPr>
          <w:color w:val="000000"/>
          <w:lang w:eastAsia="lt-LT"/>
        </w:rPr>
        <w:t>as</w:t>
      </w:r>
      <w:r w:rsidR="00E75543" w:rsidRPr="00AD1F22">
        <w:rPr>
          <w:color w:val="000000"/>
          <w:lang w:eastAsia="lt-LT"/>
        </w:rPr>
        <w:t xml:space="preserve"> veikl</w:t>
      </w:r>
      <w:r w:rsidR="00A15925" w:rsidRPr="00AD1F22">
        <w:rPr>
          <w:color w:val="000000"/>
          <w:lang w:eastAsia="lt-LT"/>
        </w:rPr>
        <w:t>as</w:t>
      </w:r>
      <w:r w:rsidR="002B1EA6" w:rsidRPr="00AD1F22">
        <w:rPr>
          <w:color w:val="000000"/>
          <w:lang w:eastAsia="lt-LT"/>
        </w:rPr>
        <w:t xml:space="preserve"> </w:t>
      </w:r>
      <w:r w:rsidR="00E75543" w:rsidRPr="00AD1F22">
        <w:rPr>
          <w:color w:val="000000"/>
          <w:lang w:eastAsia="lt-LT"/>
        </w:rPr>
        <w:t>mokyklos bendruomenei</w:t>
      </w:r>
      <w:r w:rsidR="00A15925" w:rsidRPr="00AD1F22">
        <w:rPr>
          <w:color w:val="000000"/>
          <w:lang w:eastAsia="lt-LT"/>
        </w:rPr>
        <w:t>, ir jų vykdomų papildomų veiklų</w:t>
      </w:r>
      <w:r w:rsidR="00E75543" w:rsidRPr="00AD1F22">
        <w:rPr>
          <w:color w:val="000000"/>
          <w:lang w:eastAsia="lt-LT"/>
        </w:rPr>
        <w:t xml:space="preserve"> sąrašą.</w:t>
      </w:r>
    </w:p>
    <w:p w14:paraId="5A16AD4E" w14:textId="3B147EAA" w:rsidR="00DF5F11" w:rsidRPr="00AD1F22" w:rsidRDefault="00F07E3E" w:rsidP="001674FD">
      <w:pPr>
        <w:tabs>
          <w:tab w:val="left" w:pos="709"/>
        </w:tabs>
        <w:spacing w:line="276" w:lineRule="auto"/>
        <w:ind w:firstLine="681"/>
        <w:jc w:val="both"/>
        <w:rPr>
          <w:lang w:eastAsia="lt-LT"/>
        </w:rPr>
      </w:pPr>
      <w:r w:rsidRPr="00AD1F22">
        <w:rPr>
          <w:color w:val="000000"/>
          <w:lang w:eastAsia="lt-LT"/>
        </w:rPr>
        <w:t xml:space="preserve">3. </w:t>
      </w:r>
      <w:r w:rsidR="0078474A" w:rsidRPr="00AD1F22">
        <w:rPr>
          <w:color w:val="000000" w:themeColor="text1"/>
          <w:lang w:eastAsia="ar-SA"/>
        </w:rPr>
        <w:t>D</w:t>
      </w:r>
      <w:r w:rsidR="0078474A" w:rsidRPr="00AD1F22">
        <w:t xml:space="preserve">arbuotojų darbo apmokėjimo </w:t>
      </w:r>
      <w:r w:rsidR="0078474A" w:rsidRPr="00AD1F22">
        <w:rPr>
          <w:color w:val="000000"/>
          <w:shd w:val="clear" w:color="auto" w:fill="FFFFFF"/>
        </w:rPr>
        <w:t>įstatymo 5 priedo I</w:t>
      </w:r>
      <w:r w:rsidR="000428C6" w:rsidRPr="00AD1F22">
        <w:rPr>
          <w:color w:val="000000"/>
          <w:shd w:val="clear" w:color="auto" w:fill="FFFFFF"/>
        </w:rPr>
        <w:t>I</w:t>
      </w:r>
      <w:r w:rsidR="0078474A" w:rsidRPr="00AD1F22">
        <w:rPr>
          <w:color w:val="000000"/>
          <w:shd w:val="clear" w:color="auto" w:fill="FFFFFF"/>
        </w:rPr>
        <w:t xml:space="preserve"> skyriaus 1</w:t>
      </w:r>
      <w:r w:rsidR="00FE7384" w:rsidRPr="00AD1F22">
        <w:rPr>
          <w:color w:val="000000"/>
          <w:shd w:val="clear" w:color="auto" w:fill="FFFFFF"/>
        </w:rPr>
        <w:t>2, 13</w:t>
      </w:r>
      <w:r w:rsidR="0078474A" w:rsidRPr="00AD1F22">
        <w:rPr>
          <w:color w:val="000000"/>
          <w:shd w:val="clear" w:color="auto" w:fill="FFFFFF"/>
        </w:rPr>
        <w:t xml:space="preserve"> punktams</w:t>
      </w:r>
      <w:r w:rsidR="00FE7384" w:rsidRPr="00AD1F22">
        <w:rPr>
          <w:color w:val="000000"/>
          <w:shd w:val="clear" w:color="auto" w:fill="FFFFFF"/>
        </w:rPr>
        <w:t>, III skyriaus 1</w:t>
      </w:r>
      <w:r w:rsidR="005952D7" w:rsidRPr="00AD1F22">
        <w:rPr>
          <w:color w:val="000000"/>
          <w:shd w:val="clear" w:color="auto" w:fill="FFFFFF"/>
        </w:rPr>
        <w:t>8</w:t>
      </w:r>
      <w:r w:rsidR="00FE7384" w:rsidRPr="00AD1F22">
        <w:rPr>
          <w:color w:val="000000"/>
          <w:shd w:val="clear" w:color="auto" w:fill="FFFFFF"/>
        </w:rPr>
        <w:t>, 1</w:t>
      </w:r>
      <w:r w:rsidR="005952D7" w:rsidRPr="00AD1F22">
        <w:rPr>
          <w:color w:val="000000"/>
          <w:shd w:val="clear" w:color="auto" w:fill="FFFFFF"/>
        </w:rPr>
        <w:t>9</w:t>
      </w:r>
      <w:r w:rsidR="00FE7384" w:rsidRPr="00AD1F22">
        <w:rPr>
          <w:color w:val="000000"/>
          <w:shd w:val="clear" w:color="auto" w:fill="FFFFFF"/>
        </w:rPr>
        <w:t xml:space="preserve"> </w:t>
      </w:r>
      <w:r w:rsidR="00F73D34" w:rsidRPr="00AD1F22">
        <w:rPr>
          <w:lang w:eastAsia="lt-LT"/>
        </w:rPr>
        <w:t>punktams</w:t>
      </w:r>
      <w:r w:rsidR="005952D7" w:rsidRPr="00AD1F22">
        <w:rPr>
          <w:lang w:eastAsia="lt-LT"/>
        </w:rPr>
        <w:t xml:space="preserve">, </w:t>
      </w:r>
      <w:r w:rsidR="00B871AE" w:rsidRPr="00AD1F22">
        <w:rPr>
          <w:color w:val="000000"/>
          <w:shd w:val="clear" w:color="auto" w:fill="FFFFFF"/>
        </w:rPr>
        <w:t xml:space="preserve">IV skyriaus 23, 24 punktams, V skyriaus 28, 29 punktams, </w:t>
      </w:r>
      <w:r w:rsidR="004509CF" w:rsidRPr="00AD1F22">
        <w:rPr>
          <w:color w:val="000000"/>
          <w:shd w:val="clear" w:color="auto" w:fill="FFFFFF"/>
        </w:rPr>
        <w:t>VI skyriaus 32, 33 punktams, VII skyriaus 39, 40 punktams</w:t>
      </w:r>
      <w:r w:rsidR="00F00D39" w:rsidRPr="00AD1F22">
        <w:rPr>
          <w:color w:val="000000"/>
          <w:shd w:val="clear" w:color="auto" w:fill="FFFFFF"/>
        </w:rPr>
        <w:t xml:space="preserve"> </w:t>
      </w:r>
      <w:r w:rsidR="00F73D34" w:rsidRPr="00AD1F22">
        <w:rPr>
          <w:lang w:eastAsia="lt-LT"/>
        </w:rPr>
        <w:t>taikoma išvados 1</w:t>
      </w:r>
      <w:r w:rsidR="009D207D" w:rsidRPr="00AD1F22">
        <w:rPr>
          <w:lang w:eastAsia="lt-LT"/>
        </w:rPr>
        <w:t xml:space="preserve"> </w:t>
      </w:r>
      <w:r w:rsidR="00F73D34" w:rsidRPr="00AD1F22">
        <w:rPr>
          <w:lang w:eastAsia="lt-LT"/>
        </w:rPr>
        <w:t xml:space="preserve">punkto pastaba dėl </w:t>
      </w:r>
      <w:r w:rsidR="005839B5" w:rsidRPr="00AD1F22">
        <w:rPr>
          <w:lang w:eastAsia="lt-LT"/>
        </w:rPr>
        <w:t>koeficiento didinimo už veiklos sudėtingumą</w:t>
      </w:r>
      <w:r w:rsidR="00F73D34" w:rsidRPr="00AD1F22">
        <w:rPr>
          <w:lang w:eastAsia="lt-LT"/>
        </w:rPr>
        <w:t xml:space="preserve">. </w:t>
      </w:r>
    </w:p>
    <w:p w14:paraId="3303668C" w14:textId="77777777" w:rsidR="00970C45" w:rsidRPr="00AD1F22" w:rsidRDefault="007D03BB" w:rsidP="001674FD">
      <w:pPr>
        <w:tabs>
          <w:tab w:val="left" w:pos="709"/>
        </w:tabs>
        <w:spacing w:line="276" w:lineRule="auto"/>
        <w:ind w:left="-170" w:firstLine="851"/>
        <w:jc w:val="both"/>
        <w:rPr>
          <w:i/>
          <w:color w:val="000000"/>
          <w:shd w:val="clear" w:color="auto" w:fill="FFFFFF"/>
        </w:rPr>
      </w:pPr>
      <w:r w:rsidRPr="00AD1F22">
        <w:rPr>
          <w:i/>
          <w:color w:val="000000"/>
          <w:shd w:val="clear" w:color="auto" w:fill="FFFFFF"/>
        </w:rPr>
        <w:t>II.</w:t>
      </w:r>
      <w:r w:rsidR="009F23D9" w:rsidRPr="00AD1F22">
        <w:rPr>
          <w:i/>
          <w:color w:val="000000"/>
          <w:shd w:val="clear" w:color="auto" w:fill="FFFFFF"/>
        </w:rPr>
        <w:t xml:space="preserve"> </w:t>
      </w:r>
      <w:r w:rsidR="0044564B" w:rsidRPr="00AD1F22">
        <w:rPr>
          <w:i/>
          <w:color w:val="000000"/>
          <w:shd w:val="clear" w:color="auto" w:fill="FFFFFF"/>
        </w:rPr>
        <w:t xml:space="preserve">Dėl vadovų </w:t>
      </w:r>
      <w:r w:rsidR="004F755A" w:rsidRPr="00AD1F22">
        <w:rPr>
          <w:i/>
          <w:color w:val="000000"/>
          <w:shd w:val="clear" w:color="auto" w:fill="FFFFFF"/>
        </w:rPr>
        <w:t xml:space="preserve">koeficiento </w:t>
      </w:r>
      <w:r w:rsidR="00970C45" w:rsidRPr="00AD1F22">
        <w:rPr>
          <w:i/>
          <w:color w:val="000000"/>
          <w:shd w:val="clear" w:color="auto" w:fill="FFFFFF"/>
        </w:rPr>
        <w:t xml:space="preserve">apskaičiavimo </w:t>
      </w:r>
    </w:p>
    <w:p w14:paraId="2481E134" w14:textId="1C4C237D" w:rsidR="00D01AC3" w:rsidRPr="00AD1F22" w:rsidRDefault="00E171E9" w:rsidP="001674FD">
      <w:pPr>
        <w:spacing w:line="276" w:lineRule="auto"/>
        <w:ind w:firstLine="720"/>
        <w:jc w:val="both"/>
        <w:rPr>
          <w:color w:val="000000"/>
          <w:lang w:eastAsia="lt-LT"/>
        </w:rPr>
      </w:pPr>
      <w:r w:rsidRPr="00AD1F22">
        <w:rPr>
          <w:lang w:eastAsia="lt-LT"/>
        </w:rPr>
        <w:t xml:space="preserve">1. </w:t>
      </w:r>
      <w:r w:rsidR="00DE700F" w:rsidRPr="00AD1F22">
        <w:rPr>
          <w:lang w:eastAsia="lt-LT"/>
        </w:rPr>
        <w:t>Pagal teisinį reguliavimą</w:t>
      </w:r>
      <w:r w:rsidR="007438ED" w:rsidRPr="00AD1F22">
        <w:rPr>
          <w:rStyle w:val="FootnoteReference"/>
          <w:lang w:eastAsia="lt-LT"/>
        </w:rPr>
        <w:footnoteReference w:id="21"/>
      </w:r>
      <w:r w:rsidR="00DE700F" w:rsidRPr="00AD1F22">
        <w:rPr>
          <w:lang w:eastAsia="lt-LT"/>
        </w:rPr>
        <w:t xml:space="preserve"> m</w:t>
      </w:r>
      <w:r w:rsidR="00277DDC" w:rsidRPr="00AD1F22">
        <w:rPr>
          <w:lang w:eastAsia="lt-LT"/>
        </w:rPr>
        <w:t xml:space="preserve">okyklų vadovų </w:t>
      </w:r>
      <w:r w:rsidR="00D01AC3" w:rsidRPr="00AD1F22">
        <w:rPr>
          <w:color w:val="000000"/>
          <w:shd w:val="clear" w:color="auto" w:fill="FFFFFF"/>
        </w:rPr>
        <w:t xml:space="preserve">darbo užmokestis sudaromas atsižvelgiant į </w:t>
      </w:r>
      <w:r w:rsidR="00277DDC" w:rsidRPr="00AD1F22">
        <w:rPr>
          <w:lang w:eastAsia="lt-LT"/>
        </w:rPr>
        <w:t>mokykloje ugdomų mokinių skaičių, pedagoginio darbo stažą ir veiklos sudėtingumą</w:t>
      </w:r>
      <w:r w:rsidR="00D01AC3" w:rsidRPr="00AD1F22">
        <w:rPr>
          <w:lang w:eastAsia="lt-LT"/>
        </w:rPr>
        <w:t xml:space="preserve">. </w:t>
      </w:r>
      <w:r w:rsidR="00610B63" w:rsidRPr="00AD1F22">
        <w:rPr>
          <w:lang w:eastAsia="lt-LT"/>
        </w:rPr>
        <w:t>Kaip ir ugdymo įstaigų darbuotojams</w:t>
      </w:r>
      <w:r w:rsidR="00492265" w:rsidRPr="00AD1F22">
        <w:rPr>
          <w:lang w:eastAsia="lt-LT"/>
        </w:rPr>
        <w:t>,</w:t>
      </w:r>
      <w:r w:rsidR="00610B63" w:rsidRPr="00AD1F22">
        <w:rPr>
          <w:lang w:eastAsia="lt-LT"/>
        </w:rPr>
        <w:t xml:space="preserve"> </w:t>
      </w:r>
      <w:r w:rsidR="003D327F" w:rsidRPr="00AD1F22">
        <w:rPr>
          <w:lang w:eastAsia="lt-LT"/>
        </w:rPr>
        <w:t xml:space="preserve">įstaigų vadovams </w:t>
      </w:r>
      <w:r w:rsidR="0047128D" w:rsidRPr="00AD1F22">
        <w:rPr>
          <w:lang w:eastAsia="lt-LT"/>
        </w:rPr>
        <w:t xml:space="preserve">nustatomi </w:t>
      </w:r>
      <w:r w:rsidR="00520F7C" w:rsidRPr="00AD1F22">
        <w:rPr>
          <w:lang w:eastAsia="lt-LT"/>
        </w:rPr>
        <w:t>koeficiento didinimo už veiklos sudėtingumą</w:t>
      </w:r>
      <w:r w:rsidR="0047128D" w:rsidRPr="00AD1F22">
        <w:rPr>
          <w:lang w:eastAsia="lt-LT"/>
        </w:rPr>
        <w:t xml:space="preserve"> procentų intervalai</w:t>
      </w:r>
      <w:r w:rsidR="00D01AC3" w:rsidRPr="00AD1F22">
        <w:rPr>
          <w:rStyle w:val="FootnoteReference"/>
          <w:color w:val="000000"/>
          <w:lang w:eastAsia="lt-LT"/>
        </w:rPr>
        <w:footnoteReference w:id="22"/>
      </w:r>
      <w:r w:rsidR="00D01AC3" w:rsidRPr="00AD1F22">
        <w:rPr>
          <w:color w:val="000000"/>
          <w:lang w:eastAsia="lt-LT"/>
        </w:rPr>
        <w:t xml:space="preserve"> bei išvardinti kriterijai</w:t>
      </w:r>
      <w:r w:rsidR="00D01AC3" w:rsidRPr="00AD1F22">
        <w:rPr>
          <w:rStyle w:val="FootnoteReference"/>
          <w:color w:val="000000"/>
          <w:lang w:eastAsia="lt-LT"/>
        </w:rPr>
        <w:footnoteReference w:id="23"/>
      </w:r>
      <w:r w:rsidR="00D01AC3" w:rsidRPr="00AD1F22">
        <w:rPr>
          <w:color w:val="000000"/>
          <w:lang w:eastAsia="lt-LT"/>
        </w:rPr>
        <w:t xml:space="preserve">, kuriuos atitikus taikomi minėti procentai. Taip pat </w:t>
      </w:r>
      <w:r w:rsidR="00672EE8" w:rsidRPr="00AD1F22">
        <w:rPr>
          <w:color w:val="000000"/>
          <w:lang w:eastAsia="lt-LT"/>
        </w:rPr>
        <w:t xml:space="preserve">koeficientai </w:t>
      </w:r>
      <w:r w:rsidR="00D01AC3" w:rsidRPr="00AD1F22">
        <w:rPr>
          <w:i/>
          <w:color w:val="000000"/>
          <w:lang w:eastAsia="lt-LT"/>
        </w:rPr>
        <w:t>gali būti didinami iki 20 procentų</w:t>
      </w:r>
      <w:r w:rsidR="00D01AC3" w:rsidRPr="00AD1F22">
        <w:rPr>
          <w:color w:val="000000"/>
          <w:lang w:eastAsia="lt-LT"/>
        </w:rPr>
        <w:t xml:space="preserve"> </w:t>
      </w:r>
      <w:r w:rsidR="008F40DF" w:rsidRPr="00AD1F22">
        <w:t>mokyklų vadovams pagal savininko teises ir pareigas įgyvendinančios institucijos nustatytus kriterijus</w:t>
      </w:r>
      <w:r w:rsidR="00E161E4" w:rsidRPr="00AD1F22">
        <w:t>.</w:t>
      </w:r>
      <w:r w:rsidR="00D01AC3" w:rsidRPr="00AD1F22">
        <w:rPr>
          <w:color w:val="000000"/>
          <w:lang w:eastAsia="lt-LT"/>
        </w:rPr>
        <w:t xml:space="preserve"> </w:t>
      </w:r>
      <w:r w:rsidR="00931914" w:rsidRPr="00AD1F22">
        <w:rPr>
          <w:color w:val="000000"/>
          <w:lang w:eastAsia="lt-LT"/>
        </w:rPr>
        <w:t xml:space="preserve">Jeigu mokyklos </w:t>
      </w:r>
      <w:r w:rsidR="004D59F7" w:rsidRPr="00AD1F22">
        <w:rPr>
          <w:color w:val="000000"/>
          <w:lang w:eastAsia="lt-LT"/>
        </w:rPr>
        <w:t xml:space="preserve">vadovo </w:t>
      </w:r>
      <w:r w:rsidR="00D01AC3" w:rsidRPr="00AD1F22">
        <w:rPr>
          <w:color w:val="000000"/>
          <w:lang w:eastAsia="lt-LT"/>
        </w:rPr>
        <w:t xml:space="preserve">veikla </w:t>
      </w:r>
      <w:r w:rsidR="00D01AC3" w:rsidRPr="00AD1F22">
        <w:rPr>
          <w:i/>
          <w:color w:val="000000"/>
          <w:lang w:eastAsia="lt-LT"/>
        </w:rPr>
        <w:t>atitinka</w:t>
      </w:r>
      <w:r w:rsidR="00D01AC3" w:rsidRPr="00AD1F22">
        <w:rPr>
          <w:color w:val="000000"/>
          <w:lang w:eastAsia="lt-LT"/>
        </w:rPr>
        <w:t xml:space="preserve"> </w:t>
      </w:r>
      <w:r w:rsidR="00D01AC3" w:rsidRPr="00AD1F22">
        <w:rPr>
          <w:i/>
          <w:color w:val="000000"/>
          <w:lang w:eastAsia="lt-LT"/>
        </w:rPr>
        <w:t>du ir daugiau nustatytų kriterijų</w:t>
      </w:r>
      <w:r w:rsidR="00D01AC3" w:rsidRPr="00AD1F22">
        <w:rPr>
          <w:color w:val="000000"/>
          <w:lang w:eastAsia="lt-LT"/>
        </w:rPr>
        <w:t>, jo koeficientas</w:t>
      </w:r>
      <w:r w:rsidR="00D01AC3" w:rsidRPr="00AD1F22">
        <w:rPr>
          <w:i/>
          <w:color w:val="000000"/>
          <w:lang w:eastAsia="lt-LT"/>
        </w:rPr>
        <w:t xml:space="preserve"> didinamas ne daugiau kaip 25 procentais</w:t>
      </w:r>
      <w:r w:rsidR="00D01AC3" w:rsidRPr="00AD1F22">
        <w:rPr>
          <w:color w:val="000000"/>
          <w:lang w:eastAsia="lt-LT"/>
        </w:rPr>
        <w:t>. Koeficientų didinimo dėl veiklos sudėtingumo kriterijai, atsižvelgiant į veiklos sudėtingumo apimtį, detalizuojami biudžetinės įstaigos darbo apmokėjimo sistemoje.</w:t>
      </w:r>
    </w:p>
    <w:p w14:paraId="25A9414A" w14:textId="2FFA432F" w:rsidR="00B631D3" w:rsidRPr="00AD1F22" w:rsidRDefault="00305EA9" w:rsidP="001674FD">
      <w:pPr>
        <w:tabs>
          <w:tab w:val="left" w:pos="709"/>
        </w:tabs>
        <w:spacing w:line="276" w:lineRule="auto"/>
        <w:ind w:firstLine="681"/>
        <w:jc w:val="both"/>
        <w:rPr>
          <w:rFonts w:eastAsia="Times New Roman"/>
          <w:shd w:val="clear" w:color="auto" w:fill="FFFFFF"/>
          <w:lang w:eastAsia="lt-LT"/>
        </w:rPr>
      </w:pPr>
      <w:r w:rsidRPr="00AD1F22">
        <w:rPr>
          <w:color w:val="000000"/>
          <w:lang w:eastAsia="lt-LT"/>
        </w:rPr>
        <w:lastRenderedPageBreak/>
        <w:t>Atlikus V</w:t>
      </w:r>
      <w:r w:rsidR="00BB2512" w:rsidRPr="00AD1F22">
        <w:rPr>
          <w:color w:val="000000"/>
          <w:lang w:eastAsia="lt-LT"/>
        </w:rPr>
        <w:t>ilniaus ir Klaipėdos miestų savivaldybių ugdym</w:t>
      </w:r>
      <w:r w:rsidR="002B1EA6" w:rsidRPr="00AD1F22">
        <w:rPr>
          <w:color w:val="000000"/>
          <w:lang w:eastAsia="lt-LT"/>
        </w:rPr>
        <w:t>o</w:t>
      </w:r>
      <w:r w:rsidR="00BB2512" w:rsidRPr="00AD1F22">
        <w:rPr>
          <w:color w:val="000000"/>
          <w:lang w:eastAsia="lt-LT"/>
        </w:rPr>
        <w:t xml:space="preserve"> įstaigų vadovų darbo apmokėjimo tvark</w:t>
      </w:r>
      <w:r w:rsidR="0092237C" w:rsidRPr="00AD1F22">
        <w:rPr>
          <w:color w:val="000000"/>
          <w:lang w:eastAsia="lt-LT"/>
        </w:rPr>
        <w:t>ų</w:t>
      </w:r>
      <w:r w:rsidR="00AA36F9" w:rsidRPr="00AD1F22">
        <w:rPr>
          <w:rStyle w:val="FootnoteReference"/>
          <w:color w:val="000000"/>
          <w:lang w:eastAsia="lt-LT"/>
        </w:rPr>
        <w:footnoteReference w:id="24"/>
      </w:r>
      <w:r w:rsidR="004B4321" w:rsidRPr="00AD1F22">
        <w:rPr>
          <w:color w:val="000000"/>
          <w:lang w:eastAsia="lt-LT"/>
        </w:rPr>
        <w:t xml:space="preserve"> antikorupcinį</w:t>
      </w:r>
      <w:r w:rsidR="0092237C" w:rsidRPr="00AD1F22">
        <w:rPr>
          <w:color w:val="000000"/>
          <w:lang w:eastAsia="lt-LT"/>
        </w:rPr>
        <w:t xml:space="preserve"> vertinimą</w:t>
      </w:r>
      <w:r w:rsidR="00BB2512" w:rsidRPr="00AD1F22">
        <w:rPr>
          <w:color w:val="000000"/>
          <w:lang w:eastAsia="lt-LT"/>
        </w:rPr>
        <w:t xml:space="preserve">, </w:t>
      </w:r>
      <w:r w:rsidR="000A443C" w:rsidRPr="00AD1F22">
        <w:rPr>
          <w:color w:val="000000"/>
          <w:lang w:eastAsia="lt-LT"/>
        </w:rPr>
        <w:t xml:space="preserve">nustatėme, kad </w:t>
      </w:r>
      <w:r w:rsidR="00B631D3" w:rsidRPr="00AD1F22">
        <w:rPr>
          <w:color w:val="000000"/>
          <w:lang w:eastAsia="lt-LT"/>
        </w:rPr>
        <w:t xml:space="preserve">teisinis reguliavimas </w:t>
      </w:r>
      <w:r w:rsidR="00B631D3" w:rsidRPr="00AD1F22">
        <w:rPr>
          <w:rFonts w:eastAsia="Times New Roman"/>
          <w:shd w:val="clear" w:color="auto" w:fill="FFFFFF"/>
          <w:lang w:eastAsia="lt-LT"/>
        </w:rPr>
        <w:t xml:space="preserve">neatitinka teisėkūros aiškumo principo ir </w:t>
      </w:r>
      <w:r w:rsidR="00B631D3" w:rsidRPr="00AD1F22">
        <w:rPr>
          <w:rFonts w:eastAsia="Times New Roman"/>
          <w:lang w:eastAsia="lt-LT"/>
        </w:rPr>
        <w:t xml:space="preserve">sudaro galimybę šias nuostatas suvokti bei taikyti nevienodai ir tai yra korupcijos rizikos veiksnys. </w:t>
      </w:r>
      <w:r w:rsidR="00B631D3" w:rsidRPr="00AD1F22">
        <w:rPr>
          <w:rFonts w:eastAsia="Calibri"/>
          <w:lang w:eastAsia="lt-LT"/>
        </w:rPr>
        <w:t>S</w:t>
      </w:r>
      <w:r w:rsidR="00B631D3" w:rsidRPr="00AD1F22">
        <w:rPr>
          <w:rFonts w:eastAsia="Times New Roman"/>
          <w:lang w:eastAsia="lt-LT"/>
        </w:rPr>
        <w:t xml:space="preserve">iekdami skaidrinti ugdymo įstaigų vadovų </w:t>
      </w:r>
      <w:r w:rsidR="00B631D3" w:rsidRPr="00AD1F22">
        <w:rPr>
          <w:color w:val="000000"/>
          <w:shd w:val="clear" w:color="auto" w:fill="FFFFFF"/>
        </w:rPr>
        <w:t>koeficiento apskaičiavimo</w:t>
      </w:r>
      <w:r w:rsidR="00B631D3" w:rsidRPr="00AD1F22">
        <w:rPr>
          <w:i/>
          <w:color w:val="000000"/>
          <w:shd w:val="clear" w:color="auto" w:fill="FFFFFF"/>
        </w:rPr>
        <w:t xml:space="preserve"> </w:t>
      </w:r>
      <w:r w:rsidR="00B631D3" w:rsidRPr="00AD1F22">
        <w:rPr>
          <w:rFonts w:eastAsia="Times New Roman"/>
          <w:lang w:eastAsia="lt-LT"/>
        </w:rPr>
        <w:t>procesą</w:t>
      </w:r>
      <w:r w:rsidR="001639B1" w:rsidRPr="00AD1F22">
        <w:rPr>
          <w:rFonts w:eastAsia="Times New Roman"/>
          <w:lang w:eastAsia="lt-LT"/>
        </w:rPr>
        <w:t>,</w:t>
      </w:r>
      <w:r w:rsidR="00B631D3" w:rsidRPr="00AD1F22">
        <w:rPr>
          <w:rFonts w:eastAsia="Times New Roman"/>
          <w:lang w:eastAsia="lt-LT"/>
        </w:rPr>
        <w:t xml:space="preserve"> </w:t>
      </w:r>
      <w:r w:rsidR="00B631D3" w:rsidRPr="00AD1F22">
        <w:rPr>
          <w:rFonts w:eastAsia="Calibri"/>
          <w:lang w:eastAsia="lt-LT"/>
        </w:rPr>
        <w:t>teikiame šias pastabas ir pasiūlymus</w:t>
      </w:r>
      <w:r w:rsidR="00A87821" w:rsidRPr="00AD1F22">
        <w:rPr>
          <w:rFonts w:eastAsia="Calibri"/>
          <w:lang w:eastAsia="lt-LT"/>
        </w:rPr>
        <w:t>.</w:t>
      </w:r>
      <w:r w:rsidR="00B631D3" w:rsidRPr="00AD1F22">
        <w:rPr>
          <w:rFonts w:eastAsia="Times New Roman"/>
          <w:shd w:val="clear" w:color="auto" w:fill="FFFFFF"/>
          <w:lang w:eastAsia="lt-LT"/>
        </w:rPr>
        <w:t xml:space="preserve"> </w:t>
      </w:r>
    </w:p>
    <w:p w14:paraId="693A6C9A" w14:textId="0654834E" w:rsidR="004F4023" w:rsidRPr="00AD1F22" w:rsidRDefault="005646D0" w:rsidP="001674FD">
      <w:pPr>
        <w:tabs>
          <w:tab w:val="left" w:pos="709"/>
        </w:tabs>
        <w:spacing w:line="276" w:lineRule="auto"/>
        <w:ind w:firstLine="681"/>
        <w:jc w:val="both"/>
        <w:rPr>
          <w:color w:val="000000" w:themeColor="text1"/>
        </w:rPr>
      </w:pPr>
      <w:r w:rsidRPr="00AD1F22">
        <w:rPr>
          <w:color w:val="000000" w:themeColor="text1"/>
        </w:rPr>
        <w:t xml:space="preserve">1. </w:t>
      </w:r>
      <w:r w:rsidR="002F6C0E" w:rsidRPr="00AD1F22">
        <w:rPr>
          <w:color w:val="000000" w:themeColor="text1"/>
        </w:rPr>
        <w:t xml:space="preserve">Vilniaus miesto savivaldybės ugdymo įstaigų vadovų darbo apmokėjimo tvarkos 6 </w:t>
      </w:r>
      <w:r w:rsidR="007C48BE" w:rsidRPr="00AD1F22">
        <w:rPr>
          <w:color w:val="000000" w:themeColor="text1"/>
        </w:rPr>
        <w:t xml:space="preserve">ir 7 </w:t>
      </w:r>
      <w:r w:rsidR="002F6C0E" w:rsidRPr="00AD1F22">
        <w:rPr>
          <w:color w:val="000000" w:themeColor="text1"/>
        </w:rPr>
        <w:t>punkta</w:t>
      </w:r>
      <w:r w:rsidR="007C48BE" w:rsidRPr="00AD1F22">
        <w:rPr>
          <w:color w:val="000000" w:themeColor="text1"/>
        </w:rPr>
        <w:t>m</w:t>
      </w:r>
      <w:r w:rsidR="002F6C0E" w:rsidRPr="00AD1F22">
        <w:rPr>
          <w:color w:val="000000" w:themeColor="text1"/>
        </w:rPr>
        <w:t xml:space="preserve">s </w:t>
      </w:r>
      <w:r w:rsidR="004F4023" w:rsidRPr="00AD1F22">
        <w:rPr>
          <w:lang w:eastAsia="lt-LT"/>
        </w:rPr>
        <w:t xml:space="preserve">taikoma išvados </w:t>
      </w:r>
      <w:r w:rsidR="00197B5D" w:rsidRPr="00AD1F22">
        <w:rPr>
          <w:lang w:eastAsia="lt-LT"/>
        </w:rPr>
        <w:t xml:space="preserve">I dalies </w:t>
      </w:r>
      <w:r w:rsidR="004F4023" w:rsidRPr="00AD1F22">
        <w:rPr>
          <w:lang w:eastAsia="lt-LT"/>
        </w:rPr>
        <w:t>1 punkto pastaba dėl koeficiento didinimo už veiklos sudėtingumą</w:t>
      </w:r>
      <w:r w:rsidR="00CA7385" w:rsidRPr="00AD1F22">
        <w:rPr>
          <w:lang w:eastAsia="lt-LT"/>
        </w:rPr>
        <w:t>, kadangi į šią tvarką perkeltos įstatyminės nuostatos</w:t>
      </w:r>
      <w:r w:rsidR="00F154AA" w:rsidRPr="00AD1F22">
        <w:rPr>
          <w:lang w:eastAsia="lt-LT"/>
        </w:rPr>
        <w:t>, kurio</w:t>
      </w:r>
      <w:r w:rsidR="004C0D39" w:rsidRPr="00AD1F22">
        <w:rPr>
          <w:lang w:eastAsia="lt-LT"/>
        </w:rPr>
        <w:t>s</w:t>
      </w:r>
      <w:r w:rsidR="00CA7385" w:rsidRPr="00AD1F22">
        <w:rPr>
          <w:lang w:eastAsia="lt-LT"/>
        </w:rPr>
        <w:t xml:space="preserve"> nedetalizuoja</w:t>
      </w:r>
      <w:r w:rsidR="00187271" w:rsidRPr="00AD1F22">
        <w:rPr>
          <w:lang w:eastAsia="lt-LT"/>
        </w:rPr>
        <w:t xml:space="preserve">, kiek </w:t>
      </w:r>
      <w:r w:rsidR="00845F28" w:rsidRPr="00AD1F22">
        <w:rPr>
          <w:lang w:eastAsia="lt-LT"/>
        </w:rPr>
        <w:t xml:space="preserve">procentų </w:t>
      </w:r>
      <w:r w:rsidR="00F154AA" w:rsidRPr="00AD1F22">
        <w:rPr>
          <w:lang w:eastAsia="lt-LT"/>
        </w:rPr>
        <w:t xml:space="preserve">skiriama </w:t>
      </w:r>
      <w:r w:rsidR="00187271" w:rsidRPr="00AD1F22">
        <w:rPr>
          <w:lang w:eastAsia="lt-LT"/>
        </w:rPr>
        <w:t>konkrečiai veiklai</w:t>
      </w:r>
      <w:r w:rsidR="004F4023" w:rsidRPr="00AD1F22">
        <w:rPr>
          <w:lang w:eastAsia="lt-LT"/>
        </w:rPr>
        <w:t xml:space="preserve">. </w:t>
      </w:r>
      <w:r w:rsidR="008239EB" w:rsidRPr="00AD1F22">
        <w:rPr>
          <w:lang w:eastAsia="lt-LT"/>
        </w:rPr>
        <w:t xml:space="preserve">Kaip gerosios praktikos pavyzdys </w:t>
      </w:r>
      <w:r w:rsidR="00F154AA" w:rsidRPr="00AD1F22">
        <w:rPr>
          <w:lang w:eastAsia="lt-LT"/>
        </w:rPr>
        <w:t>paminėti</w:t>
      </w:r>
      <w:r w:rsidR="008239EB" w:rsidRPr="00AD1F22">
        <w:rPr>
          <w:lang w:eastAsia="lt-LT"/>
        </w:rPr>
        <w:t>nas</w:t>
      </w:r>
      <w:r w:rsidR="00F154AA" w:rsidRPr="00AD1F22">
        <w:rPr>
          <w:lang w:eastAsia="lt-LT"/>
        </w:rPr>
        <w:t xml:space="preserve"> </w:t>
      </w:r>
      <w:r w:rsidR="003472D7" w:rsidRPr="00AD1F22">
        <w:rPr>
          <w:color w:val="000000" w:themeColor="text1"/>
        </w:rPr>
        <w:t>Klaipėdos miesto savivaldybės ugdymo įstaigų vadovų darbo apmokėjimo tvarkos 11 punkt</w:t>
      </w:r>
      <w:r w:rsidR="00A1353C" w:rsidRPr="00AD1F22">
        <w:rPr>
          <w:color w:val="000000" w:themeColor="text1"/>
        </w:rPr>
        <w:t>as</w:t>
      </w:r>
      <w:r w:rsidR="003472D7" w:rsidRPr="00AD1F22">
        <w:rPr>
          <w:color w:val="000000" w:themeColor="text1"/>
        </w:rPr>
        <w:t>, kuriame detalizuojamas procentinis koeficiento didinimo</w:t>
      </w:r>
      <w:r w:rsidR="00A54E9F" w:rsidRPr="00AD1F22">
        <w:rPr>
          <w:lang w:eastAsia="lt-LT"/>
        </w:rPr>
        <w:t xml:space="preserve"> už veiklos sudėtingumą</w:t>
      </w:r>
      <w:r w:rsidR="003472D7" w:rsidRPr="00AD1F22">
        <w:rPr>
          <w:color w:val="000000" w:themeColor="text1"/>
        </w:rPr>
        <w:t xml:space="preserve"> skaičius, kuris taikomas konkrečiai išvardintai veiklai.</w:t>
      </w:r>
      <w:r w:rsidR="00B5497E" w:rsidRPr="00AD1F22">
        <w:rPr>
          <w:color w:val="000000" w:themeColor="text1"/>
        </w:rPr>
        <w:t xml:space="preserve"> </w:t>
      </w:r>
      <w:r w:rsidR="00A1353C" w:rsidRPr="00AD1F22">
        <w:rPr>
          <w:color w:val="000000" w:themeColor="text1"/>
        </w:rPr>
        <w:t>S</w:t>
      </w:r>
      <w:r w:rsidR="00D14A1A" w:rsidRPr="00AD1F22">
        <w:rPr>
          <w:color w:val="000000" w:themeColor="text1"/>
        </w:rPr>
        <w:t>iūlome tikslinti teisinį reguliavimą.</w:t>
      </w:r>
    </w:p>
    <w:p w14:paraId="01653D0C" w14:textId="1F6DFF16" w:rsidR="004C2325" w:rsidRPr="003F2EBE" w:rsidRDefault="00F355C1" w:rsidP="003F2EBE">
      <w:pPr>
        <w:spacing w:line="276" w:lineRule="auto"/>
        <w:ind w:firstLine="681"/>
        <w:jc w:val="both"/>
        <w:rPr>
          <w:lang w:eastAsia="lt-LT"/>
        </w:rPr>
      </w:pPr>
      <w:r w:rsidRPr="00AD1F22">
        <w:rPr>
          <w:lang w:eastAsia="lt-LT"/>
        </w:rPr>
        <w:t>2.</w:t>
      </w:r>
      <w:r w:rsidR="00A9432F" w:rsidRPr="00AD1F22">
        <w:rPr>
          <w:color w:val="000000" w:themeColor="text1"/>
        </w:rPr>
        <w:t xml:space="preserve"> Vilniaus miesto savivaldybės ugdymo įstaigų vadovų darbo apmokėjimo tvarkos IV skyriuje yra nustatyta vadovų papildom</w:t>
      </w:r>
      <w:r w:rsidR="002B1EA6" w:rsidRPr="00AD1F22">
        <w:rPr>
          <w:color w:val="000000" w:themeColor="text1"/>
        </w:rPr>
        <w:t>o</w:t>
      </w:r>
      <w:r w:rsidR="00A9432F" w:rsidRPr="00AD1F22">
        <w:rPr>
          <w:color w:val="000000" w:themeColor="text1"/>
        </w:rPr>
        <w:t xml:space="preserve"> darbo organizavimo tvarka</w:t>
      </w:r>
      <w:r w:rsidR="004845B2" w:rsidRPr="00AD1F22">
        <w:rPr>
          <w:color w:val="000000" w:themeColor="text1"/>
        </w:rPr>
        <w:t xml:space="preserve">, pagal kurią vadovai, norintys dirbti papildomą pedagogo darbą </w:t>
      </w:r>
      <w:r w:rsidR="002B1EA6" w:rsidRPr="00AD1F22">
        <w:rPr>
          <w:color w:val="000000" w:themeColor="text1"/>
        </w:rPr>
        <w:t xml:space="preserve">savo </w:t>
      </w:r>
      <w:r w:rsidR="004845B2" w:rsidRPr="00AD1F22">
        <w:rPr>
          <w:color w:val="000000" w:themeColor="text1"/>
        </w:rPr>
        <w:t xml:space="preserve">vadovaujamoje </w:t>
      </w:r>
      <w:r w:rsidR="00213A00" w:rsidRPr="00AD1F22">
        <w:rPr>
          <w:color w:val="000000" w:themeColor="text1"/>
        </w:rPr>
        <w:t>ugdymo įstaigoje</w:t>
      </w:r>
      <w:r w:rsidR="004B4563" w:rsidRPr="00AD1F22">
        <w:rPr>
          <w:color w:val="000000" w:themeColor="text1"/>
        </w:rPr>
        <w:t>,</w:t>
      </w:r>
      <w:r w:rsidR="00213A00" w:rsidRPr="00AD1F22">
        <w:rPr>
          <w:color w:val="000000" w:themeColor="text1"/>
        </w:rPr>
        <w:t xml:space="preserve"> pagal kompetenciją Švietimo, kultūros ir sporto departamentui arba Jaunimo reikalų skyriui turi pateikti prašymą </w:t>
      </w:r>
      <w:r w:rsidR="009D7F96" w:rsidRPr="00AD1F22">
        <w:rPr>
          <w:color w:val="000000" w:themeColor="text1"/>
        </w:rPr>
        <w:t xml:space="preserve">leisti eiti papildomas pareigas. </w:t>
      </w:r>
      <w:r w:rsidR="007C0E80" w:rsidRPr="00AD1F22">
        <w:rPr>
          <w:color w:val="000000" w:themeColor="text1"/>
        </w:rPr>
        <w:t>Pagal š</w:t>
      </w:r>
      <w:r w:rsidR="009D7F96" w:rsidRPr="00AD1F22">
        <w:rPr>
          <w:color w:val="000000" w:themeColor="text1"/>
        </w:rPr>
        <w:t>ios tvarkos 2</w:t>
      </w:r>
      <w:r w:rsidR="00213A00" w:rsidRPr="00AD1F22">
        <w:rPr>
          <w:color w:val="000000" w:themeColor="text1"/>
        </w:rPr>
        <w:t xml:space="preserve"> pried</w:t>
      </w:r>
      <w:r w:rsidR="007C0E80" w:rsidRPr="00AD1F22">
        <w:rPr>
          <w:color w:val="000000" w:themeColor="text1"/>
        </w:rPr>
        <w:t>ą</w:t>
      </w:r>
      <w:r w:rsidR="0034481D" w:rsidRPr="00AD1F22">
        <w:rPr>
          <w:color w:val="000000" w:themeColor="text1"/>
        </w:rPr>
        <w:t xml:space="preserve"> </w:t>
      </w:r>
      <w:r w:rsidR="00731018" w:rsidRPr="00AD1F22">
        <w:rPr>
          <w:color w:val="000000" w:themeColor="text1"/>
        </w:rPr>
        <w:t>prašyme</w:t>
      </w:r>
      <w:r w:rsidR="00A1353C" w:rsidRPr="00AD1F22">
        <w:rPr>
          <w:color w:val="000000" w:themeColor="text1"/>
        </w:rPr>
        <w:t>,</w:t>
      </w:r>
      <w:r w:rsidR="00731018" w:rsidRPr="00AD1F22">
        <w:rPr>
          <w:color w:val="000000" w:themeColor="text1"/>
        </w:rPr>
        <w:t xml:space="preserve"> </w:t>
      </w:r>
      <w:r w:rsidR="0034481D" w:rsidRPr="00AD1F22">
        <w:rPr>
          <w:color w:val="000000" w:themeColor="text1"/>
        </w:rPr>
        <w:t>be kitos informacijos</w:t>
      </w:r>
      <w:r w:rsidR="00A1353C" w:rsidRPr="00AD1F22">
        <w:rPr>
          <w:color w:val="000000" w:themeColor="text1"/>
        </w:rPr>
        <w:t>,</w:t>
      </w:r>
      <w:r w:rsidR="0034481D" w:rsidRPr="00AD1F22">
        <w:rPr>
          <w:color w:val="000000" w:themeColor="text1"/>
        </w:rPr>
        <w:t xml:space="preserve"> </w:t>
      </w:r>
      <w:r w:rsidR="007C0E80" w:rsidRPr="00AD1F22">
        <w:rPr>
          <w:color w:val="000000" w:themeColor="text1"/>
        </w:rPr>
        <w:t xml:space="preserve">ugdymo įstaigos vadovas </w:t>
      </w:r>
      <w:r w:rsidR="0034481D" w:rsidRPr="00AD1F22">
        <w:rPr>
          <w:color w:val="000000" w:themeColor="text1"/>
        </w:rPr>
        <w:t>nurodo valandų</w:t>
      </w:r>
      <w:r w:rsidR="00231F50" w:rsidRPr="00AD1F22">
        <w:rPr>
          <w:color w:val="000000" w:themeColor="text1"/>
        </w:rPr>
        <w:t>,</w:t>
      </w:r>
      <w:r w:rsidR="00231F50" w:rsidRPr="00AD1F22">
        <w:rPr>
          <w:lang w:eastAsia="lt-LT"/>
        </w:rPr>
        <w:t xml:space="preserve"> susijusių su profesiniu tobulėjimu ir veikla mokyklos bendruomenei, </w:t>
      </w:r>
      <w:r w:rsidR="0034481D" w:rsidRPr="00AD1F22">
        <w:rPr>
          <w:color w:val="000000" w:themeColor="text1"/>
        </w:rPr>
        <w:t>skaiči</w:t>
      </w:r>
      <w:r w:rsidR="005256D8" w:rsidRPr="00AD1F22">
        <w:rPr>
          <w:color w:val="000000" w:themeColor="text1"/>
        </w:rPr>
        <w:t>ų</w:t>
      </w:r>
      <w:r w:rsidR="00EE38AD" w:rsidRPr="00AD1F22">
        <w:rPr>
          <w:color w:val="000000" w:themeColor="text1"/>
        </w:rPr>
        <w:t>, tačiau</w:t>
      </w:r>
      <w:r w:rsidR="00EE10F0" w:rsidRPr="00AD1F22">
        <w:rPr>
          <w:color w:val="000000" w:themeColor="text1"/>
        </w:rPr>
        <w:t xml:space="preserve"> n</w:t>
      </w:r>
      <w:r w:rsidR="00A1353C" w:rsidRPr="00AD1F22">
        <w:rPr>
          <w:color w:val="000000" w:themeColor="text1"/>
        </w:rPr>
        <w:t xml:space="preserve">ėra </w:t>
      </w:r>
      <w:r w:rsidR="00EE10F0" w:rsidRPr="00AD1F22">
        <w:rPr>
          <w:color w:val="000000" w:themeColor="text1"/>
        </w:rPr>
        <w:t>įpareigotas nurodyti, kokias papildomas veiklas vykdys (jei tokias vykdys be privalomų veiklų)</w:t>
      </w:r>
      <w:r w:rsidR="00231F50" w:rsidRPr="00AD1F22">
        <w:rPr>
          <w:color w:val="000000" w:themeColor="text1"/>
        </w:rPr>
        <w:t>.</w:t>
      </w:r>
      <w:r w:rsidR="00763201" w:rsidRPr="00AD1F22">
        <w:rPr>
          <w:color w:val="000000" w:themeColor="text1"/>
        </w:rPr>
        <w:t xml:space="preserve"> </w:t>
      </w:r>
      <w:r w:rsidR="00696B34" w:rsidRPr="00AD1F22">
        <w:rPr>
          <w:color w:val="000000" w:themeColor="text1"/>
        </w:rPr>
        <w:t>Prašymas pateikiamas esant vienai iš dviejų nustatytų sąlygų</w:t>
      </w:r>
      <w:r w:rsidR="00985ED7" w:rsidRPr="00AD1F22">
        <w:rPr>
          <w:rStyle w:val="FootnoteReference"/>
          <w:color w:val="000000" w:themeColor="text1"/>
        </w:rPr>
        <w:footnoteReference w:id="25"/>
      </w:r>
      <w:r w:rsidR="00985ED7" w:rsidRPr="00AD1F22">
        <w:rPr>
          <w:color w:val="000000" w:themeColor="text1"/>
        </w:rPr>
        <w:t>.</w:t>
      </w:r>
      <w:r w:rsidR="004C2325" w:rsidRPr="00AD1F22">
        <w:t xml:space="preserve"> </w:t>
      </w:r>
      <w:r w:rsidR="004C2325" w:rsidRPr="00AD1F22">
        <w:rPr>
          <w:color w:val="000000" w:themeColor="text1"/>
        </w:rPr>
        <w:t xml:space="preserve">Jei pateiktas prašymas tenkinamas, papildomo darbo sąlygos ir apmokėjimas tvirtinami pagal kompetenciją Švietimo, kultūros ir sporto departamento direktoriaus arba Jaunimo reikalų skyriaus vedėjo įsakymu ir susitarimu dėl papildomo darbo. </w:t>
      </w:r>
      <w:r w:rsidR="00C4168C" w:rsidRPr="00AD1F22">
        <w:rPr>
          <w:color w:val="000000" w:themeColor="text1"/>
        </w:rPr>
        <w:t>Šios nuostatos svarstytinos</w:t>
      </w:r>
      <w:r w:rsidR="00062805" w:rsidRPr="00AD1F22">
        <w:rPr>
          <w:color w:val="000000" w:themeColor="text1"/>
        </w:rPr>
        <w:t xml:space="preserve"> keliais aspektais:</w:t>
      </w:r>
    </w:p>
    <w:p w14:paraId="23E39475" w14:textId="5CA7004A" w:rsidR="000E6306" w:rsidRPr="00AD1F22" w:rsidRDefault="00062805" w:rsidP="003F2EBE">
      <w:pPr>
        <w:spacing w:line="276" w:lineRule="auto"/>
        <w:ind w:firstLine="681"/>
        <w:jc w:val="both"/>
        <w:rPr>
          <w:color w:val="000000" w:themeColor="text1"/>
        </w:rPr>
      </w:pPr>
      <w:r w:rsidRPr="00AD1F22">
        <w:rPr>
          <w:color w:val="000000" w:themeColor="text1"/>
        </w:rPr>
        <w:t xml:space="preserve">2.1. </w:t>
      </w:r>
      <w:r w:rsidR="009A6FEE" w:rsidRPr="00AD1F22">
        <w:rPr>
          <w:color w:val="000000" w:themeColor="text1"/>
        </w:rPr>
        <w:t xml:space="preserve">Teisinis reguliavimas leidžia ugdymo įstaigos vadovui pačiam sau pasirinkti valandų skaičių papildomai veiklai vykdyti, tačiau nereglamentuoja nurodyti planuojamas vykdyti papildomas veiklas. </w:t>
      </w:r>
      <w:r w:rsidR="00A1353C" w:rsidRPr="00AD1F22">
        <w:rPr>
          <w:color w:val="000000" w:themeColor="text1"/>
        </w:rPr>
        <w:t>N</w:t>
      </w:r>
      <w:r w:rsidR="00763201" w:rsidRPr="00AD1F22">
        <w:rPr>
          <w:color w:val="000000" w:themeColor="text1"/>
        </w:rPr>
        <w:t xml:space="preserve">ėra aišku, kiek </w:t>
      </w:r>
      <w:r w:rsidR="006C1D96" w:rsidRPr="00AD1F22">
        <w:rPr>
          <w:color w:val="000000" w:themeColor="text1"/>
        </w:rPr>
        <w:t xml:space="preserve">maksimaliai </w:t>
      </w:r>
      <w:r w:rsidR="00763201" w:rsidRPr="00AD1F22">
        <w:rPr>
          <w:color w:val="000000" w:themeColor="text1"/>
        </w:rPr>
        <w:t xml:space="preserve">valandų </w:t>
      </w:r>
      <w:r w:rsidR="00A1353C" w:rsidRPr="00AD1F22">
        <w:rPr>
          <w:color w:val="000000" w:themeColor="text1"/>
        </w:rPr>
        <w:t xml:space="preserve">kuriai </w:t>
      </w:r>
      <w:r w:rsidR="006056D0" w:rsidRPr="00AD1F22">
        <w:rPr>
          <w:color w:val="000000" w:themeColor="text1"/>
        </w:rPr>
        <w:t xml:space="preserve">papildomai veiklai </w:t>
      </w:r>
      <w:r w:rsidR="006C1D96" w:rsidRPr="00AD1F22">
        <w:rPr>
          <w:color w:val="000000" w:themeColor="text1"/>
        </w:rPr>
        <w:t xml:space="preserve">numato </w:t>
      </w:r>
      <w:r w:rsidR="007317D2" w:rsidRPr="00AD1F22">
        <w:rPr>
          <w:color w:val="000000" w:themeColor="text1"/>
        </w:rPr>
        <w:t>skir</w:t>
      </w:r>
      <w:r w:rsidR="006C1D96" w:rsidRPr="00AD1F22">
        <w:rPr>
          <w:color w:val="000000" w:themeColor="text1"/>
        </w:rPr>
        <w:t>ti</w:t>
      </w:r>
      <w:r w:rsidR="007317D2" w:rsidRPr="00AD1F22">
        <w:rPr>
          <w:color w:val="000000" w:themeColor="text1"/>
        </w:rPr>
        <w:t xml:space="preserve"> </w:t>
      </w:r>
      <w:r w:rsidR="00763201" w:rsidRPr="00AD1F22">
        <w:rPr>
          <w:color w:val="000000" w:themeColor="text1"/>
        </w:rPr>
        <w:t>ugdymo įstaigos vadovas</w:t>
      </w:r>
      <w:r w:rsidR="007317D2" w:rsidRPr="00AD1F22">
        <w:rPr>
          <w:color w:val="000000" w:themeColor="text1"/>
        </w:rPr>
        <w:t>.</w:t>
      </w:r>
      <w:r w:rsidR="00F02E5C" w:rsidRPr="00AD1F22">
        <w:rPr>
          <w:color w:val="000000" w:themeColor="text1"/>
        </w:rPr>
        <w:t xml:space="preserve"> </w:t>
      </w:r>
      <w:r w:rsidR="00A1353C" w:rsidRPr="00AD1F22">
        <w:rPr>
          <w:color w:val="000000" w:themeColor="text1"/>
        </w:rPr>
        <w:t>T</w:t>
      </w:r>
      <w:r w:rsidR="00A2554D" w:rsidRPr="00AD1F22">
        <w:rPr>
          <w:color w:val="000000" w:themeColor="text1"/>
        </w:rPr>
        <w:t xml:space="preserve">aip pat neaišku, kaip bus </w:t>
      </w:r>
      <w:r w:rsidR="00A1353C" w:rsidRPr="00AD1F22">
        <w:rPr>
          <w:color w:val="000000" w:themeColor="text1"/>
        </w:rPr>
        <w:t>kontroliuojama</w:t>
      </w:r>
      <w:r w:rsidR="00A2554D" w:rsidRPr="00AD1F22">
        <w:rPr>
          <w:color w:val="000000" w:themeColor="text1"/>
        </w:rPr>
        <w:t xml:space="preserve">, </w:t>
      </w:r>
      <w:r w:rsidR="00A1353C" w:rsidRPr="00AD1F22">
        <w:rPr>
          <w:color w:val="000000" w:themeColor="text1"/>
        </w:rPr>
        <w:t>ar</w:t>
      </w:r>
      <w:r w:rsidR="00AB762F" w:rsidRPr="00AD1F22">
        <w:rPr>
          <w:color w:val="000000" w:themeColor="text1"/>
        </w:rPr>
        <w:t xml:space="preserve"> ugdymo įstaigos vadovas </w:t>
      </w:r>
      <w:r w:rsidR="00A1353C" w:rsidRPr="00AD1F22">
        <w:rPr>
          <w:color w:val="000000" w:themeColor="text1"/>
        </w:rPr>
        <w:t xml:space="preserve">iš tikrųjų </w:t>
      </w:r>
      <w:r w:rsidR="00AE6048" w:rsidRPr="00AD1F22">
        <w:rPr>
          <w:color w:val="000000" w:themeColor="text1"/>
        </w:rPr>
        <w:t xml:space="preserve">dirbo </w:t>
      </w:r>
      <w:r w:rsidR="00AB762F" w:rsidRPr="00AD1F22">
        <w:rPr>
          <w:color w:val="000000" w:themeColor="text1"/>
        </w:rPr>
        <w:t>papildomoms veiklo</w:t>
      </w:r>
      <w:r w:rsidR="00AE6048" w:rsidRPr="00AD1F22">
        <w:rPr>
          <w:color w:val="000000" w:themeColor="text1"/>
        </w:rPr>
        <w:t>m</w:t>
      </w:r>
      <w:r w:rsidR="00AB762F" w:rsidRPr="00AD1F22">
        <w:rPr>
          <w:color w:val="000000" w:themeColor="text1"/>
        </w:rPr>
        <w:t>s numatytą valandų skaičių</w:t>
      </w:r>
      <w:r w:rsidR="00F601BE" w:rsidRPr="00AD1F22">
        <w:rPr>
          <w:color w:val="000000" w:themeColor="text1"/>
        </w:rPr>
        <w:t xml:space="preserve"> bei </w:t>
      </w:r>
      <w:r w:rsidR="00A1353C" w:rsidRPr="00AD1F22">
        <w:rPr>
          <w:color w:val="000000" w:themeColor="text1"/>
        </w:rPr>
        <w:t>į</w:t>
      </w:r>
      <w:r w:rsidR="00F601BE" w:rsidRPr="00AD1F22">
        <w:rPr>
          <w:color w:val="000000" w:themeColor="text1"/>
        </w:rPr>
        <w:t xml:space="preserve">vykdė </w:t>
      </w:r>
      <w:r w:rsidR="00FD7A8A" w:rsidRPr="00AD1F22">
        <w:rPr>
          <w:color w:val="000000" w:themeColor="text1"/>
        </w:rPr>
        <w:t xml:space="preserve">sau paskirtas </w:t>
      </w:r>
      <w:r w:rsidR="00F601BE" w:rsidRPr="00AD1F22">
        <w:rPr>
          <w:color w:val="000000" w:themeColor="text1"/>
        </w:rPr>
        <w:t>papildomas veiklas</w:t>
      </w:r>
      <w:r w:rsidR="00AB762F" w:rsidRPr="00AD1F22">
        <w:rPr>
          <w:color w:val="000000" w:themeColor="text1"/>
        </w:rPr>
        <w:t xml:space="preserve">. </w:t>
      </w:r>
      <w:r w:rsidR="00BE7A2F" w:rsidRPr="00AD1F22">
        <w:rPr>
          <w:color w:val="000000" w:themeColor="text1"/>
        </w:rPr>
        <w:t xml:space="preserve">Siekdami teisinio reguliavimo aiškumo ir racionalių savivaldybės lėšų panaudojimo, siūlome tikslinti teisinį reguliavimą, </w:t>
      </w:r>
      <w:r w:rsidR="00A1353C" w:rsidRPr="00AD1F22">
        <w:rPr>
          <w:color w:val="000000" w:themeColor="text1"/>
        </w:rPr>
        <w:t>kad</w:t>
      </w:r>
      <w:r w:rsidR="00BE7A2F" w:rsidRPr="00AD1F22">
        <w:rPr>
          <w:color w:val="000000" w:themeColor="text1"/>
        </w:rPr>
        <w:t xml:space="preserve"> būtų aišku, kiek valandų </w:t>
      </w:r>
      <w:r w:rsidR="00A1353C" w:rsidRPr="00AD1F22">
        <w:rPr>
          <w:color w:val="000000" w:themeColor="text1"/>
        </w:rPr>
        <w:t xml:space="preserve">kuriai </w:t>
      </w:r>
      <w:r w:rsidR="002A6C46" w:rsidRPr="00AD1F22">
        <w:rPr>
          <w:color w:val="000000" w:themeColor="text1"/>
        </w:rPr>
        <w:t xml:space="preserve">papildomai </w:t>
      </w:r>
      <w:r w:rsidR="00BE7A2F" w:rsidRPr="00AD1F22">
        <w:rPr>
          <w:color w:val="000000" w:themeColor="text1"/>
        </w:rPr>
        <w:t xml:space="preserve">veiklai yra skiriama ir </w:t>
      </w:r>
      <w:r w:rsidR="00A103A6" w:rsidRPr="00AD1F22">
        <w:rPr>
          <w:color w:val="000000" w:themeColor="text1"/>
        </w:rPr>
        <w:t xml:space="preserve">kiek buvo faktiškai </w:t>
      </w:r>
      <w:r w:rsidR="00AE6048" w:rsidRPr="00AD1F22">
        <w:rPr>
          <w:color w:val="000000" w:themeColor="text1"/>
        </w:rPr>
        <w:t xml:space="preserve">išdirbta </w:t>
      </w:r>
      <w:r w:rsidR="00A103A6" w:rsidRPr="00AD1F22">
        <w:rPr>
          <w:color w:val="000000" w:themeColor="text1"/>
        </w:rPr>
        <w:t>paskirtų valandų.</w:t>
      </w:r>
      <w:r w:rsidR="002F3BC7" w:rsidRPr="00AD1F22">
        <w:rPr>
          <w:color w:val="000000" w:themeColor="text1"/>
        </w:rPr>
        <w:t xml:space="preserve"> Taip pat </w:t>
      </w:r>
      <w:r w:rsidR="00A1353C" w:rsidRPr="00AD1F22">
        <w:rPr>
          <w:color w:val="000000" w:themeColor="text1"/>
        </w:rPr>
        <w:t xml:space="preserve">siūlome </w:t>
      </w:r>
      <w:r w:rsidR="002F3BC7" w:rsidRPr="00AD1F22">
        <w:rPr>
          <w:color w:val="000000" w:themeColor="text1"/>
        </w:rPr>
        <w:t xml:space="preserve">nustatyti, kokios formos dokumente </w:t>
      </w:r>
      <w:r w:rsidR="00A1353C" w:rsidRPr="00AD1F22">
        <w:rPr>
          <w:color w:val="000000" w:themeColor="text1"/>
        </w:rPr>
        <w:t>pateikiamas</w:t>
      </w:r>
      <w:r w:rsidR="002F3BC7" w:rsidRPr="00AD1F22">
        <w:rPr>
          <w:color w:val="000000" w:themeColor="text1"/>
        </w:rPr>
        <w:t xml:space="preserve"> </w:t>
      </w:r>
      <w:r w:rsidR="00A1353C" w:rsidRPr="00AD1F22">
        <w:rPr>
          <w:color w:val="000000" w:themeColor="text1"/>
        </w:rPr>
        <w:t>konkrečios papildomos veik</w:t>
      </w:r>
      <w:r w:rsidR="00CB0FE1">
        <w:rPr>
          <w:color w:val="000000" w:themeColor="text1"/>
        </w:rPr>
        <w:t>l</w:t>
      </w:r>
      <w:r w:rsidR="00A1353C" w:rsidRPr="00AD1F22">
        <w:rPr>
          <w:color w:val="000000" w:themeColor="text1"/>
        </w:rPr>
        <w:t>os</w:t>
      </w:r>
      <w:r w:rsidR="00A1353C" w:rsidRPr="00AD1F22" w:rsidDel="00AE6048">
        <w:rPr>
          <w:color w:val="000000" w:themeColor="text1"/>
        </w:rPr>
        <w:t xml:space="preserve"> </w:t>
      </w:r>
      <w:r w:rsidR="00AE6048" w:rsidRPr="00AD1F22">
        <w:rPr>
          <w:color w:val="000000" w:themeColor="text1"/>
        </w:rPr>
        <w:t xml:space="preserve">išdirbtas </w:t>
      </w:r>
      <w:r w:rsidR="002F3BC7" w:rsidRPr="00AD1F22">
        <w:rPr>
          <w:color w:val="000000" w:themeColor="text1"/>
        </w:rPr>
        <w:t>laikas.</w:t>
      </w:r>
    </w:p>
    <w:p w14:paraId="6CC30E97" w14:textId="0A4C136E" w:rsidR="002A4D91" w:rsidRPr="00AD1F22" w:rsidRDefault="000E6306" w:rsidP="003F2EBE">
      <w:pPr>
        <w:spacing w:line="276" w:lineRule="auto"/>
        <w:ind w:firstLine="567"/>
        <w:jc w:val="both"/>
        <w:rPr>
          <w:lang w:eastAsia="lt-LT"/>
        </w:rPr>
      </w:pPr>
      <w:r w:rsidRPr="00AD1F22">
        <w:rPr>
          <w:color w:val="000000" w:themeColor="text1"/>
        </w:rPr>
        <w:lastRenderedPageBreak/>
        <w:t xml:space="preserve">2.2. Pagal galiojantį teisinį reguliavimą šių nuostatų vykdymą pavesta kontroliuoti Švietimo, kultūros ir sporto departamento direktoriui, kuris ir priima sprendimą dėl </w:t>
      </w:r>
      <w:r w:rsidR="00F63C73" w:rsidRPr="00AD1F22">
        <w:rPr>
          <w:color w:val="000000" w:themeColor="text1"/>
        </w:rPr>
        <w:t>papildomo darbo skyrimo ugdymo įstaigos vadovui</w:t>
      </w:r>
      <w:r w:rsidRPr="00AD1F22">
        <w:rPr>
          <w:color w:val="000000" w:themeColor="text1"/>
        </w:rPr>
        <w:t>.</w:t>
      </w:r>
      <w:r w:rsidR="00B52307" w:rsidRPr="00AD1F22">
        <w:rPr>
          <w:color w:val="000000" w:themeColor="text1"/>
        </w:rPr>
        <w:t xml:space="preserve"> Tai, kad tas pats subjektas priima sprendimą ir pats j</w:t>
      </w:r>
      <w:r w:rsidR="00DF7CC4" w:rsidRPr="00AD1F22">
        <w:rPr>
          <w:color w:val="000000" w:themeColor="text1"/>
        </w:rPr>
        <w:t>į</w:t>
      </w:r>
      <w:r w:rsidR="00B52307" w:rsidRPr="00AD1F22">
        <w:rPr>
          <w:color w:val="000000" w:themeColor="text1"/>
        </w:rPr>
        <w:t xml:space="preserve"> kontroliuoja</w:t>
      </w:r>
      <w:r w:rsidR="00A1353C" w:rsidRPr="00AD1F22">
        <w:rPr>
          <w:color w:val="000000" w:themeColor="text1"/>
        </w:rPr>
        <w:t>,</w:t>
      </w:r>
      <w:r w:rsidR="00B52307" w:rsidRPr="00AD1F22">
        <w:rPr>
          <w:color w:val="000000" w:themeColor="text1"/>
        </w:rPr>
        <w:t xml:space="preserve"> laikytina korupcijos rizikos veiksniu, todėl siūlome tikslinti teisinį reguliavimą </w:t>
      </w:r>
      <w:r w:rsidR="00A1353C" w:rsidRPr="00AD1F22">
        <w:rPr>
          <w:color w:val="000000" w:themeColor="text1"/>
        </w:rPr>
        <w:t xml:space="preserve">ir </w:t>
      </w:r>
      <w:r w:rsidR="00B52307" w:rsidRPr="00AD1F22">
        <w:rPr>
          <w:color w:val="000000" w:themeColor="text1"/>
        </w:rPr>
        <w:t>atskir</w:t>
      </w:r>
      <w:r w:rsidR="00A1353C" w:rsidRPr="00AD1F22">
        <w:rPr>
          <w:color w:val="000000" w:themeColor="text1"/>
        </w:rPr>
        <w:t>ti</w:t>
      </w:r>
      <w:r w:rsidR="00B52307" w:rsidRPr="00AD1F22">
        <w:rPr>
          <w:color w:val="000000" w:themeColor="text1"/>
        </w:rPr>
        <w:t xml:space="preserve"> sprendimo priėmimo ir kontrolės funkcijas atliekančius subjektus.</w:t>
      </w:r>
    </w:p>
    <w:p w14:paraId="1213A424" w14:textId="4E3B6B55" w:rsidR="0041448F" w:rsidRPr="00AD1F22" w:rsidRDefault="00DE41C1" w:rsidP="001674FD">
      <w:pPr>
        <w:tabs>
          <w:tab w:val="left" w:pos="9072"/>
        </w:tabs>
        <w:spacing w:line="276" w:lineRule="auto"/>
        <w:ind w:firstLine="567"/>
        <w:jc w:val="both"/>
      </w:pPr>
      <w:r w:rsidRPr="00AD1F22">
        <w:rPr>
          <w:color w:val="000000"/>
        </w:rPr>
        <w:t xml:space="preserve">3. </w:t>
      </w:r>
      <w:r w:rsidR="005F2F2E" w:rsidRPr="00AD1F22">
        <w:rPr>
          <w:color w:val="000000"/>
        </w:rPr>
        <w:t>Pažymime, kad</w:t>
      </w:r>
      <w:r w:rsidR="005F2F2E" w:rsidRPr="00AD1F22">
        <w:rPr>
          <w:color w:val="000000" w:themeColor="text1"/>
        </w:rPr>
        <w:t xml:space="preserve"> Vilniaus miesto savivaldybės ugdymo įstaigų vadovų darbo apmokėjimo tvark</w:t>
      </w:r>
      <w:r w:rsidR="00D0164B" w:rsidRPr="00AD1F22">
        <w:rPr>
          <w:color w:val="000000" w:themeColor="text1"/>
        </w:rPr>
        <w:t>a</w:t>
      </w:r>
      <w:r w:rsidR="005F2F2E" w:rsidRPr="00AD1F22">
        <w:rPr>
          <w:color w:val="000000" w:themeColor="text1"/>
        </w:rPr>
        <w:t xml:space="preserve"> </w:t>
      </w:r>
      <w:r w:rsidR="0041448F" w:rsidRPr="00AD1F22">
        <w:t>yr</w:t>
      </w:r>
      <w:r w:rsidR="00D0164B" w:rsidRPr="00AD1F22">
        <w:t>a norminio pobūdžio teisės aktas</w:t>
      </w:r>
      <w:r w:rsidR="0041448F" w:rsidRPr="00AD1F22">
        <w:t>, nustatant</w:t>
      </w:r>
      <w:r w:rsidR="00AE6048" w:rsidRPr="00AD1F22">
        <w:t>i</w:t>
      </w:r>
      <w:r w:rsidR="0041448F" w:rsidRPr="00AD1F22">
        <w:t>s bendrojo elgesio taisykles, skirt</w:t>
      </w:r>
      <w:r w:rsidR="00AE6048" w:rsidRPr="00AD1F22">
        <w:t>as</w:t>
      </w:r>
      <w:r w:rsidR="0041448F" w:rsidRPr="00AD1F22">
        <w:t xml:space="preserve"> tam tikrai asmenų grupei. </w:t>
      </w:r>
      <w:r w:rsidR="00A1353C" w:rsidRPr="00AD1F22">
        <w:t xml:space="preserve">Pagal </w:t>
      </w:r>
      <w:r w:rsidR="0041448F" w:rsidRPr="00AD1F22">
        <w:rPr>
          <w:color w:val="000000"/>
        </w:rPr>
        <w:t>Lietuvos vyriausiojo administracinio teismo praktik</w:t>
      </w:r>
      <w:r w:rsidR="00A1353C" w:rsidRPr="00AD1F22">
        <w:rPr>
          <w:color w:val="000000"/>
        </w:rPr>
        <w:t>ą</w:t>
      </w:r>
      <w:r w:rsidR="0041448F" w:rsidRPr="00AD1F22">
        <w:rPr>
          <w:rStyle w:val="FootnoteReference"/>
          <w:color w:val="000000"/>
        </w:rPr>
        <w:footnoteReference w:id="26"/>
      </w:r>
      <w:r w:rsidR="0041448F" w:rsidRPr="00AD1F22">
        <w:rPr>
          <w:color w:val="000000"/>
        </w:rPr>
        <w:t xml:space="preserve">, jei norminis teisės aktas nebuvo tinkamai paskelbtas teisės aktų nustatyta tvarka, jis savaime yra negaliojantis ir negali būti taikomas praktikoje. </w:t>
      </w:r>
      <w:r w:rsidR="00D0164B" w:rsidRPr="00AD1F22">
        <w:rPr>
          <w:color w:val="000000" w:themeColor="text1"/>
        </w:rPr>
        <w:t xml:space="preserve">Vilniaus miesto savivaldybės </w:t>
      </w:r>
      <w:r w:rsidR="008B4181" w:rsidRPr="00AD1F22">
        <w:rPr>
          <w:color w:val="000000" w:themeColor="text1"/>
        </w:rPr>
        <w:t xml:space="preserve">taryba </w:t>
      </w:r>
      <w:r w:rsidR="0041448F" w:rsidRPr="00AD1F22">
        <w:t xml:space="preserve">patenka į subjektų sąrašą, kurie privalo skelbti Teisės aktų registre tokio pobūdžio teisės aktus, </w:t>
      </w:r>
      <w:r w:rsidR="006701FD" w:rsidRPr="00AD1F22">
        <w:t xml:space="preserve">nustatant </w:t>
      </w:r>
      <w:r w:rsidR="006701FD" w:rsidRPr="00AD1F22">
        <w:rPr>
          <w:color w:val="000000" w:themeColor="text1"/>
        </w:rPr>
        <w:t>ugdymo įstaigų vadovų darbo apmokėjimo tvarką</w:t>
      </w:r>
      <w:r w:rsidR="0041448F" w:rsidRPr="00AD1F22">
        <w:t xml:space="preserve">, todėl manome, kad siekiant užtikrinti skaidrų ir aiškų </w:t>
      </w:r>
      <w:r w:rsidR="00CF0AC7" w:rsidRPr="00AD1F22">
        <w:rPr>
          <w:rFonts w:eastAsia="Times New Roman"/>
          <w:lang w:eastAsia="lt-LT"/>
        </w:rPr>
        <w:t xml:space="preserve">ugdymo įstaigų vadovų </w:t>
      </w:r>
      <w:r w:rsidR="00CF0AC7" w:rsidRPr="00AD1F22">
        <w:rPr>
          <w:color w:val="000000"/>
          <w:shd w:val="clear" w:color="auto" w:fill="FFFFFF"/>
        </w:rPr>
        <w:t>darbo apmokėjimo</w:t>
      </w:r>
      <w:r w:rsidR="00CF0AC7" w:rsidRPr="00AD1F22">
        <w:rPr>
          <w:rFonts w:eastAsia="Times New Roman"/>
          <w:lang w:eastAsia="lt-LT"/>
        </w:rPr>
        <w:t xml:space="preserve"> </w:t>
      </w:r>
      <w:r w:rsidR="0041448F" w:rsidRPr="00AD1F22">
        <w:t xml:space="preserve">procesą, minėtas teisės aktas turi būti viešai skelbiamas </w:t>
      </w:r>
      <w:r w:rsidR="00533871" w:rsidRPr="00AD1F22">
        <w:rPr>
          <w:color w:val="000000"/>
        </w:rPr>
        <w:t>Vilniaus miesto savivaldybės</w:t>
      </w:r>
      <w:r w:rsidR="0041448F" w:rsidRPr="00AD1F22">
        <w:rPr>
          <w:color w:val="000000"/>
        </w:rPr>
        <w:t xml:space="preserve"> </w:t>
      </w:r>
      <w:r w:rsidR="0041448F" w:rsidRPr="00AD1F22">
        <w:t xml:space="preserve">interneto svetainėje ir Teisės aktų registre. Siūlome </w:t>
      </w:r>
      <w:r w:rsidR="00533871" w:rsidRPr="00AD1F22">
        <w:rPr>
          <w:color w:val="000000"/>
        </w:rPr>
        <w:t xml:space="preserve">Vilniaus miesto savivaldybės administracijai </w:t>
      </w:r>
      <w:r w:rsidR="0041448F" w:rsidRPr="00AD1F22">
        <w:t>paviešinti šį teisės aktą.</w:t>
      </w:r>
    </w:p>
    <w:p w14:paraId="168CBCE4" w14:textId="5A015522" w:rsidR="000B3E21" w:rsidRPr="00AD1F22" w:rsidRDefault="002B1FEF" w:rsidP="001674FD">
      <w:pPr>
        <w:tabs>
          <w:tab w:val="left" w:pos="284"/>
          <w:tab w:val="left" w:pos="851"/>
          <w:tab w:val="left" w:pos="1134"/>
        </w:tabs>
        <w:spacing w:line="276" w:lineRule="auto"/>
        <w:ind w:firstLine="709"/>
        <w:jc w:val="both"/>
      </w:pPr>
      <w:r w:rsidRPr="00AD1F22">
        <w:t xml:space="preserve">4. </w:t>
      </w:r>
      <w:r w:rsidR="004C66BF" w:rsidRPr="00AD1F22">
        <w:rPr>
          <w:color w:val="000000" w:themeColor="text1"/>
        </w:rPr>
        <w:t>Klaipėdos miesto savivaldybės ugdymo įstaigų vadovų darbo apmokėjimo tvarkos</w:t>
      </w:r>
      <w:r w:rsidR="00CE5EFD" w:rsidRPr="00AD1F22">
        <w:rPr>
          <w:color w:val="000000" w:themeColor="text1"/>
        </w:rPr>
        <w:t xml:space="preserve"> 33 punktas nustato, kad </w:t>
      </w:r>
      <w:r w:rsidR="000B3E21" w:rsidRPr="00AD1F22">
        <w:t xml:space="preserve">įstaigos vadovas gali kreiptis į Savivaldybės merą su argumentuotu prašymu dėl papildomo darbo ir susitarti dėl darbo sutartyje anksčiau nesulygtos papildomos darbo funkcijos atlikimo savo vadovaujamoje įstaigoje. Įstaigos vadovo prašymą </w:t>
      </w:r>
      <w:r w:rsidR="00447660" w:rsidRPr="00AD1F22">
        <w:t>nagrinėja k</w:t>
      </w:r>
      <w:r w:rsidR="000B3E21" w:rsidRPr="00AD1F22">
        <w:t xml:space="preserve">omisija, kuri teikia Savivaldybės merui siūlymą dėl papildomos darbo funkcijos atlikimo. </w:t>
      </w:r>
      <w:r w:rsidR="00CB228A" w:rsidRPr="00AD1F22">
        <w:t>Iš t</w:t>
      </w:r>
      <w:r w:rsidR="006014B9" w:rsidRPr="00AD1F22">
        <w:t>eisini</w:t>
      </w:r>
      <w:r w:rsidR="00CB228A" w:rsidRPr="00AD1F22">
        <w:t>o</w:t>
      </w:r>
      <w:r w:rsidR="006014B9" w:rsidRPr="00AD1F22">
        <w:t xml:space="preserve"> reguliavim</w:t>
      </w:r>
      <w:r w:rsidR="00CB228A" w:rsidRPr="00AD1F22">
        <w:t>o neaišku, ar įstaigos vadovo papildom</w:t>
      </w:r>
      <w:r w:rsidR="004F3D26" w:rsidRPr="00AD1F22">
        <w:t>o</w:t>
      </w:r>
      <w:r w:rsidR="00CB228A" w:rsidRPr="00AD1F22">
        <w:t xml:space="preserve"> darb</w:t>
      </w:r>
      <w:r w:rsidR="004F3D26" w:rsidRPr="00AD1F22">
        <w:t>o funkcija apima</w:t>
      </w:r>
      <w:r w:rsidR="00CB228A" w:rsidRPr="00AD1F22">
        <w:t xml:space="preserve"> </w:t>
      </w:r>
      <w:r w:rsidR="00FB0441" w:rsidRPr="00AD1F22">
        <w:t xml:space="preserve">vykdomų veiklų, </w:t>
      </w:r>
      <w:r w:rsidR="00FB0441" w:rsidRPr="00AD1F22">
        <w:rPr>
          <w:lang w:eastAsia="lt-LT"/>
        </w:rPr>
        <w:t xml:space="preserve">susijusių su profesiniu tobulėjimu ir veikla mokyklos bendruomenei, </w:t>
      </w:r>
      <w:r w:rsidR="00B81E83" w:rsidRPr="00AD1F22">
        <w:rPr>
          <w:color w:val="000000" w:themeColor="text1"/>
        </w:rPr>
        <w:t>vykdym</w:t>
      </w:r>
      <w:r w:rsidR="001D78AD" w:rsidRPr="00AD1F22">
        <w:rPr>
          <w:color w:val="000000" w:themeColor="text1"/>
        </w:rPr>
        <w:t>ą</w:t>
      </w:r>
      <w:r w:rsidR="00FB0441" w:rsidRPr="00AD1F22">
        <w:rPr>
          <w:color w:val="000000" w:themeColor="text1"/>
        </w:rPr>
        <w:t xml:space="preserve">, nuo kurių priklauso koeficiento nustatymo dydis. </w:t>
      </w:r>
      <w:r w:rsidR="00EF7408" w:rsidRPr="00AD1F22">
        <w:rPr>
          <w:color w:val="000000" w:themeColor="text1"/>
        </w:rPr>
        <w:t>Nesant detalios papildomo darbo skyrimo tvarkos</w:t>
      </w:r>
      <w:r w:rsidR="0094006B" w:rsidRPr="00AD1F22">
        <w:rPr>
          <w:color w:val="000000" w:themeColor="text1"/>
        </w:rPr>
        <w:t xml:space="preserve">, kyla klausimas, ar </w:t>
      </w:r>
      <w:r w:rsidR="00FB0441" w:rsidRPr="00AD1F22">
        <w:rPr>
          <w:color w:val="000000" w:themeColor="text1"/>
        </w:rPr>
        <w:t>ugdymo įstaigos vadovas pats sau nusistato</w:t>
      </w:r>
      <w:r w:rsidR="00FB0441" w:rsidRPr="00AD1F22">
        <w:t xml:space="preserve"> norimą skaičių valandų už veiklas, </w:t>
      </w:r>
      <w:r w:rsidR="00FB0441" w:rsidRPr="00AD1F22">
        <w:rPr>
          <w:lang w:eastAsia="lt-LT"/>
        </w:rPr>
        <w:t>susijusias su profesiniu tobulėjimu ir veikla mokyklos bendruomenei,</w:t>
      </w:r>
      <w:r w:rsidR="00E85DEA" w:rsidRPr="00AD1F22">
        <w:rPr>
          <w:lang w:eastAsia="lt-LT"/>
        </w:rPr>
        <w:t xml:space="preserve"> </w:t>
      </w:r>
      <w:r w:rsidR="0094006B" w:rsidRPr="00AD1F22">
        <w:rPr>
          <w:lang w:eastAsia="lt-LT"/>
        </w:rPr>
        <w:t>a</w:t>
      </w:r>
      <w:r w:rsidR="00E85DEA" w:rsidRPr="00AD1F22">
        <w:rPr>
          <w:lang w:eastAsia="lt-LT"/>
        </w:rPr>
        <w:t xml:space="preserve">r </w:t>
      </w:r>
      <w:r w:rsidR="00CA01F0" w:rsidRPr="00AD1F22">
        <w:rPr>
          <w:lang w:eastAsia="lt-LT"/>
        </w:rPr>
        <w:t xml:space="preserve">jas nustato </w:t>
      </w:r>
      <w:r w:rsidR="00E85DEA" w:rsidRPr="00AD1F22">
        <w:rPr>
          <w:lang w:eastAsia="lt-LT"/>
        </w:rPr>
        <w:t>savivaldybės mer</w:t>
      </w:r>
      <w:r w:rsidR="00877E0E" w:rsidRPr="00AD1F22">
        <w:rPr>
          <w:lang w:eastAsia="lt-LT"/>
        </w:rPr>
        <w:t>as</w:t>
      </w:r>
      <w:r w:rsidR="00E85DEA" w:rsidRPr="00AD1F22">
        <w:rPr>
          <w:lang w:eastAsia="lt-LT"/>
        </w:rPr>
        <w:t xml:space="preserve"> .</w:t>
      </w:r>
      <w:r w:rsidR="00192AE8" w:rsidRPr="00AD1F22">
        <w:rPr>
          <w:lang w:eastAsia="lt-LT"/>
        </w:rPr>
        <w:t xml:space="preserve"> Siekdami aiškaus ir skaidraus</w:t>
      </w:r>
      <w:r w:rsidR="00A44A10" w:rsidRPr="00AD1F22">
        <w:rPr>
          <w:color w:val="000000" w:themeColor="text1"/>
        </w:rPr>
        <w:t xml:space="preserve"> ugdymo įstaigos vadovams koeficiento nustatymo, siūlome detalizuoti papildomo darb</w:t>
      </w:r>
      <w:r w:rsidR="00BB212C" w:rsidRPr="00AD1F22">
        <w:rPr>
          <w:color w:val="000000" w:themeColor="text1"/>
        </w:rPr>
        <w:t>o sąvoką ir jo koeficiento nustatymo tvarką.</w:t>
      </w:r>
    </w:p>
    <w:p w14:paraId="30373911" w14:textId="002BE866" w:rsidR="007F2B47" w:rsidRPr="00AD1F22" w:rsidRDefault="008753D2" w:rsidP="001674FD">
      <w:pPr>
        <w:tabs>
          <w:tab w:val="left" w:pos="1247"/>
        </w:tabs>
        <w:spacing w:line="276" w:lineRule="auto"/>
        <w:ind w:firstLine="851"/>
        <w:contextualSpacing/>
        <w:jc w:val="both"/>
        <w:rPr>
          <w:noProof/>
          <w:color w:val="000000"/>
        </w:rPr>
      </w:pPr>
      <w:r w:rsidRPr="00AD1F22">
        <w:rPr>
          <w:noProof/>
          <w:color w:val="000000"/>
        </w:rPr>
        <w:t xml:space="preserve">Šiuo metu </w:t>
      </w:r>
      <w:r w:rsidR="00185CC1" w:rsidRPr="00AD1F22">
        <w:rPr>
          <w:noProof/>
          <w:color w:val="000000"/>
        </w:rPr>
        <w:t xml:space="preserve">Lietuvos mastu </w:t>
      </w:r>
      <w:r w:rsidR="004F29AB" w:rsidRPr="00AD1F22">
        <w:rPr>
          <w:noProof/>
          <w:color w:val="000000"/>
        </w:rPr>
        <w:t>teisinis reguliavimas nenustato</w:t>
      </w:r>
      <w:r w:rsidRPr="00AD1F22">
        <w:rPr>
          <w:noProof/>
          <w:color w:val="000000"/>
        </w:rPr>
        <w:t xml:space="preserve"> bendros </w:t>
      </w:r>
      <w:r w:rsidR="001156B0" w:rsidRPr="00AD1F22">
        <w:rPr>
          <w:noProof/>
          <w:color w:val="000000"/>
        </w:rPr>
        <w:t>ir aiškios</w:t>
      </w:r>
      <w:r w:rsidR="00701E85" w:rsidRPr="00AD1F22">
        <w:rPr>
          <w:noProof/>
          <w:color w:val="000000"/>
        </w:rPr>
        <w:t xml:space="preserve"> vadovų ir </w:t>
      </w:r>
      <w:r w:rsidR="007F2B47" w:rsidRPr="00AD1F22">
        <w:rPr>
          <w:noProof/>
          <w:color w:val="000000"/>
        </w:rPr>
        <w:t xml:space="preserve">darbuotojų </w:t>
      </w:r>
      <w:r w:rsidR="001156B0" w:rsidRPr="00AD1F22">
        <w:rPr>
          <w:noProof/>
          <w:color w:val="000000"/>
        </w:rPr>
        <w:t xml:space="preserve">apmokėjimo tvarkos, </w:t>
      </w:r>
      <w:r w:rsidR="007E1518" w:rsidRPr="00AD1F22">
        <w:rPr>
          <w:noProof/>
          <w:color w:val="000000"/>
        </w:rPr>
        <w:t xml:space="preserve">pagal </w:t>
      </w:r>
      <w:r w:rsidR="001156B0" w:rsidRPr="00AD1F22">
        <w:rPr>
          <w:noProof/>
          <w:color w:val="000000"/>
        </w:rPr>
        <w:t>kuri</w:t>
      </w:r>
      <w:r w:rsidR="00E900C7" w:rsidRPr="00AD1F22">
        <w:rPr>
          <w:noProof/>
          <w:color w:val="000000"/>
        </w:rPr>
        <w:t xml:space="preserve">ą </w:t>
      </w:r>
      <w:r w:rsidR="00B7342A" w:rsidRPr="00AD1F22">
        <w:t>savininko teises ir pareigas įgyvendinanti institucija</w:t>
      </w:r>
      <w:r w:rsidR="00B7342A" w:rsidRPr="00AD1F22">
        <w:rPr>
          <w:noProof/>
          <w:color w:val="000000"/>
        </w:rPr>
        <w:t xml:space="preserve"> </w:t>
      </w:r>
      <w:r w:rsidR="00524125" w:rsidRPr="00AD1F22">
        <w:rPr>
          <w:noProof/>
          <w:color w:val="000000"/>
        </w:rPr>
        <w:t xml:space="preserve">vadovams </w:t>
      </w:r>
      <w:r w:rsidR="00B7342A" w:rsidRPr="00AD1F22">
        <w:rPr>
          <w:noProof/>
          <w:color w:val="000000"/>
        </w:rPr>
        <w:t xml:space="preserve">ar </w:t>
      </w:r>
      <w:r w:rsidR="00E900C7" w:rsidRPr="00AD1F22">
        <w:rPr>
          <w:noProof/>
          <w:color w:val="000000"/>
        </w:rPr>
        <w:t xml:space="preserve">ugdymo įstaigų vadovai darbuotojams </w:t>
      </w:r>
      <w:r w:rsidR="00BC60FE" w:rsidRPr="00AD1F22">
        <w:rPr>
          <w:noProof/>
          <w:color w:val="000000"/>
        </w:rPr>
        <w:t xml:space="preserve">aiškiai ir </w:t>
      </w:r>
      <w:r w:rsidR="00E900C7" w:rsidRPr="00AD1F22">
        <w:rPr>
          <w:noProof/>
          <w:color w:val="000000"/>
        </w:rPr>
        <w:t>skaidriai paskirstytų</w:t>
      </w:r>
      <w:r w:rsidR="001156B0" w:rsidRPr="00AD1F22">
        <w:rPr>
          <w:noProof/>
          <w:color w:val="000000"/>
        </w:rPr>
        <w:t xml:space="preserve"> </w:t>
      </w:r>
      <w:r w:rsidR="00BF7D4A" w:rsidRPr="00AD1F22">
        <w:rPr>
          <w:noProof/>
          <w:color w:val="000000"/>
        </w:rPr>
        <w:t>darbo apmokėjimui</w:t>
      </w:r>
      <w:r w:rsidR="007F2B47" w:rsidRPr="00AD1F22">
        <w:rPr>
          <w:noProof/>
          <w:color w:val="000000"/>
        </w:rPr>
        <w:t xml:space="preserve"> skirt</w:t>
      </w:r>
      <w:r w:rsidR="00E900C7" w:rsidRPr="00AD1F22">
        <w:rPr>
          <w:noProof/>
          <w:color w:val="000000"/>
        </w:rPr>
        <w:t>as</w:t>
      </w:r>
      <w:r w:rsidR="007F2B47" w:rsidRPr="00AD1F22">
        <w:rPr>
          <w:noProof/>
          <w:color w:val="000000"/>
        </w:rPr>
        <w:t xml:space="preserve"> </w:t>
      </w:r>
      <w:r w:rsidR="001156B0" w:rsidRPr="00AD1F22">
        <w:rPr>
          <w:noProof/>
          <w:color w:val="000000"/>
        </w:rPr>
        <w:t>lėš</w:t>
      </w:r>
      <w:r w:rsidR="00E900C7" w:rsidRPr="00AD1F22">
        <w:rPr>
          <w:noProof/>
          <w:color w:val="000000"/>
        </w:rPr>
        <w:t xml:space="preserve">as </w:t>
      </w:r>
      <w:r w:rsidR="00F045C2" w:rsidRPr="00AD1F22">
        <w:rPr>
          <w:noProof/>
          <w:color w:val="000000"/>
        </w:rPr>
        <w:t xml:space="preserve">ir sumažintų galimybę piktnaudžiauti </w:t>
      </w:r>
      <w:r w:rsidR="00555DA3" w:rsidRPr="00AD1F22">
        <w:rPr>
          <w:noProof/>
          <w:color w:val="000000"/>
        </w:rPr>
        <w:t xml:space="preserve">nustatant </w:t>
      </w:r>
      <w:r w:rsidR="008F34EB" w:rsidRPr="00AD1F22">
        <w:rPr>
          <w:noProof/>
          <w:color w:val="000000"/>
        </w:rPr>
        <w:t xml:space="preserve">jiems </w:t>
      </w:r>
      <w:r w:rsidR="00555DA3" w:rsidRPr="00AD1F22">
        <w:rPr>
          <w:noProof/>
          <w:color w:val="000000"/>
        </w:rPr>
        <w:t xml:space="preserve">koeficientus </w:t>
      </w:r>
      <w:r w:rsidR="007F2B47" w:rsidRPr="00AD1F22">
        <w:rPr>
          <w:noProof/>
          <w:color w:val="000000"/>
        </w:rPr>
        <w:t>dėl šių priežasčių:</w:t>
      </w:r>
    </w:p>
    <w:p w14:paraId="51950A88" w14:textId="2F7F4BE0" w:rsidR="00E10F90" w:rsidRPr="00AD1F22" w:rsidRDefault="007F2B47" w:rsidP="001674FD">
      <w:pPr>
        <w:tabs>
          <w:tab w:val="left" w:pos="1247"/>
        </w:tabs>
        <w:spacing w:line="276" w:lineRule="auto"/>
        <w:ind w:firstLine="851"/>
        <w:contextualSpacing/>
        <w:jc w:val="both"/>
        <w:rPr>
          <w:noProof/>
          <w:color w:val="000000"/>
        </w:rPr>
      </w:pPr>
      <w:r w:rsidRPr="00AD1F22">
        <w:rPr>
          <w:noProof/>
          <w:color w:val="000000"/>
        </w:rPr>
        <w:lastRenderedPageBreak/>
        <w:t xml:space="preserve">1. </w:t>
      </w:r>
      <w:r w:rsidR="00043DE6" w:rsidRPr="00AD1F22">
        <w:rPr>
          <w:rFonts w:eastAsia="Times New Roman"/>
        </w:rPr>
        <w:t>Darbuotojų darbo apmokėjimo</w:t>
      </w:r>
      <w:r w:rsidR="00043DE6" w:rsidRPr="00AD1F22">
        <w:rPr>
          <w:noProof/>
          <w:color w:val="000000"/>
        </w:rPr>
        <w:t xml:space="preserve"> į</w:t>
      </w:r>
      <w:r w:rsidR="003771EA" w:rsidRPr="00AD1F22">
        <w:rPr>
          <w:noProof/>
          <w:color w:val="000000"/>
        </w:rPr>
        <w:t>statymo nuostatas detalizuojant</w:t>
      </w:r>
      <w:r w:rsidR="00EB3A85" w:rsidRPr="00AD1F22">
        <w:rPr>
          <w:noProof/>
          <w:color w:val="000000"/>
        </w:rPr>
        <w:t>i</w:t>
      </w:r>
      <w:r w:rsidR="003771EA" w:rsidRPr="00AD1F22">
        <w:rPr>
          <w:noProof/>
          <w:color w:val="000000"/>
        </w:rPr>
        <w:t xml:space="preserve">s </w:t>
      </w:r>
      <w:r w:rsidR="00EB3A85" w:rsidRPr="00AD1F22">
        <w:rPr>
          <w:noProof/>
          <w:color w:val="000000"/>
        </w:rPr>
        <w:t xml:space="preserve">teisinis reguliavimas </w:t>
      </w:r>
      <w:r w:rsidR="003771EA" w:rsidRPr="00AD1F22">
        <w:rPr>
          <w:noProof/>
          <w:color w:val="000000"/>
        </w:rPr>
        <w:t xml:space="preserve">yra rekomendacinio pobūdžio ir </w:t>
      </w:r>
      <w:r w:rsidR="00E10EA2" w:rsidRPr="00AD1F22">
        <w:rPr>
          <w:noProof/>
          <w:color w:val="000000"/>
        </w:rPr>
        <w:t>nuo j</w:t>
      </w:r>
      <w:r w:rsidR="00EB3A85" w:rsidRPr="00AD1F22">
        <w:rPr>
          <w:noProof/>
          <w:color w:val="000000"/>
        </w:rPr>
        <w:t>o</w:t>
      </w:r>
      <w:r w:rsidR="00E10EA2" w:rsidRPr="00AD1F22">
        <w:rPr>
          <w:noProof/>
          <w:color w:val="000000"/>
        </w:rPr>
        <w:t xml:space="preserve"> gali būti nukr</w:t>
      </w:r>
      <w:r w:rsidR="00304686" w:rsidRPr="00AD1F22">
        <w:rPr>
          <w:noProof/>
          <w:color w:val="000000"/>
        </w:rPr>
        <w:t>y</w:t>
      </w:r>
      <w:r w:rsidR="00E10EA2" w:rsidRPr="00AD1F22">
        <w:rPr>
          <w:noProof/>
          <w:color w:val="000000"/>
        </w:rPr>
        <w:t>pstama didinant nustatytų valandų skaičių</w:t>
      </w:r>
      <w:r w:rsidR="00E87B42" w:rsidRPr="00AD1F22">
        <w:rPr>
          <w:rStyle w:val="FootnoteReference"/>
          <w:noProof/>
          <w:color w:val="000000"/>
        </w:rPr>
        <w:footnoteReference w:id="27"/>
      </w:r>
      <w:r w:rsidR="00E10F90" w:rsidRPr="00AD1F22">
        <w:rPr>
          <w:noProof/>
          <w:color w:val="000000"/>
        </w:rPr>
        <w:t>.</w:t>
      </w:r>
    </w:p>
    <w:p w14:paraId="5DC1D693" w14:textId="418E9A68" w:rsidR="006B4C6D" w:rsidRPr="00AD1F22" w:rsidRDefault="008320BE" w:rsidP="001674FD">
      <w:pPr>
        <w:tabs>
          <w:tab w:val="left" w:pos="1247"/>
        </w:tabs>
        <w:spacing w:line="276" w:lineRule="auto"/>
        <w:ind w:firstLine="851"/>
        <w:contextualSpacing/>
        <w:jc w:val="both"/>
        <w:rPr>
          <w:noProof/>
          <w:color w:val="000000"/>
        </w:rPr>
      </w:pPr>
      <w:r w:rsidRPr="00AD1F22">
        <w:rPr>
          <w:noProof/>
          <w:color w:val="000000"/>
        </w:rPr>
        <w:t xml:space="preserve">2. </w:t>
      </w:r>
      <w:r w:rsidR="003929CC" w:rsidRPr="00AD1F22">
        <w:rPr>
          <w:noProof/>
          <w:color w:val="000000"/>
        </w:rPr>
        <w:t>Kiekvienai iš d</w:t>
      </w:r>
      <w:r w:rsidR="00AF6A04" w:rsidRPr="00AD1F22">
        <w:rPr>
          <w:noProof/>
          <w:color w:val="000000"/>
        </w:rPr>
        <w:t>etalizuojam</w:t>
      </w:r>
      <w:r w:rsidR="003929CC" w:rsidRPr="00AD1F22">
        <w:rPr>
          <w:noProof/>
          <w:color w:val="000000"/>
        </w:rPr>
        <w:t xml:space="preserve">ų </w:t>
      </w:r>
      <w:r w:rsidR="00AF6A04" w:rsidRPr="00AD1F22">
        <w:rPr>
          <w:noProof/>
          <w:color w:val="000000"/>
        </w:rPr>
        <w:t>papildom</w:t>
      </w:r>
      <w:r w:rsidR="003929CC" w:rsidRPr="00AD1F22">
        <w:rPr>
          <w:noProof/>
          <w:color w:val="000000"/>
        </w:rPr>
        <w:t>ų</w:t>
      </w:r>
      <w:r w:rsidR="00AF6A04" w:rsidRPr="00AD1F22">
        <w:rPr>
          <w:noProof/>
          <w:color w:val="000000"/>
        </w:rPr>
        <w:t xml:space="preserve"> veikl</w:t>
      </w:r>
      <w:r w:rsidR="003929CC" w:rsidRPr="00AD1F22">
        <w:rPr>
          <w:noProof/>
          <w:color w:val="000000"/>
        </w:rPr>
        <w:t>ų</w:t>
      </w:r>
      <w:r w:rsidR="00E10EA2" w:rsidRPr="00AD1F22">
        <w:rPr>
          <w:noProof/>
          <w:color w:val="000000"/>
        </w:rPr>
        <w:t xml:space="preserve"> </w:t>
      </w:r>
      <w:r w:rsidR="00AF6A04" w:rsidRPr="00AD1F22">
        <w:rPr>
          <w:noProof/>
          <w:color w:val="000000"/>
        </w:rPr>
        <w:t xml:space="preserve">nėra </w:t>
      </w:r>
      <w:r w:rsidR="00E1071F" w:rsidRPr="00AD1F22">
        <w:rPr>
          <w:noProof/>
          <w:color w:val="000000"/>
        </w:rPr>
        <w:t>nustatytas</w:t>
      </w:r>
      <w:r w:rsidR="00AF6A04" w:rsidRPr="00AD1F22">
        <w:rPr>
          <w:noProof/>
          <w:color w:val="000000"/>
        </w:rPr>
        <w:t xml:space="preserve"> galimas maksimalus skiriamų valandų skaičius</w:t>
      </w:r>
      <w:r w:rsidR="00BD6CA4" w:rsidRPr="00AD1F22">
        <w:rPr>
          <w:rStyle w:val="FootnoteReference"/>
          <w:noProof/>
          <w:color w:val="000000"/>
        </w:rPr>
        <w:footnoteReference w:id="28"/>
      </w:r>
      <w:r w:rsidR="00E358D9" w:rsidRPr="00AD1F22">
        <w:rPr>
          <w:noProof/>
          <w:color w:val="000000"/>
        </w:rPr>
        <w:t>, mokytojų</w:t>
      </w:r>
      <w:r w:rsidR="00D22520" w:rsidRPr="00AD1F22">
        <w:rPr>
          <w:noProof/>
          <w:color w:val="000000"/>
        </w:rPr>
        <w:t>,</w:t>
      </w:r>
      <w:r w:rsidR="00E358D9" w:rsidRPr="00AD1F22">
        <w:rPr>
          <w:noProof/>
          <w:color w:val="000000"/>
        </w:rPr>
        <w:t xml:space="preserve"> </w:t>
      </w:r>
      <w:r w:rsidR="00A96F20" w:rsidRPr="00AD1F22">
        <w:rPr>
          <w:noProof/>
          <w:color w:val="000000"/>
        </w:rPr>
        <w:t>kurie vykdo</w:t>
      </w:r>
      <w:r w:rsidR="00D22520" w:rsidRPr="00AD1F22">
        <w:rPr>
          <w:noProof/>
          <w:color w:val="000000"/>
        </w:rPr>
        <w:t xml:space="preserve"> papildomas veiklas, </w:t>
      </w:r>
      <w:r w:rsidR="00521AA9" w:rsidRPr="00AD1F22">
        <w:rPr>
          <w:noProof/>
          <w:color w:val="000000"/>
        </w:rPr>
        <w:t xml:space="preserve">ir jų vykdomų veiklų </w:t>
      </w:r>
      <w:r w:rsidR="00E358D9" w:rsidRPr="00AD1F22">
        <w:rPr>
          <w:noProof/>
          <w:color w:val="000000"/>
        </w:rPr>
        <w:t>sąrašas nėra viešinamas ugdymo įstaigoje</w:t>
      </w:r>
      <w:r w:rsidR="00B77F9F" w:rsidRPr="00AD1F22">
        <w:rPr>
          <w:noProof/>
          <w:color w:val="000000"/>
        </w:rPr>
        <w:t xml:space="preserve"> ar e</w:t>
      </w:r>
      <w:r w:rsidR="00A1353C" w:rsidRPr="00AD1F22">
        <w:rPr>
          <w:noProof/>
          <w:color w:val="000000"/>
        </w:rPr>
        <w:t xml:space="preserve">. </w:t>
      </w:r>
      <w:r w:rsidR="00B77F9F" w:rsidRPr="00AD1F22">
        <w:rPr>
          <w:noProof/>
          <w:color w:val="000000"/>
        </w:rPr>
        <w:t>dienyne</w:t>
      </w:r>
      <w:r w:rsidR="006B4C6D" w:rsidRPr="00AD1F22">
        <w:rPr>
          <w:noProof/>
          <w:color w:val="000000"/>
        </w:rPr>
        <w:t>.</w:t>
      </w:r>
    </w:p>
    <w:p w14:paraId="7051B711" w14:textId="77777777" w:rsidR="008F1F3F" w:rsidRPr="00AD1F22" w:rsidRDefault="008F1F3F" w:rsidP="001674FD">
      <w:pPr>
        <w:tabs>
          <w:tab w:val="left" w:pos="1247"/>
        </w:tabs>
        <w:spacing w:line="276" w:lineRule="auto"/>
        <w:ind w:firstLine="851"/>
        <w:contextualSpacing/>
        <w:jc w:val="both"/>
        <w:rPr>
          <w:noProof/>
          <w:color w:val="000000"/>
        </w:rPr>
      </w:pPr>
      <w:r w:rsidRPr="00AD1F22">
        <w:rPr>
          <w:noProof/>
          <w:color w:val="000000"/>
        </w:rPr>
        <w:t xml:space="preserve">3. </w:t>
      </w:r>
      <w:r w:rsidR="00624350" w:rsidRPr="00AD1F22">
        <w:rPr>
          <w:noProof/>
          <w:color w:val="000000"/>
        </w:rPr>
        <w:t xml:space="preserve">Patys ugdymo įstaigų vadovai nustato darbuotojų darbo apmokėjimo tvarkas, kurių nuostatos palieka </w:t>
      </w:r>
      <w:r w:rsidR="00FD677E" w:rsidRPr="00AD1F22">
        <w:rPr>
          <w:noProof/>
          <w:color w:val="000000"/>
        </w:rPr>
        <w:t xml:space="preserve">galimybę </w:t>
      </w:r>
      <w:r w:rsidR="00A65153" w:rsidRPr="00AD1F22">
        <w:rPr>
          <w:noProof/>
          <w:color w:val="000000"/>
        </w:rPr>
        <w:t xml:space="preserve">ugdymo </w:t>
      </w:r>
      <w:r w:rsidR="00624350" w:rsidRPr="00AD1F22">
        <w:rPr>
          <w:noProof/>
          <w:color w:val="000000"/>
        </w:rPr>
        <w:t>įstaigos vadovams elgtis savo nuožiūra</w:t>
      </w:r>
      <w:r w:rsidR="00A771A2" w:rsidRPr="00AD1F22">
        <w:rPr>
          <w:noProof/>
          <w:color w:val="000000"/>
        </w:rPr>
        <w:t xml:space="preserve"> ir nustatyti skirtingus koeficientus tas pačias veiklas vykdantiems darbuotojams</w:t>
      </w:r>
      <w:r w:rsidR="00624350" w:rsidRPr="00AD1F22">
        <w:rPr>
          <w:noProof/>
          <w:color w:val="000000"/>
        </w:rPr>
        <w:t xml:space="preserve">. </w:t>
      </w:r>
    </w:p>
    <w:p w14:paraId="09E8F613" w14:textId="1A392511" w:rsidR="00AF6A04" w:rsidRPr="00AD1F22" w:rsidRDefault="008F1F3F" w:rsidP="001674FD">
      <w:pPr>
        <w:tabs>
          <w:tab w:val="left" w:pos="1247"/>
        </w:tabs>
        <w:spacing w:line="276" w:lineRule="auto"/>
        <w:ind w:firstLine="851"/>
        <w:contextualSpacing/>
        <w:jc w:val="both"/>
        <w:rPr>
          <w:noProof/>
          <w:color w:val="000000"/>
        </w:rPr>
      </w:pPr>
      <w:r w:rsidRPr="00AD1F22">
        <w:rPr>
          <w:noProof/>
          <w:color w:val="000000"/>
        </w:rPr>
        <w:t>4</w:t>
      </w:r>
      <w:r w:rsidR="006B4C6D" w:rsidRPr="00AD1F22">
        <w:rPr>
          <w:noProof/>
          <w:color w:val="000000"/>
        </w:rPr>
        <w:t xml:space="preserve">. </w:t>
      </w:r>
      <w:r w:rsidR="00AA34D4" w:rsidRPr="00AD1F22">
        <w:rPr>
          <w:noProof/>
          <w:color w:val="000000"/>
        </w:rPr>
        <w:t>N</w:t>
      </w:r>
      <w:r w:rsidR="00A1353C" w:rsidRPr="00AD1F22">
        <w:rPr>
          <w:noProof/>
          <w:color w:val="000000"/>
        </w:rPr>
        <w:t xml:space="preserve">ėra </w:t>
      </w:r>
      <w:r w:rsidR="00AA34D4" w:rsidRPr="00AD1F22">
        <w:rPr>
          <w:noProof/>
          <w:color w:val="000000"/>
        </w:rPr>
        <w:t>nustatyt</w:t>
      </w:r>
      <w:r w:rsidR="00A1353C" w:rsidRPr="00AD1F22">
        <w:rPr>
          <w:noProof/>
          <w:color w:val="000000"/>
        </w:rPr>
        <w:t>o</w:t>
      </w:r>
      <w:r w:rsidR="00AA34D4" w:rsidRPr="00AD1F22">
        <w:rPr>
          <w:noProof/>
          <w:color w:val="000000"/>
        </w:rPr>
        <w:t xml:space="preserve"> </w:t>
      </w:r>
      <w:r w:rsidR="00A47BE9" w:rsidRPr="00AD1F22">
        <w:rPr>
          <w:noProof/>
          <w:color w:val="000000"/>
        </w:rPr>
        <w:t>aišk</w:t>
      </w:r>
      <w:r w:rsidR="00803E82" w:rsidRPr="00AD1F22">
        <w:rPr>
          <w:noProof/>
          <w:color w:val="000000"/>
        </w:rPr>
        <w:t>a</w:t>
      </w:r>
      <w:r w:rsidR="00A47BE9" w:rsidRPr="00AD1F22">
        <w:rPr>
          <w:noProof/>
          <w:color w:val="000000"/>
        </w:rPr>
        <w:t>us fakti</w:t>
      </w:r>
      <w:r w:rsidR="00CD566F" w:rsidRPr="00AD1F22">
        <w:rPr>
          <w:noProof/>
          <w:color w:val="000000"/>
        </w:rPr>
        <w:t>ni</w:t>
      </w:r>
      <w:r w:rsidR="00641DCE" w:rsidRPr="00AD1F22">
        <w:rPr>
          <w:noProof/>
          <w:color w:val="000000"/>
        </w:rPr>
        <w:t>o</w:t>
      </w:r>
      <w:r w:rsidR="00A47BE9" w:rsidRPr="00AD1F22">
        <w:rPr>
          <w:noProof/>
          <w:color w:val="000000"/>
        </w:rPr>
        <w:t xml:space="preserve"> papildomai veiklai</w:t>
      </w:r>
      <w:r w:rsidR="00CD566F" w:rsidRPr="00AD1F22">
        <w:rPr>
          <w:noProof/>
          <w:color w:val="000000"/>
        </w:rPr>
        <w:t xml:space="preserve"> </w:t>
      </w:r>
      <w:r w:rsidR="00C6104D" w:rsidRPr="00AD1F22">
        <w:rPr>
          <w:noProof/>
          <w:color w:val="000000"/>
        </w:rPr>
        <w:t>išdirbto</w:t>
      </w:r>
      <w:r w:rsidR="009F0027" w:rsidRPr="00AD1F22">
        <w:rPr>
          <w:noProof/>
          <w:color w:val="000000"/>
        </w:rPr>
        <w:t xml:space="preserve"> </w:t>
      </w:r>
      <w:r w:rsidR="00CD566F" w:rsidRPr="00AD1F22">
        <w:rPr>
          <w:noProof/>
          <w:color w:val="000000"/>
        </w:rPr>
        <w:t>laik</w:t>
      </w:r>
      <w:r w:rsidR="00803E82" w:rsidRPr="00AD1F22">
        <w:rPr>
          <w:noProof/>
          <w:color w:val="000000"/>
        </w:rPr>
        <w:t>o</w:t>
      </w:r>
      <w:r w:rsidR="00CD566F" w:rsidRPr="00AD1F22">
        <w:rPr>
          <w:noProof/>
          <w:color w:val="000000"/>
        </w:rPr>
        <w:t xml:space="preserve"> </w:t>
      </w:r>
      <w:r w:rsidR="006B4C6D" w:rsidRPr="00AD1F22">
        <w:rPr>
          <w:noProof/>
          <w:color w:val="000000"/>
        </w:rPr>
        <w:t>kontrolės mechanizmo</w:t>
      </w:r>
      <w:r w:rsidR="0009398C" w:rsidRPr="00AD1F22">
        <w:rPr>
          <w:noProof/>
          <w:color w:val="000000"/>
        </w:rPr>
        <w:t>.</w:t>
      </w:r>
    </w:p>
    <w:p w14:paraId="4934E3C9" w14:textId="77777777" w:rsidR="0015791D" w:rsidRPr="00AD1F22" w:rsidRDefault="0015791D" w:rsidP="001674FD">
      <w:pPr>
        <w:tabs>
          <w:tab w:val="left" w:pos="1247"/>
        </w:tabs>
        <w:spacing w:line="276" w:lineRule="auto"/>
        <w:ind w:firstLine="851"/>
        <w:contextualSpacing/>
        <w:jc w:val="both"/>
        <w:rPr>
          <w:noProof/>
          <w:color w:val="000000"/>
        </w:rPr>
      </w:pPr>
      <w:r w:rsidRPr="00AD1F22">
        <w:rPr>
          <w:noProof/>
          <w:color w:val="000000"/>
        </w:rPr>
        <w:t xml:space="preserve">5. Ugdymo įstaigų vadovų koeficientų </w:t>
      </w:r>
      <w:r w:rsidR="00E171C6" w:rsidRPr="00AD1F22">
        <w:rPr>
          <w:noProof/>
          <w:color w:val="000000"/>
        </w:rPr>
        <w:t xml:space="preserve">nustatymo </w:t>
      </w:r>
      <w:r w:rsidRPr="00AD1F22">
        <w:rPr>
          <w:noProof/>
          <w:color w:val="000000"/>
        </w:rPr>
        <w:t xml:space="preserve">kontrolę vykdo sprendimą </w:t>
      </w:r>
      <w:r w:rsidR="00646A47" w:rsidRPr="00AD1F22">
        <w:rPr>
          <w:noProof/>
          <w:color w:val="000000"/>
        </w:rPr>
        <w:t xml:space="preserve">dėl koeficientų nustatymo </w:t>
      </w:r>
      <w:r w:rsidRPr="00AD1F22">
        <w:rPr>
          <w:noProof/>
          <w:color w:val="000000"/>
        </w:rPr>
        <w:t>priimantys subjektai.</w:t>
      </w:r>
    </w:p>
    <w:p w14:paraId="0D13684B" w14:textId="77777777" w:rsidR="00587458" w:rsidRPr="00AD1F22" w:rsidRDefault="00587458" w:rsidP="001674FD">
      <w:pPr>
        <w:tabs>
          <w:tab w:val="left" w:pos="1247"/>
        </w:tabs>
        <w:spacing w:line="276" w:lineRule="auto"/>
        <w:ind w:firstLine="851"/>
        <w:contextualSpacing/>
        <w:jc w:val="both"/>
        <w:rPr>
          <w:noProof/>
          <w:color w:val="000000"/>
        </w:rPr>
      </w:pPr>
      <w:r w:rsidRPr="00AD1F22">
        <w:rPr>
          <w:noProof/>
          <w:color w:val="000000"/>
        </w:rPr>
        <w:t xml:space="preserve">Atsižvelgdami į tai, kas išdėstyta, siūlome apsvarstyti galimybę nustatyti bendrą visiems vienodai taikomą vadovų ir darbuotojų apmokėjimo tvarką, kuri sumažintų galimybę sprendimą priimantiems asmenims </w:t>
      </w:r>
      <w:r w:rsidR="004439FF" w:rsidRPr="00AD1F22">
        <w:rPr>
          <w:noProof/>
          <w:color w:val="000000"/>
        </w:rPr>
        <w:t xml:space="preserve">galimai piktnaudžiauti ir </w:t>
      </w:r>
      <w:r w:rsidR="00453A4E" w:rsidRPr="00AD1F22">
        <w:rPr>
          <w:noProof/>
          <w:color w:val="000000"/>
        </w:rPr>
        <w:t xml:space="preserve">galimai nepagrįstai </w:t>
      </w:r>
      <w:r w:rsidRPr="00AD1F22">
        <w:rPr>
          <w:noProof/>
          <w:color w:val="000000"/>
        </w:rPr>
        <w:t>elgtis savo nuožiūra</w:t>
      </w:r>
      <w:r w:rsidR="004439FF" w:rsidRPr="00AD1F22">
        <w:rPr>
          <w:noProof/>
          <w:color w:val="000000"/>
        </w:rPr>
        <w:t>.</w:t>
      </w:r>
    </w:p>
    <w:p w14:paraId="3C94C9A8" w14:textId="22E84F61" w:rsidR="000D385A" w:rsidRPr="00AD1F22" w:rsidRDefault="00567238" w:rsidP="001674FD">
      <w:pPr>
        <w:spacing w:line="276" w:lineRule="auto"/>
        <w:ind w:firstLine="851"/>
        <w:jc w:val="both"/>
        <w:rPr>
          <w:rFonts w:eastAsia="Calibri"/>
          <w:noProof/>
        </w:rPr>
      </w:pPr>
      <w:r w:rsidRPr="00AD1F22">
        <w:rPr>
          <w:color w:val="000000"/>
        </w:rPr>
        <w:t xml:space="preserve">Dėl </w:t>
      </w:r>
      <w:r w:rsidR="000D385A" w:rsidRPr="00AD1F22">
        <w:rPr>
          <w:color w:val="000000"/>
        </w:rPr>
        <w:t>Švietimo įstatymo 68 straipsni</w:t>
      </w:r>
      <w:r w:rsidR="003B4D1B" w:rsidRPr="00AD1F22">
        <w:rPr>
          <w:color w:val="000000"/>
        </w:rPr>
        <w:t>o1</w:t>
      </w:r>
      <w:r w:rsidRPr="00AD1F22">
        <w:rPr>
          <w:color w:val="000000"/>
        </w:rPr>
        <w:t>–</w:t>
      </w:r>
      <w:r w:rsidR="003B4D1B" w:rsidRPr="00AD1F22">
        <w:rPr>
          <w:color w:val="000000"/>
        </w:rPr>
        <w:t>3 dali</w:t>
      </w:r>
      <w:r w:rsidRPr="00AD1F22">
        <w:rPr>
          <w:color w:val="000000"/>
        </w:rPr>
        <w:t>ų</w:t>
      </w:r>
      <w:r w:rsidR="000D385A" w:rsidRPr="00AD1F22">
        <w:rPr>
          <w:color w:val="000000"/>
        </w:rPr>
        <w:t xml:space="preserve"> ir Mokytojų darbo laiko grafiko sudarymo bendr</w:t>
      </w:r>
      <w:r w:rsidRPr="00AD1F22">
        <w:rPr>
          <w:color w:val="000000"/>
        </w:rPr>
        <w:t xml:space="preserve">ųjų </w:t>
      </w:r>
      <w:r w:rsidR="000D385A" w:rsidRPr="00AD1F22">
        <w:rPr>
          <w:color w:val="000000"/>
        </w:rPr>
        <w:t>nuostat</w:t>
      </w:r>
      <w:r w:rsidRPr="00AD1F22">
        <w:rPr>
          <w:color w:val="000000"/>
        </w:rPr>
        <w:t>ų</w:t>
      </w:r>
      <w:r w:rsidR="000D385A" w:rsidRPr="00AD1F22">
        <w:rPr>
          <w:color w:val="000000"/>
        </w:rPr>
        <w:t xml:space="preserve"> pastabų ir pasiūlymų neturime.</w:t>
      </w:r>
    </w:p>
    <w:p w14:paraId="330905A7" w14:textId="77777777" w:rsidR="00C27B49" w:rsidRPr="00AD1F22" w:rsidRDefault="00C27B49" w:rsidP="001674FD">
      <w:pPr>
        <w:spacing w:line="276" w:lineRule="auto"/>
        <w:ind w:firstLine="851"/>
        <w:jc w:val="both"/>
        <w:rPr>
          <w:rFonts w:eastAsia="Calibri"/>
          <w:noProof/>
        </w:rPr>
      </w:pPr>
      <w:r w:rsidRPr="00AD1F22">
        <w:rPr>
          <w:rFonts w:eastAsia="Calibri"/>
          <w:noProof/>
        </w:rPr>
        <w:t>Prašome per du mėnesius nuo antikorupcinio vertinimo išvados gavimo dienos informuoti Lietuvos Respublikos specialiųjų tyrimų tarnybą, kaip buvo atsižvelgta ar numatoma atsižvelgti į antikorupcinio vertinimo išvados pasiūlymus (pateikti motyvuotą informaciją dėl kiekvieno pasiūlymo įgyvendinimo</w:t>
      </w:r>
      <w:r w:rsidRPr="00AD1F22">
        <w:rPr>
          <w:rFonts w:eastAsia="Calibri"/>
          <w:noProof/>
          <w:vertAlign w:val="superscript"/>
        </w:rPr>
        <w:footnoteReference w:id="29"/>
      </w:r>
      <w:r w:rsidRPr="00AD1F22">
        <w:rPr>
          <w:rFonts w:eastAsia="Calibri"/>
          <w:noProof/>
        </w:rPr>
        <w:t>). Atsakymą prašome paskelbti per Lietuvos Respublikos Seimo teisės aktų informacinę sistemą ir susieti ją su antikorupcinio vertinimo išvada.</w:t>
      </w:r>
    </w:p>
    <w:p w14:paraId="1BBDA4E0" w14:textId="77777777" w:rsidR="00251A78" w:rsidRPr="00AD1F22" w:rsidRDefault="00251A78" w:rsidP="00E73E39">
      <w:pPr>
        <w:tabs>
          <w:tab w:val="left" w:pos="709"/>
        </w:tabs>
        <w:spacing w:line="276" w:lineRule="auto"/>
        <w:contextualSpacing/>
        <w:jc w:val="both"/>
        <w:rPr>
          <w:noProof/>
        </w:rPr>
      </w:pPr>
    </w:p>
    <w:p w14:paraId="556AD900" w14:textId="3C0F92E0" w:rsidR="00F42ADC" w:rsidRPr="00AD1F22" w:rsidRDefault="008D6221" w:rsidP="00E73E39">
      <w:pPr>
        <w:tabs>
          <w:tab w:val="left" w:pos="709"/>
        </w:tabs>
        <w:spacing w:line="276" w:lineRule="auto"/>
        <w:contextualSpacing/>
        <w:jc w:val="both"/>
        <w:rPr>
          <w:noProof/>
        </w:rPr>
      </w:pPr>
      <w:r w:rsidRPr="00AD1F22">
        <w:rPr>
          <w:noProof/>
        </w:rPr>
        <w:t>D</w:t>
      </w:r>
      <w:r w:rsidR="00C300E4" w:rsidRPr="00AD1F22">
        <w:rPr>
          <w:noProof/>
        </w:rPr>
        <w:t>irektori</w:t>
      </w:r>
      <w:r w:rsidR="00FA68F5" w:rsidRPr="00AD1F22">
        <w:rPr>
          <w:noProof/>
        </w:rPr>
        <w:t>a</w:t>
      </w:r>
      <w:r w:rsidR="00C300E4" w:rsidRPr="00AD1F22">
        <w:rPr>
          <w:noProof/>
        </w:rPr>
        <w:t>us</w:t>
      </w:r>
      <w:r w:rsidR="00FA68F5" w:rsidRPr="00AD1F22">
        <w:rPr>
          <w:noProof/>
        </w:rPr>
        <w:t xml:space="preserve"> pa</w:t>
      </w:r>
      <w:r w:rsidRPr="00AD1F22">
        <w:rPr>
          <w:noProof/>
        </w:rPr>
        <w:t>vaduotojas</w:t>
      </w:r>
      <w:r w:rsidR="002F57AC" w:rsidRPr="00AD1F22">
        <w:rPr>
          <w:noProof/>
        </w:rPr>
        <w:t xml:space="preserve">              </w:t>
      </w:r>
      <w:r w:rsidR="00C300E4" w:rsidRPr="00AD1F22">
        <w:rPr>
          <w:noProof/>
        </w:rPr>
        <w:t xml:space="preserve"> </w:t>
      </w:r>
      <w:r w:rsidR="00015605" w:rsidRPr="00AD1F22">
        <w:rPr>
          <w:noProof/>
        </w:rPr>
        <w:tab/>
      </w:r>
      <w:r w:rsidR="0013782B" w:rsidRPr="00AD1F22">
        <w:rPr>
          <w:noProof/>
        </w:rPr>
        <w:tab/>
      </w:r>
      <w:r w:rsidR="00FA68F5" w:rsidRPr="00AD1F22">
        <w:rPr>
          <w:noProof/>
        </w:rPr>
        <w:tab/>
        <w:t xml:space="preserve">                   </w:t>
      </w:r>
      <w:r w:rsidRPr="00AD1F22">
        <w:rPr>
          <w:noProof/>
        </w:rPr>
        <w:t>Egidijus Radzevičius</w:t>
      </w:r>
    </w:p>
    <w:p w14:paraId="7F13B49B" w14:textId="77777777" w:rsidR="00CF404C" w:rsidRPr="00AD1F22" w:rsidRDefault="00CF404C" w:rsidP="00E73E39">
      <w:pPr>
        <w:tabs>
          <w:tab w:val="left" w:pos="709"/>
        </w:tabs>
        <w:spacing w:line="276" w:lineRule="auto"/>
        <w:ind w:firstLine="851"/>
        <w:contextualSpacing/>
        <w:jc w:val="both"/>
        <w:rPr>
          <w:noProof/>
        </w:rPr>
      </w:pPr>
    </w:p>
    <w:p w14:paraId="320495D2" w14:textId="77777777" w:rsidR="00CF404C" w:rsidRPr="00AD1F22" w:rsidRDefault="00CF404C" w:rsidP="00E73E39">
      <w:pPr>
        <w:tabs>
          <w:tab w:val="left" w:pos="709"/>
        </w:tabs>
        <w:spacing w:line="276" w:lineRule="auto"/>
        <w:ind w:firstLine="851"/>
        <w:contextualSpacing/>
        <w:jc w:val="both"/>
        <w:rPr>
          <w:noProof/>
        </w:rPr>
      </w:pPr>
    </w:p>
    <w:p w14:paraId="74F46856" w14:textId="77777777" w:rsidR="00CF404C" w:rsidRPr="00AD1F22" w:rsidRDefault="00CF404C" w:rsidP="00E73E39">
      <w:pPr>
        <w:tabs>
          <w:tab w:val="left" w:pos="709"/>
        </w:tabs>
        <w:spacing w:line="276" w:lineRule="auto"/>
        <w:ind w:firstLine="851"/>
        <w:contextualSpacing/>
        <w:jc w:val="both"/>
        <w:rPr>
          <w:noProof/>
        </w:rPr>
      </w:pPr>
    </w:p>
    <w:p w14:paraId="5F539D48" w14:textId="77777777" w:rsidR="00F444FE" w:rsidRPr="00AD1F22" w:rsidRDefault="00F444FE" w:rsidP="00E73E39">
      <w:pPr>
        <w:tabs>
          <w:tab w:val="left" w:pos="709"/>
        </w:tabs>
        <w:spacing w:line="276" w:lineRule="auto"/>
        <w:ind w:firstLine="851"/>
        <w:contextualSpacing/>
        <w:jc w:val="both"/>
        <w:rPr>
          <w:noProof/>
        </w:rPr>
      </w:pPr>
    </w:p>
    <w:p w14:paraId="25C5BEAE" w14:textId="77777777" w:rsidR="00F444FE" w:rsidRPr="00AD1F22" w:rsidRDefault="00F444FE" w:rsidP="00E73E39">
      <w:pPr>
        <w:tabs>
          <w:tab w:val="left" w:pos="709"/>
        </w:tabs>
        <w:spacing w:line="276" w:lineRule="auto"/>
        <w:ind w:firstLine="851"/>
        <w:contextualSpacing/>
        <w:jc w:val="both"/>
        <w:rPr>
          <w:noProof/>
        </w:rPr>
      </w:pPr>
    </w:p>
    <w:p w14:paraId="2E30E5CA" w14:textId="77777777" w:rsidR="00F444FE" w:rsidRPr="00AD1F22" w:rsidRDefault="00F444FE" w:rsidP="00E73E39">
      <w:pPr>
        <w:tabs>
          <w:tab w:val="left" w:pos="709"/>
        </w:tabs>
        <w:spacing w:line="276" w:lineRule="auto"/>
        <w:ind w:firstLine="851"/>
        <w:contextualSpacing/>
        <w:jc w:val="both"/>
        <w:rPr>
          <w:noProof/>
        </w:rPr>
      </w:pPr>
    </w:p>
    <w:p w14:paraId="24EC424A" w14:textId="77777777" w:rsidR="00F444FE" w:rsidRPr="00AD1F22" w:rsidRDefault="00F444FE" w:rsidP="00E73E39">
      <w:pPr>
        <w:tabs>
          <w:tab w:val="left" w:pos="709"/>
        </w:tabs>
        <w:spacing w:line="276" w:lineRule="auto"/>
        <w:ind w:firstLine="851"/>
        <w:contextualSpacing/>
        <w:jc w:val="both"/>
        <w:rPr>
          <w:noProof/>
        </w:rPr>
      </w:pPr>
    </w:p>
    <w:p w14:paraId="16B7C470" w14:textId="77777777" w:rsidR="00F444FE" w:rsidRPr="00AD1F22" w:rsidRDefault="00F444FE" w:rsidP="00E73E39">
      <w:pPr>
        <w:tabs>
          <w:tab w:val="left" w:pos="709"/>
        </w:tabs>
        <w:spacing w:line="276" w:lineRule="auto"/>
        <w:ind w:firstLine="851"/>
        <w:contextualSpacing/>
        <w:jc w:val="both"/>
        <w:rPr>
          <w:noProof/>
        </w:rPr>
      </w:pPr>
    </w:p>
    <w:p w14:paraId="22F7AEF7" w14:textId="77777777" w:rsidR="00F444FE" w:rsidRPr="00AD1F22" w:rsidRDefault="00F444FE" w:rsidP="00E73E39">
      <w:pPr>
        <w:tabs>
          <w:tab w:val="left" w:pos="709"/>
        </w:tabs>
        <w:spacing w:line="276" w:lineRule="auto"/>
        <w:ind w:firstLine="851"/>
        <w:contextualSpacing/>
        <w:jc w:val="both"/>
        <w:rPr>
          <w:noProof/>
        </w:rPr>
      </w:pPr>
    </w:p>
    <w:p w14:paraId="13000F00" w14:textId="77777777" w:rsidR="00F444FE" w:rsidRPr="00AD1F22" w:rsidRDefault="00F444FE" w:rsidP="00E73E39">
      <w:pPr>
        <w:tabs>
          <w:tab w:val="left" w:pos="709"/>
        </w:tabs>
        <w:spacing w:line="276" w:lineRule="auto"/>
        <w:ind w:firstLine="851"/>
        <w:contextualSpacing/>
        <w:jc w:val="both"/>
        <w:rPr>
          <w:noProof/>
        </w:rPr>
      </w:pPr>
    </w:p>
    <w:p w14:paraId="044C419B" w14:textId="77777777" w:rsidR="00F444FE" w:rsidRPr="00AD1F22" w:rsidRDefault="0021613C" w:rsidP="0021613C">
      <w:pPr>
        <w:tabs>
          <w:tab w:val="left" w:pos="709"/>
        </w:tabs>
        <w:spacing w:line="276" w:lineRule="auto"/>
        <w:contextualSpacing/>
        <w:jc w:val="both"/>
        <w:rPr>
          <w:noProof/>
        </w:rPr>
      </w:pPr>
      <w:r w:rsidRPr="00AD1F22">
        <w:rPr>
          <w:rFonts w:eastAsia="Times New Roman"/>
          <w:lang w:eastAsia="lt-LT"/>
        </w:rPr>
        <w:t xml:space="preserve">Olga Meškienė, tel. (8 706) 63 347, el. p. </w:t>
      </w:r>
      <w:hyperlink r:id="rId10" w:history="1">
        <w:r w:rsidRPr="00AD1F22">
          <w:rPr>
            <w:rFonts w:eastAsia="Times New Roman"/>
            <w:lang w:eastAsia="lt-LT"/>
          </w:rPr>
          <w:t>olga.meskiene@stt.lt</w:t>
        </w:r>
      </w:hyperlink>
    </w:p>
    <w:p w14:paraId="7C7D792C" w14:textId="77777777" w:rsidR="00F444FE" w:rsidRPr="00AD1F22" w:rsidRDefault="00F444FE" w:rsidP="00E73E39">
      <w:pPr>
        <w:tabs>
          <w:tab w:val="left" w:pos="709"/>
        </w:tabs>
        <w:spacing w:line="276" w:lineRule="auto"/>
        <w:ind w:firstLine="851"/>
        <w:contextualSpacing/>
        <w:jc w:val="both"/>
        <w:rPr>
          <w:noProof/>
        </w:rPr>
      </w:pPr>
    </w:p>
    <w:p w14:paraId="749E9114" w14:textId="77777777" w:rsidR="006E3DD5" w:rsidRPr="00AD1F22" w:rsidRDefault="006E3DD5" w:rsidP="00E73E39">
      <w:pPr>
        <w:tabs>
          <w:tab w:val="left" w:pos="709"/>
        </w:tabs>
        <w:spacing w:line="276" w:lineRule="auto"/>
        <w:ind w:firstLine="851"/>
        <w:contextualSpacing/>
        <w:jc w:val="both"/>
        <w:rPr>
          <w:noProof/>
        </w:rPr>
      </w:pPr>
    </w:p>
    <w:p w14:paraId="0230B577" w14:textId="77777777" w:rsidR="006E3DD5" w:rsidRPr="00AD1F22" w:rsidRDefault="006E3DD5" w:rsidP="00E73E39">
      <w:pPr>
        <w:tabs>
          <w:tab w:val="left" w:pos="709"/>
        </w:tabs>
        <w:spacing w:line="276" w:lineRule="auto"/>
        <w:ind w:firstLine="851"/>
        <w:contextualSpacing/>
        <w:jc w:val="both"/>
        <w:rPr>
          <w:noProof/>
        </w:rPr>
      </w:pPr>
    </w:p>
    <w:p w14:paraId="21AE39D3" w14:textId="77777777" w:rsidR="00E27241" w:rsidRPr="00AD1F22" w:rsidRDefault="00E27241" w:rsidP="00E73E39">
      <w:pPr>
        <w:tabs>
          <w:tab w:val="left" w:pos="709"/>
        </w:tabs>
        <w:spacing w:line="276" w:lineRule="auto"/>
        <w:ind w:firstLine="851"/>
        <w:contextualSpacing/>
        <w:jc w:val="both"/>
        <w:rPr>
          <w:noProof/>
        </w:rPr>
      </w:pPr>
    </w:p>
    <w:p w14:paraId="33ED11D9" w14:textId="77777777" w:rsidR="008E1606" w:rsidRPr="00AD1F22" w:rsidRDefault="008E1606" w:rsidP="00E73E39">
      <w:pPr>
        <w:spacing w:line="276" w:lineRule="auto"/>
        <w:ind w:right="-50"/>
        <w:jc w:val="both"/>
        <w:rPr>
          <w:noProof/>
        </w:rPr>
      </w:pPr>
    </w:p>
    <w:p w14:paraId="28D2732C" w14:textId="77777777" w:rsidR="00F42ADC" w:rsidRPr="00AD1F22" w:rsidRDefault="00F42ADC" w:rsidP="00E73E39">
      <w:pPr>
        <w:spacing w:line="276" w:lineRule="auto"/>
        <w:ind w:right="-50"/>
        <w:jc w:val="both"/>
      </w:pPr>
    </w:p>
    <w:sectPr w:rsidR="00F42ADC" w:rsidRPr="00AD1F22" w:rsidSect="00DF5F11">
      <w:headerReference w:type="even" r:id="rId11"/>
      <w:headerReference w:type="default" r:id="rId12"/>
      <w:footerReference w:type="even" r:id="rId13"/>
      <w:footerReference w:type="default" r:id="rId14"/>
      <w:headerReference w:type="first" r:id="rId15"/>
      <w:footerReference w:type="first" r:id="rId16"/>
      <w:pgSz w:w="11906" w:h="16838" w:code="9"/>
      <w:pgMar w:top="1701"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E4A94" w14:textId="77777777" w:rsidR="00C4631A" w:rsidRDefault="00C4631A">
      <w:r>
        <w:separator/>
      </w:r>
    </w:p>
  </w:endnote>
  <w:endnote w:type="continuationSeparator" w:id="0">
    <w:p w14:paraId="61FFD62B" w14:textId="77777777" w:rsidR="00C4631A" w:rsidRDefault="00C46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DokChampa">
    <w:altName w:val="Tahom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7B248" w14:textId="77777777" w:rsidR="00192AE8" w:rsidRDefault="00192A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3F7063" w14:textId="77777777" w:rsidR="00192AE8" w:rsidRDefault="00192A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4A8A5" w14:textId="77777777" w:rsidR="00192AE8" w:rsidRDefault="00192AE8">
    <w:pPr>
      <w:pStyle w:val="Footer"/>
      <w:tabs>
        <w:tab w:val="clear" w:pos="4153"/>
        <w:tab w:val="clear" w:pos="8306"/>
      </w:tabs>
      <w:rPr>
        <w:sz w:val="18"/>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4A0" w:firstRow="1" w:lastRow="0" w:firstColumn="1" w:lastColumn="0" w:noHBand="0" w:noVBand="1"/>
    </w:tblPr>
    <w:tblGrid>
      <w:gridCol w:w="3971"/>
      <w:gridCol w:w="3065"/>
      <w:gridCol w:w="2602"/>
    </w:tblGrid>
    <w:tr w:rsidR="00192AE8" w:rsidRPr="009B0AD6" w14:paraId="00D38433" w14:textId="77777777" w:rsidTr="00E63839">
      <w:trPr>
        <w:trHeight w:val="794"/>
      </w:trPr>
      <w:tc>
        <w:tcPr>
          <w:tcW w:w="3971" w:type="dxa"/>
          <w:tcBorders>
            <w:top w:val="nil"/>
            <w:bottom w:val="single" w:sz="4" w:space="0" w:color="auto"/>
          </w:tcBorders>
        </w:tcPr>
        <w:p w14:paraId="0BF7D057" w14:textId="77777777" w:rsidR="00192AE8" w:rsidRDefault="00192AE8" w:rsidP="00621DEF">
          <w:pPr>
            <w:pStyle w:val="Footer"/>
            <w:rPr>
              <w:noProof/>
              <w:lang w:val="lt-LT"/>
            </w:rPr>
          </w:pPr>
        </w:p>
      </w:tc>
      <w:tc>
        <w:tcPr>
          <w:tcW w:w="3065" w:type="dxa"/>
          <w:tcBorders>
            <w:top w:val="nil"/>
            <w:bottom w:val="single" w:sz="4" w:space="0" w:color="auto"/>
          </w:tcBorders>
        </w:tcPr>
        <w:p w14:paraId="3D0058D8" w14:textId="77777777" w:rsidR="00192AE8" w:rsidRPr="009B0AD6" w:rsidRDefault="00192AE8" w:rsidP="00621DEF">
          <w:pPr>
            <w:pStyle w:val="Footer"/>
            <w:rPr>
              <w:rFonts w:ascii="Times New Roman" w:hAnsi="Times New Roman"/>
              <w:sz w:val="18"/>
              <w:lang w:val="lt-LT"/>
            </w:rPr>
          </w:pPr>
        </w:p>
      </w:tc>
      <w:tc>
        <w:tcPr>
          <w:tcW w:w="2602" w:type="dxa"/>
          <w:tcBorders>
            <w:top w:val="nil"/>
            <w:bottom w:val="single" w:sz="4" w:space="0" w:color="auto"/>
          </w:tcBorders>
        </w:tcPr>
        <w:p w14:paraId="515D3BFF" w14:textId="77777777" w:rsidR="00192AE8" w:rsidRPr="009B0AD6" w:rsidRDefault="00192AE8" w:rsidP="00621DEF">
          <w:pPr>
            <w:pStyle w:val="Footer"/>
            <w:rPr>
              <w:rFonts w:ascii="Times New Roman" w:hAnsi="Times New Roman"/>
              <w:sz w:val="18"/>
              <w:lang w:val="lt-LT"/>
            </w:rPr>
          </w:pPr>
        </w:p>
      </w:tc>
    </w:tr>
    <w:tr w:rsidR="00192AE8" w:rsidRPr="009B0AD6" w14:paraId="24D643C3" w14:textId="77777777" w:rsidTr="00E55584">
      <w:trPr>
        <w:cantSplit/>
        <w:trHeight w:hRule="exact" w:val="227"/>
      </w:trPr>
      <w:tc>
        <w:tcPr>
          <w:tcW w:w="3971" w:type="dxa"/>
          <w:tcBorders>
            <w:top w:val="single" w:sz="4" w:space="0" w:color="auto"/>
          </w:tcBorders>
          <w:vAlign w:val="bottom"/>
        </w:tcPr>
        <w:p w14:paraId="4D8354D8" w14:textId="77777777" w:rsidR="00192AE8" w:rsidRPr="009B0AD6" w:rsidRDefault="00192AE8" w:rsidP="00621DEF">
          <w:pPr>
            <w:pStyle w:val="Footer"/>
            <w:rPr>
              <w:rFonts w:ascii="Times New Roman" w:hAnsi="Times New Roman"/>
              <w:sz w:val="18"/>
            </w:rPr>
          </w:pPr>
          <w:r>
            <w:rPr>
              <w:noProof/>
              <w:lang w:val="lt-LT"/>
            </w:rPr>
            <mc:AlternateContent>
              <mc:Choice Requires="wps">
                <w:drawing>
                  <wp:anchor distT="4294967292" distB="4294967292" distL="114300" distR="114300" simplePos="0" relativeHeight="251658752" behindDoc="0" locked="0" layoutInCell="1" allowOverlap="1" wp14:anchorId="15768743" wp14:editId="7F2FC66A">
                    <wp:simplePos x="0" y="0"/>
                    <wp:positionH relativeFrom="column">
                      <wp:posOffset>-57150</wp:posOffset>
                    </wp:positionH>
                    <wp:positionV relativeFrom="page">
                      <wp:posOffset>9925049</wp:posOffset>
                    </wp:positionV>
                    <wp:extent cx="6126480" cy="0"/>
                    <wp:effectExtent l="0" t="0" r="7620" b="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A6CC29" id="Tiesioji jungtis 2"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4.5pt,781.5pt" to="477.9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">
                    <w10:wrap anchory="page"/>
                  </v:line>
                </w:pict>
              </mc:Fallback>
            </mc:AlternateContent>
          </w:r>
          <w:r>
            <w:rPr>
              <w:rFonts w:ascii="Times New Roman" w:hAnsi="Times New Roman"/>
              <w:sz w:val="18"/>
              <w:lang w:val="lt-LT"/>
            </w:rPr>
            <w:t>B</w:t>
          </w:r>
          <w:r w:rsidRPr="009B0AD6">
            <w:rPr>
              <w:rFonts w:ascii="Times New Roman" w:hAnsi="Times New Roman"/>
              <w:sz w:val="18"/>
              <w:lang w:val="lt-LT"/>
            </w:rPr>
            <w:t xml:space="preserve">iudžetinė įstaiga </w:t>
          </w:r>
        </w:p>
      </w:tc>
      <w:tc>
        <w:tcPr>
          <w:tcW w:w="3065" w:type="dxa"/>
          <w:tcBorders>
            <w:top w:val="single" w:sz="4" w:space="0" w:color="auto"/>
          </w:tcBorders>
          <w:vAlign w:val="bottom"/>
        </w:tcPr>
        <w:p w14:paraId="425AC4C7" w14:textId="77777777" w:rsidR="00192AE8" w:rsidRPr="009B0AD6" w:rsidRDefault="00192AE8" w:rsidP="00621DEF">
          <w:pPr>
            <w:pStyle w:val="Footer"/>
            <w:rPr>
              <w:rFonts w:ascii="Times New Roman" w:hAnsi="Times New Roman"/>
              <w:sz w:val="18"/>
            </w:rPr>
          </w:pPr>
          <w:r w:rsidRPr="009B0AD6">
            <w:rPr>
              <w:rFonts w:ascii="Times New Roman" w:hAnsi="Times New Roman"/>
              <w:sz w:val="18"/>
              <w:lang w:val="lt-LT"/>
            </w:rPr>
            <w:t xml:space="preserve">Tel. (8 </w:t>
          </w:r>
          <w:r>
            <w:rPr>
              <w:rFonts w:ascii="Times New Roman" w:hAnsi="Times New Roman"/>
              <w:sz w:val="18"/>
              <w:lang w:val="lt-LT"/>
            </w:rPr>
            <w:t>706</w:t>
          </w:r>
          <w:r w:rsidRPr="009B0AD6">
            <w:rPr>
              <w:rFonts w:ascii="Times New Roman" w:hAnsi="Times New Roman"/>
              <w:sz w:val="18"/>
              <w:lang w:val="lt-LT"/>
            </w:rPr>
            <w:t>) 63</w:t>
          </w:r>
          <w:r>
            <w:rPr>
              <w:rFonts w:ascii="Times New Roman" w:hAnsi="Times New Roman"/>
              <w:sz w:val="18"/>
              <w:lang w:val="lt-LT"/>
            </w:rPr>
            <w:t xml:space="preserve"> </w:t>
          </w:r>
          <w:r w:rsidRPr="009B0AD6">
            <w:rPr>
              <w:rFonts w:ascii="Times New Roman" w:hAnsi="Times New Roman"/>
              <w:sz w:val="18"/>
              <w:lang w:val="lt-LT"/>
            </w:rPr>
            <w:t>335</w:t>
          </w:r>
        </w:p>
      </w:tc>
      <w:tc>
        <w:tcPr>
          <w:tcW w:w="2602" w:type="dxa"/>
          <w:tcBorders>
            <w:top w:val="single" w:sz="4" w:space="0" w:color="auto"/>
          </w:tcBorders>
          <w:vAlign w:val="bottom"/>
        </w:tcPr>
        <w:p w14:paraId="2F3BD139" w14:textId="77777777" w:rsidR="00192AE8" w:rsidRPr="009B0AD6" w:rsidRDefault="00192AE8" w:rsidP="00621DEF">
          <w:pPr>
            <w:pStyle w:val="Footer"/>
            <w:rPr>
              <w:rFonts w:ascii="Times New Roman" w:hAnsi="Times New Roman"/>
              <w:sz w:val="18"/>
            </w:rPr>
          </w:pPr>
          <w:r w:rsidRPr="009B0AD6">
            <w:rPr>
              <w:rFonts w:ascii="Times New Roman" w:hAnsi="Times New Roman"/>
              <w:sz w:val="18"/>
              <w:lang w:val="lt-LT"/>
            </w:rPr>
            <w:t>Duomenys kaupiami ir saugomi</w:t>
          </w:r>
        </w:p>
      </w:tc>
    </w:tr>
    <w:tr w:rsidR="00192AE8" w:rsidRPr="009B0AD6" w14:paraId="42016A1A" w14:textId="77777777" w:rsidTr="00717012">
      <w:tc>
        <w:tcPr>
          <w:tcW w:w="3971" w:type="dxa"/>
        </w:tcPr>
        <w:p w14:paraId="4AF25154" w14:textId="77777777" w:rsidR="00192AE8" w:rsidRPr="002D09E0" w:rsidRDefault="00192AE8" w:rsidP="00985B53">
          <w:pPr>
            <w:pStyle w:val="Footer"/>
            <w:rPr>
              <w:rFonts w:ascii="Times New Roman" w:hAnsi="Times New Roman"/>
              <w:noProof/>
              <w:sz w:val="18"/>
              <w:lang w:val="lt-LT"/>
            </w:rPr>
          </w:pPr>
          <w:r>
            <w:rPr>
              <w:rFonts w:ascii="Times New Roman" w:hAnsi="Times New Roman"/>
              <w:sz w:val="18"/>
              <w:lang w:val="lt-LT"/>
            </w:rPr>
            <w:t xml:space="preserve">A. Jakšto g. 6, </w:t>
          </w:r>
          <w:r w:rsidRPr="009B0AD6">
            <w:rPr>
              <w:rFonts w:ascii="Times New Roman" w:hAnsi="Times New Roman"/>
              <w:sz w:val="18"/>
              <w:lang w:val="lt-LT"/>
            </w:rPr>
            <w:t>01105 Vilnius</w:t>
          </w:r>
        </w:p>
      </w:tc>
      <w:tc>
        <w:tcPr>
          <w:tcW w:w="3065" w:type="dxa"/>
        </w:tcPr>
        <w:p w14:paraId="4D26D3EA" w14:textId="77777777" w:rsidR="00192AE8" w:rsidRPr="00BA3392" w:rsidRDefault="00192AE8" w:rsidP="00621DEF">
          <w:pPr>
            <w:pStyle w:val="Footer"/>
            <w:rPr>
              <w:rFonts w:ascii="Times New Roman" w:hAnsi="Times New Roman"/>
              <w:sz w:val="18"/>
              <w:lang w:val="lt-LT"/>
            </w:rPr>
          </w:pPr>
          <w:r w:rsidRPr="00BA3392">
            <w:rPr>
              <w:rFonts w:ascii="Times New Roman" w:hAnsi="Times New Roman"/>
              <w:sz w:val="18"/>
              <w:lang w:val="lt-LT"/>
            </w:rPr>
            <w:t xml:space="preserve">El. p. </w:t>
          </w:r>
          <w:r w:rsidRPr="00F00A79">
            <w:rPr>
              <w:rFonts w:ascii="Times New Roman" w:hAnsi="Times New Roman"/>
              <w:sz w:val="18"/>
              <w:lang w:val="lt-LT"/>
            </w:rPr>
            <w:t>dokumentai@stt.lt</w:t>
          </w:r>
        </w:p>
      </w:tc>
      <w:tc>
        <w:tcPr>
          <w:tcW w:w="2602" w:type="dxa"/>
        </w:tcPr>
        <w:p w14:paraId="659C8E06" w14:textId="77777777" w:rsidR="00192AE8" w:rsidRPr="009B0AD6" w:rsidRDefault="00192AE8" w:rsidP="00621DEF">
          <w:pPr>
            <w:pStyle w:val="Footer"/>
            <w:rPr>
              <w:rFonts w:ascii="Times New Roman" w:hAnsi="Times New Roman"/>
              <w:sz w:val="18"/>
              <w:lang w:val="lt-LT"/>
            </w:rPr>
          </w:pPr>
          <w:r w:rsidRPr="009B0AD6">
            <w:rPr>
              <w:rFonts w:ascii="Times New Roman" w:hAnsi="Times New Roman"/>
              <w:sz w:val="18"/>
              <w:lang w:val="lt-LT"/>
            </w:rPr>
            <w:t>Juridinių asmenų registre</w:t>
          </w:r>
        </w:p>
      </w:tc>
    </w:tr>
    <w:tr w:rsidR="00192AE8" w:rsidRPr="009B0AD6" w14:paraId="388902AC" w14:textId="77777777" w:rsidTr="00717012">
      <w:tc>
        <w:tcPr>
          <w:tcW w:w="3971" w:type="dxa"/>
        </w:tcPr>
        <w:p w14:paraId="4B502CD4" w14:textId="77777777" w:rsidR="00192AE8" w:rsidRPr="009B0AD6" w:rsidRDefault="00192AE8" w:rsidP="00621DEF">
          <w:pPr>
            <w:pStyle w:val="Footer"/>
            <w:rPr>
              <w:rFonts w:ascii="Times New Roman" w:hAnsi="Times New Roman"/>
              <w:sz w:val="18"/>
              <w:lang w:val="lt-LT"/>
            </w:rPr>
          </w:pPr>
        </w:p>
      </w:tc>
      <w:tc>
        <w:tcPr>
          <w:tcW w:w="3065" w:type="dxa"/>
        </w:tcPr>
        <w:p w14:paraId="5DD4A27F" w14:textId="77777777" w:rsidR="00192AE8" w:rsidRPr="00BA3392" w:rsidRDefault="00192AE8" w:rsidP="00621DEF">
          <w:pPr>
            <w:pStyle w:val="Footer"/>
            <w:rPr>
              <w:rFonts w:ascii="Times New Roman" w:hAnsi="Times New Roman"/>
              <w:sz w:val="18"/>
              <w:lang w:val="lt-LT"/>
            </w:rPr>
          </w:pPr>
        </w:p>
      </w:tc>
      <w:tc>
        <w:tcPr>
          <w:tcW w:w="2602" w:type="dxa"/>
        </w:tcPr>
        <w:p w14:paraId="416AC80A" w14:textId="77777777" w:rsidR="00192AE8" w:rsidRPr="009B0AD6" w:rsidRDefault="00192AE8" w:rsidP="00621DEF">
          <w:pPr>
            <w:pStyle w:val="Footer"/>
            <w:rPr>
              <w:rFonts w:ascii="Times New Roman" w:hAnsi="Times New Roman"/>
              <w:sz w:val="18"/>
              <w:lang w:val="lt-LT"/>
            </w:rPr>
          </w:pPr>
          <w:r w:rsidRPr="009B0AD6">
            <w:rPr>
              <w:rFonts w:ascii="Times New Roman" w:hAnsi="Times New Roman"/>
              <w:sz w:val="18"/>
              <w:lang w:val="lt-LT"/>
            </w:rPr>
            <w:t>Kodas 188659948</w:t>
          </w:r>
        </w:p>
      </w:tc>
    </w:tr>
  </w:tbl>
  <w:p w14:paraId="7B384E8E" w14:textId="77777777" w:rsidR="00192AE8" w:rsidRPr="00DC6F65" w:rsidRDefault="00192AE8" w:rsidP="00621DEF">
    <w:pPr>
      <w:pStyle w:val="Footer"/>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D2291" w14:textId="77777777" w:rsidR="00C4631A" w:rsidRDefault="00C4631A">
      <w:r>
        <w:separator/>
      </w:r>
    </w:p>
  </w:footnote>
  <w:footnote w:type="continuationSeparator" w:id="0">
    <w:p w14:paraId="68EE9E91" w14:textId="77777777" w:rsidR="00C4631A" w:rsidRDefault="00C4631A">
      <w:r>
        <w:continuationSeparator/>
      </w:r>
    </w:p>
  </w:footnote>
  <w:footnote w:id="1">
    <w:p w14:paraId="66DBCFBC" w14:textId="77777777" w:rsidR="00192AE8" w:rsidRPr="007B0A78" w:rsidRDefault="00192AE8" w:rsidP="00677A37">
      <w:pPr>
        <w:rPr>
          <w:sz w:val="20"/>
          <w:szCs w:val="20"/>
        </w:rPr>
      </w:pPr>
      <w:r>
        <w:rPr>
          <w:rStyle w:val="FootnoteReference"/>
        </w:rPr>
        <w:footnoteRef/>
      </w:r>
      <w:r>
        <w:t xml:space="preserve"> </w:t>
      </w:r>
      <w:r w:rsidRPr="00FB5B1B">
        <w:rPr>
          <w:sz w:val="20"/>
          <w:szCs w:val="20"/>
        </w:rPr>
        <w:t xml:space="preserve">Prieiga internete: </w:t>
      </w:r>
      <w:hyperlink r:id="rId1" w:history="1">
        <w:r w:rsidRPr="003F2EBE">
          <w:rPr>
            <w:sz w:val="20"/>
            <w:szCs w:val="20"/>
          </w:rPr>
          <w:t>https://www.lrt.lt/naujienos/lietuvoje/2/1104747/daliai-mokytoju-atlyginimo-apskaiciavimas-lieka-neaiskus-nesulauke-veiksmu-is-ministerijos-zada-dar-viena-streika</w:t>
        </w:r>
      </w:hyperlink>
      <w:r w:rsidRPr="00FB5B1B">
        <w:rPr>
          <w:sz w:val="20"/>
          <w:szCs w:val="20"/>
        </w:rPr>
        <w:t xml:space="preserve">, </w:t>
      </w:r>
      <w:hyperlink r:id="rId2" w:history="1">
        <w:r w:rsidRPr="003F2EBE">
          <w:rPr>
            <w:rStyle w:val="Hyperlink"/>
            <w:rFonts w:eastAsia="Times New Roman"/>
            <w:color w:val="auto"/>
            <w:sz w:val="20"/>
            <w:szCs w:val="20"/>
            <w:u w:val="none"/>
          </w:rPr>
          <w:t>https://www.15min.lt/naujiena/aktualu/lietuva/svietimo-profesine-sajunga-praso-stt-ivertinti-etatinio-apmokejimo-modeli-56-1217326</w:t>
        </w:r>
      </w:hyperlink>
      <w:r w:rsidRPr="003F2EBE">
        <w:rPr>
          <w:rFonts w:eastAsia="Times New Roman"/>
          <w:sz w:val="20"/>
          <w:szCs w:val="20"/>
        </w:rPr>
        <w:t xml:space="preserve">, </w:t>
      </w:r>
      <w:hyperlink r:id="rId3" w:history="1">
        <w:r w:rsidRPr="003F2EBE">
          <w:rPr>
            <w:rStyle w:val="Hyperlink"/>
            <w:color w:val="auto"/>
            <w:sz w:val="20"/>
            <w:szCs w:val="20"/>
            <w:u w:val="none"/>
          </w:rPr>
          <w:t>https://www.diena.lt/naujienos/lietuva/salies-pulsas/mokytojai-tesia-streika-del-etatinio-apmokejimo-888738</w:t>
        </w:r>
      </w:hyperlink>
      <w:r w:rsidRPr="00FB5B1B">
        <w:rPr>
          <w:sz w:val="20"/>
          <w:szCs w:val="20"/>
        </w:rPr>
        <w:t xml:space="preserve">, </w:t>
      </w:r>
      <w:hyperlink r:id="rId4" w:history="1">
        <w:r w:rsidRPr="003F2EBE">
          <w:rPr>
            <w:rStyle w:val="Hyperlink"/>
            <w:color w:val="auto"/>
            <w:sz w:val="20"/>
            <w:szCs w:val="20"/>
            <w:u w:val="none"/>
          </w:rPr>
          <w:t>https://www.tv3.lt/naujiena/lietuva/992544/svietimo-ministras-patvirtino-mokytoju-etatinio-apmokejimo-pokycius</w:t>
        </w:r>
      </w:hyperlink>
      <w:r w:rsidRPr="00FB5B1B">
        <w:rPr>
          <w:sz w:val="20"/>
          <w:szCs w:val="20"/>
        </w:rPr>
        <w:t>.</w:t>
      </w:r>
    </w:p>
  </w:footnote>
  <w:footnote w:id="2">
    <w:p w14:paraId="4514E4D5" w14:textId="39CC11EC" w:rsidR="00542D16" w:rsidRDefault="00192AE8" w:rsidP="00044FA9">
      <w:pPr>
        <w:jc w:val="both"/>
        <w:rPr>
          <w:sz w:val="20"/>
          <w:szCs w:val="20"/>
        </w:rPr>
      </w:pPr>
      <w:r w:rsidRPr="003F2EBE">
        <w:rPr>
          <w:rStyle w:val="FootnoteReference"/>
          <w:sz w:val="20"/>
          <w:szCs w:val="20"/>
        </w:rPr>
        <w:footnoteRef/>
      </w:r>
      <w:r w:rsidRPr="003F2EBE">
        <w:rPr>
          <w:sz w:val="20"/>
          <w:szCs w:val="20"/>
        </w:rPr>
        <w:t xml:space="preserve"> 1. Lietuvos Respublikos</w:t>
      </w:r>
      <w:r w:rsidRPr="00FB5B1B">
        <w:rPr>
          <w:sz w:val="20"/>
          <w:szCs w:val="20"/>
        </w:rPr>
        <w:t xml:space="preserve"> valstybės ir savivaldybių įstaigų darbuotojų darbo apmokėjimo įstatymo Nr. XIII-198 </w:t>
      </w:r>
      <w:r w:rsidRPr="003F2EBE">
        <w:rPr>
          <w:sz w:val="20"/>
          <w:szCs w:val="20"/>
          <w:lang w:eastAsia="lt-LT"/>
        </w:rPr>
        <w:t xml:space="preserve">(toliau </w:t>
      </w:r>
      <w:r w:rsidRPr="003F2EBE">
        <w:rPr>
          <w:sz w:val="20"/>
          <w:szCs w:val="20"/>
          <w:lang w:eastAsia="ar-SA"/>
        </w:rPr>
        <w:t>– D</w:t>
      </w:r>
      <w:r w:rsidRPr="00FB5B1B">
        <w:rPr>
          <w:sz w:val="20"/>
          <w:szCs w:val="20"/>
        </w:rPr>
        <w:t>arbuotojų darbo apmokėjimo įstatymas</w:t>
      </w:r>
      <w:r w:rsidRPr="003F2EBE">
        <w:rPr>
          <w:sz w:val="20"/>
          <w:szCs w:val="20"/>
          <w:lang w:eastAsia="ar-SA"/>
        </w:rPr>
        <w:t>)</w:t>
      </w:r>
      <w:r w:rsidRPr="00FB5B1B">
        <w:rPr>
          <w:sz w:val="20"/>
          <w:szCs w:val="20"/>
        </w:rPr>
        <w:t> 4 str</w:t>
      </w:r>
      <w:r w:rsidR="004F3FBF" w:rsidRPr="007B0A78">
        <w:rPr>
          <w:sz w:val="20"/>
          <w:szCs w:val="20"/>
        </w:rPr>
        <w:t>aipsnio</w:t>
      </w:r>
      <w:r w:rsidRPr="007B0A78">
        <w:rPr>
          <w:sz w:val="20"/>
          <w:szCs w:val="20"/>
        </w:rPr>
        <w:t xml:space="preserve"> 2 ir 3 d</w:t>
      </w:r>
      <w:r w:rsidR="004F3FBF" w:rsidRPr="007B0A78">
        <w:rPr>
          <w:sz w:val="20"/>
          <w:szCs w:val="20"/>
        </w:rPr>
        <w:t>alys</w:t>
      </w:r>
      <w:r w:rsidRPr="007B0A78">
        <w:rPr>
          <w:sz w:val="20"/>
          <w:szCs w:val="20"/>
        </w:rPr>
        <w:t>, 8 str</w:t>
      </w:r>
      <w:r w:rsidR="004F3FBF" w:rsidRPr="007B0A78">
        <w:rPr>
          <w:sz w:val="20"/>
          <w:szCs w:val="20"/>
        </w:rPr>
        <w:t>aipsnis</w:t>
      </w:r>
      <w:r w:rsidRPr="007B0A78">
        <w:rPr>
          <w:sz w:val="20"/>
          <w:szCs w:val="20"/>
        </w:rPr>
        <w:t>, 5 priedas.</w:t>
      </w:r>
      <w:r w:rsidRPr="003F2EBE">
        <w:rPr>
          <w:sz w:val="20"/>
          <w:szCs w:val="20"/>
        </w:rPr>
        <w:t xml:space="preserve"> 2. Lietuvos Respublikos </w:t>
      </w:r>
      <w:r w:rsidRPr="00FB5B1B">
        <w:rPr>
          <w:sz w:val="20"/>
          <w:szCs w:val="20"/>
        </w:rPr>
        <w:t xml:space="preserve">švietimo įstatymo Nr. I-1489 </w:t>
      </w:r>
      <w:r w:rsidRPr="003F2EBE">
        <w:rPr>
          <w:sz w:val="20"/>
          <w:szCs w:val="20"/>
          <w:lang w:eastAsia="lt-LT"/>
        </w:rPr>
        <w:t xml:space="preserve">(toliau </w:t>
      </w:r>
      <w:bookmarkStart w:id="3" w:name="_Hlk23843592"/>
      <w:r w:rsidRPr="003F2EBE">
        <w:rPr>
          <w:sz w:val="20"/>
          <w:szCs w:val="20"/>
          <w:lang w:eastAsia="ar-SA"/>
        </w:rPr>
        <w:t>–</w:t>
      </w:r>
      <w:bookmarkEnd w:id="3"/>
      <w:r w:rsidRPr="003F2EBE">
        <w:rPr>
          <w:sz w:val="20"/>
          <w:szCs w:val="20"/>
          <w:lang w:eastAsia="ar-SA"/>
        </w:rPr>
        <w:t xml:space="preserve"> </w:t>
      </w:r>
      <w:r w:rsidRPr="00FB5B1B">
        <w:rPr>
          <w:sz w:val="20"/>
          <w:szCs w:val="20"/>
        </w:rPr>
        <w:t>Švietimo įstatymas</w:t>
      </w:r>
      <w:r w:rsidRPr="003F2EBE">
        <w:rPr>
          <w:sz w:val="20"/>
          <w:szCs w:val="20"/>
          <w:lang w:eastAsia="ar-SA"/>
        </w:rPr>
        <w:t>) 68 straipsnio 1</w:t>
      </w:r>
      <w:r w:rsidR="00542D16" w:rsidRPr="005D1978">
        <w:rPr>
          <w:sz w:val="20"/>
          <w:szCs w:val="20"/>
          <w:lang w:eastAsia="ar-SA"/>
        </w:rPr>
        <w:t>–</w:t>
      </w:r>
      <w:r w:rsidRPr="003F2EBE">
        <w:rPr>
          <w:sz w:val="20"/>
          <w:szCs w:val="20"/>
          <w:lang w:eastAsia="ar-SA"/>
        </w:rPr>
        <w:t>3 dalys.</w:t>
      </w:r>
      <w:r w:rsidRPr="003F2EBE">
        <w:rPr>
          <w:sz w:val="20"/>
          <w:szCs w:val="20"/>
        </w:rPr>
        <w:t xml:space="preserve"> 3. Mokytojų, dirbančių pagal bendrojo ugdymo, profesinio mokymo ir neformaliojo švietimo programas (išskyrus ikimokyklinio ir priešmokyklinio ugdymo programas), darbo krūvio sandaros nustatymo tvarkos aprašas, patvirtintas Lietuvos Respublikos švietimo, mokslo ir</w:t>
      </w:r>
      <w:r w:rsidRPr="00FB5B1B">
        <w:rPr>
          <w:sz w:val="20"/>
          <w:szCs w:val="20"/>
        </w:rPr>
        <w:t xml:space="preserve"> </w:t>
      </w:r>
      <w:r w:rsidRPr="003F2EBE">
        <w:rPr>
          <w:sz w:val="20"/>
          <w:szCs w:val="20"/>
        </w:rPr>
        <w:t xml:space="preserve">sporto ministro 2019 m. kovo 1 d. įsakymu Nr. V-186 </w:t>
      </w:r>
      <w:r w:rsidRPr="003F2EBE">
        <w:rPr>
          <w:sz w:val="20"/>
          <w:szCs w:val="20"/>
          <w:lang w:eastAsia="lt-LT"/>
        </w:rPr>
        <w:t xml:space="preserve">(toliau </w:t>
      </w:r>
      <w:r w:rsidRPr="003F2EBE">
        <w:rPr>
          <w:sz w:val="20"/>
          <w:szCs w:val="20"/>
          <w:lang w:eastAsia="ar-SA"/>
        </w:rPr>
        <w:t xml:space="preserve">– </w:t>
      </w:r>
      <w:r w:rsidRPr="003F2EBE">
        <w:rPr>
          <w:sz w:val="20"/>
          <w:szCs w:val="20"/>
        </w:rPr>
        <w:t>Mokytojų darbo krūvio sandaros nustatymo tvarka</w:t>
      </w:r>
      <w:r w:rsidRPr="003F2EBE">
        <w:rPr>
          <w:sz w:val="20"/>
          <w:szCs w:val="20"/>
          <w:lang w:eastAsia="ar-SA"/>
        </w:rPr>
        <w:t>)</w:t>
      </w:r>
      <w:r w:rsidRPr="003F2EBE">
        <w:rPr>
          <w:sz w:val="20"/>
          <w:szCs w:val="20"/>
        </w:rPr>
        <w:t xml:space="preserve">. </w:t>
      </w:r>
    </w:p>
    <w:p w14:paraId="19BD499F" w14:textId="64D85822" w:rsidR="00192AE8" w:rsidRPr="003F2EBE" w:rsidRDefault="00192AE8" w:rsidP="00044FA9">
      <w:pPr>
        <w:jc w:val="both"/>
        <w:rPr>
          <w:sz w:val="20"/>
          <w:szCs w:val="20"/>
        </w:rPr>
      </w:pPr>
      <w:r w:rsidRPr="003F2EBE">
        <w:rPr>
          <w:sz w:val="20"/>
          <w:szCs w:val="20"/>
        </w:rPr>
        <w:t>4</w:t>
      </w:r>
      <w:r w:rsidRPr="003F2EBE">
        <w:rPr>
          <w:sz w:val="20"/>
          <w:szCs w:val="20"/>
          <w:lang w:eastAsia="lt-LT"/>
        </w:rPr>
        <w:t xml:space="preserve">. </w:t>
      </w:r>
      <w:r w:rsidRPr="003F2EBE">
        <w:rPr>
          <w:sz w:val="20"/>
          <w:szCs w:val="20"/>
        </w:rPr>
        <w:t>Mokytojų, dirbančių pagal bendrojo ugdymo, profesinio mokymo ir neformaliojo švietimo programas (išskyrus ikimokyklinio ir priešmokyklinio ugdymo programas), darbo laiko grafiko sudarymo bendrosios nuostatos, patvirtintos Lietuvos Respublikos švietimo, mokslo ir sporto ministro 2019 m. kovo 1 d. įsakymu Nr. V-187</w:t>
      </w:r>
      <w:r w:rsidRPr="003F2EBE">
        <w:rPr>
          <w:sz w:val="20"/>
          <w:szCs w:val="20"/>
          <w:lang w:eastAsia="lt-LT"/>
        </w:rPr>
        <w:t xml:space="preserve"> (toliau </w:t>
      </w:r>
      <w:r w:rsidRPr="003F2EBE">
        <w:rPr>
          <w:sz w:val="20"/>
          <w:szCs w:val="20"/>
          <w:lang w:eastAsia="ar-SA"/>
        </w:rPr>
        <w:t xml:space="preserve">– </w:t>
      </w:r>
      <w:r w:rsidRPr="003F2EBE">
        <w:rPr>
          <w:sz w:val="20"/>
          <w:szCs w:val="20"/>
        </w:rPr>
        <w:t>Mokytojų darbo laiko grafiko sudarymo bendrosios nuostatos</w:t>
      </w:r>
      <w:r w:rsidRPr="003F2EBE">
        <w:rPr>
          <w:sz w:val="20"/>
          <w:szCs w:val="20"/>
          <w:lang w:eastAsia="ar-SA"/>
        </w:rPr>
        <w:t>).</w:t>
      </w:r>
      <w:r w:rsidRPr="003F2EBE">
        <w:rPr>
          <w:sz w:val="20"/>
          <w:szCs w:val="20"/>
        </w:rPr>
        <w:t xml:space="preserve"> 5. Mokytojų, dirbančių pagal bendrojo ugdymo, profesinio mokymo ir neformaliojo švietimo programas (išskyrus ikimokyklinio ir priešmokyklinio ugdymo programas), veiklų mokyklos bendruomenei aprašas, patvirtintas Lietuvos Respublikos švietimo, mokslo ir sporto ministro 2019 m. kovo 1 d. įsakymu Nr. V-184</w:t>
      </w:r>
      <w:r w:rsidRPr="003F2EBE">
        <w:rPr>
          <w:sz w:val="20"/>
          <w:szCs w:val="20"/>
          <w:lang w:eastAsia="lt-LT"/>
        </w:rPr>
        <w:t xml:space="preserve"> (toliau </w:t>
      </w:r>
      <w:r w:rsidRPr="003F2EBE">
        <w:rPr>
          <w:sz w:val="20"/>
          <w:szCs w:val="20"/>
          <w:lang w:eastAsia="ar-SA"/>
        </w:rPr>
        <w:t xml:space="preserve">– </w:t>
      </w:r>
      <w:r w:rsidRPr="003F2EBE">
        <w:rPr>
          <w:sz w:val="20"/>
          <w:szCs w:val="20"/>
        </w:rPr>
        <w:t>Mokytojų veiklų mokyklos bendruomenei aprašas</w:t>
      </w:r>
      <w:r w:rsidRPr="003F2EBE">
        <w:rPr>
          <w:sz w:val="20"/>
          <w:szCs w:val="20"/>
          <w:lang w:eastAsia="ar-SA"/>
        </w:rPr>
        <w:t>).</w:t>
      </w:r>
      <w:r w:rsidRPr="003F2EBE">
        <w:rPr>
          <w:sz w:val="20"/>
          <w:szCs w:val="20"/>
        </w:rPr>
        <w:t xml:space="preserve"> 6. Mokytojų, dirbančių pagal bendrojo ugdymo, profesinio mokymo ir neformaliojo švietimo programas (išskyrus ikimokyklinio ir priešmokyklinio ugdymo programas), veiklų, susijusių su profesiniu tobulėjimu, aprašas,</w:t>
      </w:r>
      <w:r w:rsidRPr="00FB5B1B">
        <w:rPr>
          <w:sz w:val="20"/>
          <w:szCs w:val="20"/>
        </w:rPr>
        <w:t xml:space="preserve"> </w:t>
      </w:r>
      <w:r w:rsidRPr="003F2EBE">
        <w:rPr>
          <w:sz w:val="20"/>
          <w:szCs w:val="20"/>
        </w:rPr>
        <w:t xml:space="preserve">patvirtintas Lietuvos Respublikos švietimo, mokslo ir sporto ministro 2019 m. kovo 1 d. įsakymu Nr. V-184 </w:t>
      </w:r>
      <w:r w:rsidRPr="003F2EBE">
        <w:rPr>
          <w:sz w:val="20"/>
          <w:szCs w:val="20"/>
          <w:lang w:eastAsia="lt-LT"/>
        </w:rPr>
        <w:t xml:space="preserve">(toliau </w:t>
      </w:r>
      <w:r w:rsidRPr="003F2EBE">
        <w:rPr>
          <w:sz w:val="20"/>
          <w:szCs w:val="20"/>
          <w:lang w:eastAsia="ar-SA"/>
        </w:rPr>
        <w:t xml:space="preserve">– </w:t>
      </w:r>
      <w:r w:rsidRPr="003F2EBE">
        <w:rPr>
          <w:sz w:val="20"/>
          <w:szCs w:val="20"/>
        </w:rPr>
        <w:t>Mokytojų veiklų, susijusių su profesiniu tobulėjimu, aprašas). 7. Vilniaus miesto savivaldybės bendrojo, ikimokyklinio ir neformaliojo ugdymo įstaigų vadovų darbo apmokėjimo tvarkos aprašo, patvirtinto Vilniaus miesto savivaldybės tarybos 2019 m. rugsėjo 2 d. sprendimu Nr. 1-196, (</w:t>
      </w:r>
      <w:r w:rsidRPr="003F2EBE">
        <w:rPr>
          <w:sz w:val="20"/>
          <w:szCs w:val="20"/>
          <w:lang w:eastAsia="lt-LT"/>
        </w:rPr>
        <w:t xml:space="preserve">toliau </w:t>
      </w:r>
      <w:r w:rsidRPr="003F2EBE">
        <w:rPr>
          <w:sz w:val="20"/>
          <w:szCs w:val="20"/>
          <w:lang w:eastAsia="ar-SA"/>
        </w:rPr>
        <w:t xml:space="preserve">– </w:t>
      </w:r>
      <w:r w:rsidRPr="003F2EBE">
        <w:rPr>
          <w:sz w:val="20"/>
          <w:szCs w:val="20"/>
        </w:rPr>
        <w:t>Vilniaus miesto savivaldybės ugdymo įstaigų vadovų darbo apmokėjimo tvarkos) I</w:t>
      </w:r>
      <w:r w:rsidR="00542D16" w:rsidRPr="005D1978">
        <w:rPr>
          <w:sz w:val="20"/>
          <w:szCs w:val="20"/>
          <w:lang w:eastAsia="ar-SA"/>
        </w:rPr>
        <w:t>–</w:t>
      </w:r>
      <w:r w:rsidRPr="003F2EBE">
        <w:rPr>
          <w:sz w:val="20"/>
          <w:szCs w:val="20"/>
        </w:rPr>
        <w:t xml:space="preserve">V skyriai. 8. </w:t>
      </w:r>
      <w:r w:rsidRPr="00FB5B1B">
        <w:rPr>
          <w:sz w:val="20"/>
          <w:szCs w:val="20"/>
        </w:rPr>
        <w:t>Klaipėdos miesto savivaldybės biudžetin</w:t>
      </w:r>
      <w:r w:rsidRPr="007B0A78">
        <w:rPr>
          <w:sz w:val="20"/>
          <w:szCs w:val="20"/>
        </w:rPr>
        <w:t xml:space="preserve">ių įstaigų vadovų darbo apmokėjimo sistemos aprašo, patvirtinto </w:t>
      </w:r>
      <w:r w:rsidRPr="003F2EBE">
        <w:rPr>
          <w:sz w:val="20"/>
          <w:szCs w:val="20"/>
        </w:rPr>
        <w:t>Klaipėdos miesto savivaldybės tarybos 2018 m. rugsėjo 27 d. sprendimu Nr. T2-196, (</w:t>
      </w:r>
      <w:r w:rsidRPr="003F2EBE">
        <w:rPr>
          <w:sz w:val="20"/>
          <w:szCs w:val="20"/>
          <w:lang w:eastAsia="lt-LT"/>
        </w:rPr>
        <w:t xml:space="preserve">toliau </w:t>
      </w:r>
      <w:r w:rsidRPr="003F2EBE">
        <w:rPr>
          <w:sz w:val="20"/>
          <w:szCs w:val="20"/>
          <w:lang w:eastAsia="ar-SA"/>
        </w:rPr>
        <w:t xml:space="preserve">– </w:t>
      </w:r>
      <w:r w:rsidRPr="003F2EBE">
        <w:rPr>
          <w:sz w:val="20"/>
          <w:szCs w:val="20"/>
        </w:rPr>
        <w:t>Klaipėdos miesto savivaldybės ugdymo įstaigų vadovų darbo apmokėjimo tvarkos) II, V skyriai.</w:t>
      </w:r>
    </w:p>
  </w:footnote>
  <w:footnote w:id="3">
    <w:p w14:paraId="0DBE28F0" w14:textId="5ABA028A" w:rsidR="00192AE8" w:rsidRPr="007B0A78" w:rsidRDefault="00192AE8" w:rsidP="00CB7C3C">
      <w:pPr>
        <w:pStyle w:val="FootnoteText"/>
        <w:jc w:val="both"/>
      </w:pPr>
      <w:r w:rsidRPr="00FB5B1B">
        <w:rPr>
          <w:rStyle w:val="FootnoteReference"/>
        </w:rPr>
        <w:footnoteRef/>
      </w:r>
      <w:r w:rsidRPr="00FB5B1B">
        <w:t xml:space="preserve"> </w:t>
      </w:r>
      <w:r w:rsidRPr="003F2EBE">
        <w:rPr>
          <w:lang w:eastAsia="ar-SA"/>
        </w:rPr>
        <w:t>D</w:t>
      </w:r>
      <w:r w:rsidRPr="00FB5B1B">
        <w:t>arb</w:t>
      </w:r>
      <w:r w:rsidRPr="007B0A78">
        <w:t>uotojų darbo apmokėjimo įstatymo 5 straipsnio 2 dalis, 7 straipsnio 9 ir 10 dalys, 8 straipsnio 1</w:t>
      </w:r>
      <w:r w:rsidR="00542D16" w:rsidRPr="005D1978">
        <w:rPr>
          <w:lang w:eastAsia="ar-SA"/>
        </w:rPr>
        <w:t>–</w:t>
      </w:r>
      <w:r w:rsidRPr="007B0A78">
        <w:t>3, 7 dalys.</w:t>
      </w:r>
    </w:p>
  </w:footnote>
  <w:footnote w:id="4">
    <w:p w14:paraId="5335404D" w14:textId="77777777" w:rsidR="00192AE8" w:rsidRPr="007B0A78" w:rsidRDefault="00192AE8" w:rsidP="00CB7C3C">
      <w:pPr>
        <w:pStyle w:val="FootnoteText"/>
        <w:jc w:val="both"/>
      </w:pPr>
      <w:r w:rsidRPr="00FB5B1B">
        <w:rPr>
          <w:rStyle w:val="FootnoteReference"/>
        </w:rPr>
        <w:footnoteRef/>
      </w:r>
      <w:r w:rsidRPr="00FB5B1B">
        <w:t xml:space="preserve"> Nustatant </w:t>
      </w:r>
      <w:r w:rsidRPr="007B0A78">
        <w:rPr>
          <w:lang w:eastAsia="lt-LT"/>
        </w:rPr>
        <w:t>pareiginės algos pastovi</w:t>
      </w:r>
      <w:r w:rsidR="00B32A09" w:rsidRPr="007B0A78">
        <w:rPr>
          <w:lang w:eastAsia="lt-LT"/>
        </w:rPr>
        <w:t>osios</w:t>
      </w:r>
      <w:r w:rsidRPr="007B0A78">
        <w:rPr>
          <w:lang w:eastAsia="lt-LT"/>
        </w:rPr>
        <w:t xml:space="preserve"> dal</w:t>
      </w:r>
      <w:r w:rsidR="00B32A09" w:rsidRPr="007B0A78">
        <w:rPr>
          <w:lang w:eastAsia="lt-LT"/>
        </w:rPr>
        <w:t>ies koeficientą</w:t>
      </w:r>
      <w:r w:rsidRPr="007B0A78">
        <w:rPr>
          <w:lang w:eastAsia="lt-LT"/>
        </w:rPr>
        <w:t xml:space="preserve"> mokyklų vadovams, jų pavaduotojams ugdymui atsižvelgiama į mokykloje ugdomų mokinių skaičių, pedagoginio darbo stažą ir veiklos sudėtingumą, mokyklų ugdymą organizuojantiems skyrių vedėjams – į pedagoginio darbo stažą ir veiklos sudėtingumą, mokytojams ir pagalbos mokiniui specialistams – į pedagoginio darbo stažą, kvalifikacinę kategoriją ir veiklos sudėtingumą.</w:t>
      </w:r>
    </w:p>
  </w:footnote>
  <w:footnote w:id="5">
    <w:p w14:paraId="3CF09DE5" w14:textId="77777777" w:rsidR="00192AE8" w:rsidRPr="007B0A78" w:rsidRDefault="00192AE8">
      <w:pPr>
        <w:pStyle w:val="FootnoteText"/>
      </w:pPr>
      <w:r w:rsidRPr="00FB5B1B">
        <w:rPr>
          <w:rStyle w:val="FootnoteReference"/>
        </w:rPr>
        <w:footnoteRef/>
      </w:r>
      <w:r w:rsidRPr="00FB5B1B">
        <w:t xml:space="preserve"> </w:t>
      </w:r>
      <w:r w:rsidRPr="007B0A78">
        <w:t>1–15 procentai.</w:t>
      </w:r>
    </w:p>
  </w:footnote>
  <w:footnote w:id="6">
    <w:p w14:paraId="75E61E73" w14:textId="77777777" w:rsidR="00192AE8" w:rsidRPr="003F2EBE" w:rsidRDefault="00192AE8" w:rsidP="00784B1E">
      <w:pPr>
        <w:jc w:val="both"/>
        <w:rPr>
          <w:sz w:val="20"/>
          <w:szCs w:val="20"/>
        </w:rPr>
      </w:pPr>
      <w:r w:rsidRPr="003F2EBE">
        <w:rPr>
          <w:rStyle w:val="FootnoteReference"/>
          <w:sz w:val="20"/>
          <w:szCs w:val="20"/>
        </w:rPr>
        <w:footnoteRef/>
      </w:r>
      <w:r w:rsidRPr="003F2EBE">
        <w:rPr>
          <w:sz w:val="20"/>
          <w:szCs w:val="20"/>
        </w:rPr>
        <w:t xml:space="preserve"> </w:t>
      </w:r>
      <w:r w:rsidRPr="00FB5B1B">
        <w:rPr>
          <w:sz w:val="20"/>
          <w:szCs w:val="20"/>
        </w:rPr>
        <w:t>1. D</w:t>
      </w:r>
      <w:r w:rsidRPr="003F2EBE">
        <w:rPr>
          <w:sz w:val="20"/>
          <w:szCs w:val="20"/>
          <w:lang w:eastAsia="lt-LT"/>
        </w:rPr>
        <w:t>irbantiems bendrojo ugdymo mokyklose, įstaigose, vykdančiose profesinio mokymo, neformaliojo švietimo programas (išskyrus ikimokyklinio ir priešmokyklinio ugdymo programas), kurių klasėje (grupėje) ugdomi vienas ir daugiau mokinių, dėl įgimtų ar įgytų sutrikimų turinčių vidutinius, didelius ar labai didelius specialiuosius ugdymosi poreikius. 2. Dirbantiems bendrojo ugdymo mokyklose (klasėse), skirtose mokiniams, dėl įgimtų ar įgytų sutrikimų turintiems didelių ar labai didelių specialiųjų ugdymosi poreikių, pagal bendrojo ugdymo ir neformaliojo švietimo programas (išskyrus ikimokyklinio ir priešmokyklinio ugdymo programas). 3. Dirbantiems bendrojo ugdymo mokyklose (klasėse), skirtose mokiniams, dėl nepalankių aplinkos veiksnių turintiems specialiųjų ugdymosi poreikių, pagal bendrojo ugdymo ir neformaliojo švietimo programas (išskyrus ikimokyklinio ir priešmokyklinio ugdymo programas). 4. Dirbantiems profesinio mokymo įstaigose (skyriuose, grupėse, klasėse), skirtose mokiniams, turintiems specialiųjų ugdymosi poreikių, pagal bendrojo ugdymo, profesinio mokymo ir neformaliojo švietimo programas (išskyrus ikimokyklinio ir priešmokyklinio ugdymo programas). 5. Dirbantiems socialinės globos įstaigose, skirtose vaikams. 6. Mokantiems mokinį, kuriam dėl ligos ar patologinės būklės skirtas mokymas namuose. 7. Mokantiems pagal tarptautinio bakalaureato programas. 8. Mokantiems vieną ir daugiau užsieniečių ar Lietuvos Respublikos piliečių, atvykusių gyventi į Lietuvos Respubliką, nemokančių valstybinės kalbos, dvejus metus nuo mokinio mokymosi pradžios Lietuvos Respublikoje pagal bendrojo ugdymo ir profesinio mokymo programas. 9. Mokantiems dalykus lietuvių kalba bendrojo ugdymo mokyklų, kuriose įteisintas mokymas tautinės mažumos kalba, III ir IV gimnazijų klasėse. 10. Vilniaus rajono, Šalčininkų rajono, Elektrėnų savivaldybės, Širvintų rajono, Švenčionių rajono, Trakų rajono, Visagino savivaldybės ir Vilniaus miesto savivaldybių teritorijose esančiose bendrojo ugdymo mokyklose, kuriose įteisintas mokymas lietuvių kalba, mokytojams, dirbantiems pradinėse klasėse (jeigu klasėje mokosi 10 ir daugiau mokinių ir iš jų ne mažiau kaip 50 procentų nemoka valstybinės kalbos).</w:t>
      </w:r>
    </w:p>
  </w:footnote>
  <w:footnote w:id="7">
    <w:p w14:paraId="182B0DD4" w14:textId="77777777" w:rsidR="00192AE8" w:rsidRPr="007B0A78" w:rsidRDefault="00192AE8" w:rsidP="00A31966">
      <w:pPr>
        <w:pStyle w:val="FootnoteText"/>
      </w:pPr>
      <w:r w:rsidRPr="00FB5B1B">
        <w:rPr>
          <w:rStyle w:val="FootnoteReference"/>
        </w:rPr>
        <w:footnoteRef/>
      </w:r>
      <w:r w:rsidRPr="00FB5B1B">
        <w:t>Nuo 1 iki 15 procentų.</w:t>
      </w:r>
    </w:p>
  </w:footnote>
  <w:footnote w:id="8">
    <w:p w14:paraId="46BE2ECB" w14:textId="77777777" w:rsidR="00192AE8" w:rsidRPr="007B0A78" w:rsidRDefault="00192AE8">
      <w:pPr>
        <w:pStyle w:val="FootnoteText"/>
      </w:pPr>
      <w:r w:rsidRPr="00FB5B1B">
        <w:rPr>
          <w:rStyle w:val="FootnoteReference"/>
        </w:rPr>
        <w:footnoteRef/>
      </w:r>
      <w:r w:rsidRPr="00FB5B1B">
        <w:t xml:space="preserve"> Nuo 0 iki 25 procentų.</w:t>
      </w:r>
    </w:p>
  </w:footnote>
  <w:footnote w:id="9">
    <w:p w14:paraId="0916051B" w14:textId="77777777" w:rsidR="00192AE8" w:rsidRPr="007B0A78" w:rsidRDefault="00192AE8">
      <w:pPr>
        <w:pStyle w:val="FootnoteText"/>
      </w:pPr>
      <w:r w:rsidRPr="00FB5B1B">
        <w:rPr>
          <w:rStyle w:val="FootnoteReference"/>
        </w:rPr>
        <w:footnoteRef/>
      </w:r>
      <w:r w:rsidRPr="00FB5B1B">
        <w:t xml:space="preserve"> Iš 5 peržiūrėtų Lietuvos ugdymo įstaigų svetainių, tik 3 buvo paskelbusios patvirtintas darbuotojų darbo apmokėjimo tvarkas. </w:t>
      </w:r>
    </w:p>
  </w:footnote>
  <w:footnote w:id="10">
    <w:p w14:paraId="2CCE8ABE" w14:textId="77777777" w:rsidR="00192AE8" w:rsidRPr="007B0A78" w:rsidRDefault="00192AE8" w:rsidP="00D46545">
      <w:pPr>
        <w:tabs>
          <w:tab w:val="left" w:pos="709"/>
        </w:tabs>
        <w:contextualSpacing/>
        <w:jc w:val="both"/>
        <w:rPr>
          <w:noProof/>
          <w:sz w:val="20"/>
          <w:szCs w:val="20"/>
        </w:rPr>
      </w:pPr>
      <w:r w:rsidRPr="003F2EBE">
        <w:rPr>
          <w:rStyle w:val="FootnoteReference"/>
          <w:sz w:val="20"/>
          <w:szCs w:val="20"/>
        </w:rPr>
        <w:footnoteRef/>
      </w:r>
      <w:r w:rsidRPr="003F2EBE">
        <w:rPr>
          <w:sz w:val="20"/>
          <w:szCs w:val="20"/>
        </w:rPr>
        <w:t xml:space="preserve"> </w:t>
      </w:r>
      <w:r w:rsidRPr="00FB5B1B">
        <w:rPr>
          <w:sz w:val="20"/>
          <w:szCs w:val="20"/>
        </w:rPr>
        <w:t>1.</w:t>
      </w:r>
      <w:r w:rsidRPr="003F2EBE">
        <w:rPr>
          <w:sz w:val="20"/>
          <w:szCs w:val="20"/>
        </w:rPr>
        <w:t xml:space="preserve"> </w:t>
      </w:r>
      <w:r w:rsidRPr="00FB5B1B">
        <w:rPr>
          <w:noProof/>
          <w:sz w:val="20"/>
          <w:szCs w:val="20"/>
        </w:rPr>
        <w:t>Prienų „Žiburio“ gimnazi</w:t>
      </w:r>
      <w:r w:rsidRPr="007B0A78">
        <w:rPr>
          <w:noProof/>
          <w:sz w:val="20"/>
          <w:szCs w:val="20"/>
        </w:rPr>
        <w:t xml:space="preserve">jos darbuotojų darbo apmokėjimo tvarkos aprašas, patvirtintas Prienų „Žiburio“ gimnazijos direktoriaus 2018 m. rugpjūčio 31 d. įsakymu Nr. (1.5) V-148. Prieiga internete: </w:t>
      </w:r>
    </w:p>
    <w:p w14:paraId="0AAD5BC4" w14:textId="77777777" w:rsidR="00192AE8" w:rsidRPr="007B0A78" w:rsidRDefault="00326183" w:rsidP="00D46545">
      <w:pPr>
        <w:tabs>
          <w:tab w:val="left" w:pos="709"/>
        </w:tabs>
        <w:contextualSpacing/>
        <w:jc w:val="both"/>
        <w:rPr>
          <w:noProof/>
          <w:sz w:val="20"/>
          <w:szCs w:val="20"/>
        </w:rPr>
      </w:pPr>
      <w:hyperlink r:id="rId5" w:history="1">
        <w:r w:rsidR="00192AE8" w:rsidRPr="003F2EBE">
          <w:rPr>
            <w:rStyle w:val="Hyperlink"/>
            <w:noProof/>
            <w:color w:val="auto"/>
            <w:sz w:val="20"/>
            <w:szCs w:val="20"/>
            <w:u w:val="none"/>
          </w:rPr>
          <w:t>file:///C:/Users/olgam/Desktop/Olga%202019/2019/Etatinis%20pedagogų%20apmokėjimas/Prienų%20imnazijos_darbo_apmokėjimo_sistemos_aprašas-2018.pdf</w:t>
        </w:r>
      </w:hyperlink>
      <w:r w:rsidR="00192AE8" w:rsidRPr="00FB5B1B">
        <w:rPr>
          <w:noProof/>
          <w:sz w:val="20"/>
          <w:szCs w:val="20"/>
        </w:rPr>
        <w:t>.</w:t>
      </w:r>
    </w:p>
    <w:p w14:paraId="37A61F48" w14:textId="77777777" w:rsidR="00192AE8" w:rsidRPr="007B0A78" w:rsidRDefault="00192AE8" w:rsidP="00D46545">
      <w:pPr>
        <w:tabs>
          <w:tab w:val="left" w:pos="709"/>
        </w:tabs>
        <w:contextualSpacing/>
        <w:jc w:val="both"/>
        <w:rPr>
          <w:noProof/>
          <w:sz w:val="20"/>
          <w:szCs w:val="20"/>
        </w:rPr>
      </w:pPr>
      <w:r w:rsidRPr="007B0A78">
        <w:rPr>
          <w:noProof/>
          <w:sz w:val="20"/>
          <w:szCs w:val="20"/>
        </w:rPr>
        <w:t xml:space="preserve">2. Mokytojų darbo krūvio sandaros ir darbo grafiko aprašas, patvirtintas Kauno Jono Luažiko mokyklos direktoriaus 2019 m. birželio 28 d. įsakymu Nr. (1.5) V-28. Prieiga internete: </w:t>
      </w:r>
    </w:p>
    <w:p w14:paraId="7B0AE605" w14:textId="77777777" w:rsidR="00192AE8" w:rsidRPr="007B0A78" w:rsidRDefault="00326183" w:rsidP="00D46545">
      <w:pPr>
        <w:tabs>
          <w:tab w:val="left" w:pos="709"/>
        </w:tabs>
        <w:contextualSpacing/>
        <w:jc w:val="both"/>
        <w:rPr>
          <w:noProof/>
          <w:sz w:val="20"/>
          <w:szCs w:val="20"/>
        </w:rPr>
      </w:pPr>
      <w:hyperlink r:id="rId6" w:history="1">
        <w:r w:rsidR="00192AE8" w:rsidRPr="003F2EBE">
          <w:rPr>
            <w:rStyle w:val="Hyperlink"/>
            <w:noProof/>
            <w:color w:val="auto"/>
            <w:sz w:val="20"/>
            <w:szCs w:val="20"/>
            <w:u w:val="none"/>
          </w:rPr>
          <w:t>file:///C:/Users/olgam/Desktop/Olga%202019/2019/Etatinis%20pedagogų%20apmokėjimas/Kauno%20Laužiko%20mokykla.pdf</w:t>
        </w:r>
      </w:hyperlink>
      <w:r w:rsidR="00192AE8" w:rsidRPr="00FB5B1B">
        <w:rPr>
          <w:noProof/>
          <w:sz w:val="20"/>
          <w:szCs w:val="20"/>
        </w:rPr>
        <w:t>.</w:t>
      </w:r>
    </w:p>
    <w:p w14:paraId="6C2737FD" w14:textId="77777777" w:rsidR="00192AE8" w:rsidRPr="007B0A78" w:rsidRDefault="00192AE8" w:rsidP="00D46545">
      <w:pPr>
        <w:tabs>
          <w:tab w:val="left" w:pos="709"/>
        </w:tabs>
        <w:contextualSpacing/>
        <w:jc w:val="both"/>
        <w:rPr>
          <w:noProof/>
          <w:sz w:val="20"/>
          <w:szCs w:val="20"/>
        </w:rPr>
      </w:pPr>
      <w:r w:rsidRPr="007B0A78">
        <w:rPr>
          <w:noProof/>
          <w:sz w:val="20"/>
          <w:szCs w:val="20"/>
        </w:rPr>
        <w:t xml:space="preserve">3. Kaišiadorių Algirdo Brazausko gimnazijos mokytojų darbo krūvio sandaros nustatymo ir darbo laiko sudarymo tvarkos aprašas, patvirtintas Kaišiadorių Algirdo Brazausko gimnazijos direktoriaus 2019 m. birželio 26 d. įsakymu Nr. (1.5) V-97. Prieiga internete: </w:t>
      </w:r>
    </w:p>
    <w:p w14:paraId="379BCD96" w14:textId="77777777" w:rsidR="00192AE8" w:rsidRPr="003F2EBE" w:rsidRDefault="00192AE8" w:rsidP="00D46545">
      <w:pPr>
        <w:tabs>
          <w:tab w:val="left" w:pos="709"/>
        </w:tabs>
        <w:contextualSpacing/>
        <w:jc w:val="both"/>
        <w:rPr>
          <w:sz w:val="20"/>
          <w:szCs w:val="20"/>
        </w:rPr>
      </w:pPr>
      <w:r w:rsidRPr="007B0A78">
        <w:rPr>
          <w:noProof/>
          <w:sz w:val="20"/>
          <w:szCs w:val="20"/>
        </w:rPr>
        <w:t>file:///C:/Users/olgam/Desktop/Olga%202019/2019/Etatinis%20pedagogų%20apmokėjimas/Darbo%20krvio%20sandaros%20sistemos%20aprašas%20Kaišiadorių%20Brazausko%20gimnazija.pdf.</w:t>
      </w:r>
    </w:p>
  </w:footnote>
  <w:footnote w:id="11">
    <w:p w14:paraId="6F2AC3E3" w14:textId="77777777" w:rsidR="00192AE8" w:rsidRPr="00FB5B1B" w:rsidRDefault="00192AE8" w:rsidP="003B1FBD">
      <w:pPr>
        <w:pStyle w:val="FootnoteText"/>
        <w:jc w:val="both"/>
      </w:pPr>
      <w:r w:rsidRPr="00FB5B1B">
        <w:rPr>
          <w:rStyle w:val="FootnoteReference"/>
        </w:rPr>
        <w:footnoteRef/>
      </w:r>
      <w:r w:rsidRPr="00FB5B1B">
        <w:t xml:space="preserve"> </w:t>
      </w:r>
      <w:r w:rsidRPr="007B0A78">
        <w:rPr>
          <w:rFonts w:eastAsia="Times New Roman"/>
        </w:rPr>
        <w:t xml:space="preserve">Darbuotojų darbo apmokėjimo įstatymo 8 straipsnio 7 dalis, 5 </w:t>
      </w:r>
      <w:r w:rsidRPr="007B0A78">
        <w:rPr>
          <w:rFonts w:eastAsia="Times New Roman"/>
          <w:lang w:eastAsia="lt-LT"/>
        </w:rPr>
        <w:t xml:space="preserve">priedo 5, 7, 10 punktai, </w:t>
      </w:r>
      <w:r w:rsidRPr="003F2EBE">
        <w:t>Mokytojų darbo krūvio sandaros nustatymo tvarkos 3 punktas.</w:t>
      </w:r>
    </w:p>
  </w:footnote>
  <w:footnote w:id="12">
    <w:p w14:paraId="56A9D7D8" w14:textId="77777777" w:rsidR="00192AE8" w:rsidRPr="007B0A78" w:rsidRDefault="00192AE8" w:rsidP="00D46545">
      <w:pPr>
        <w:pStyle w:val="FootnoteText"/>
        <w:jc w:val="both"/>
      </w:pPr>
      <w:r w:rsidRPr="00FB5B1B">
        <w:rPr>
          <w:rStyle w:val="FootnoteReference"/>
        </w:rPr>
        <w:footnoteRef/>
      </w:r>
      <w:r w:rsidRPr="00FB5B1B">
        <w:t xml:space="preserve"> </w:t>
      </w:r>
      <w:r w:rsidRPr="007B0A78">
        <w:rPr>
          <w:rFonts w:eastAsia="Times New Roman"/>
        </w:rPr>
        <w:t>1512 valandų.</w:t>
      </w:r>
    </w:p>
  </w:footnote>
  <w:footnote w:id="13">
    <w:p w14:paraId="4CCA6763" w14:textId="77777777" w:rsidR="00192AE8" w:rsidRPr="00FB5B1B" w:rsidRDefault="00192AE8" w:rsidP="00D46545">
      <w:pPr>
        <w:pStyle w:val="FootnoteText"/>
        <w:jc w:val="both"/>
      </w:pPr>
      <w:r w:rsidRPr="00FB5B1B">
        <w:rPr>
          <w:rStyle w:val="FootnoteReference"/>
        </w:rPr>
        <w:footnoteRef/>
      </w:r>
      <w:r w:rsidRPr="00FB5B1B">
        <w:t xml:space="preserve"> </w:t>
      </w:r>
      <w:r w:rsidRPr="003F2EBE">
        <w:rPr>
          <w:lang w:eastAsia="lt-LT"/>
        </w:rPr>
        <w:t>Skiriamos bendrojo ugdymo srities (dalyko), profesinio mokymo, formalųjį švietimą papildančio ugdymo programoms įgyvendinti pagal ugdymo (mokymo) planuose numatytas valandas, neformaliojo švietimo programoms (išskyrus ikimokyklinio, priešmokyklinio ir formalųjį švietimą papildančio ugdymo programas) – pagal programoje numatytas valandas.</w:t>
      </w:r>
    </w:p>
  </w:footnote>
  <w:footnote w:id="14">
    <w:p w14:paraId="0BED2CB7" w14:textId="2D006171" w:rsidR="00192AE8" w:rsidRPr="007B0A78" w:rsidRDefault="00192AE8">
      <w:pPr>
        <w:pStyle w:val="FootnoteText"/>
      </w:pPr>
      <w:r w:rsidRPr="00FB5B1B">
        <w:rPr>
          <w:rStyle w:val="FootnoteReference"/>
        </w:rPr>
        <w:footnoteRef/>
      </w:r>
      <w:r w:rsidRPr="00FB5B1B">
        <w:t xml:space="preserve"> 1010</w:t>
      </w:r>
      <w:r w:rsidR="00542D16" w:rsidRPr="005D1978">
        <w:rPr>
          <w:lang w:eastAsia="ar-SA"/>
        </w:rPr>
        <w:t>–</w:t>
      </w:r>
      <w:r w:rsidRPr="00FB5B1B">
        <w:t>1410 valandų per metus.</w:t>
      </w:r>
    </w:p>
  </w:footnote>
  <w:footnote w:id="15">
    <w:p w14:paraId="24D9239A" w14:textId="02A708D1" w:rsidR="00192AE8" w:rsidRPr="007B0A78" w:rsidRDefault="00192AE8">
      <w:pPr>
        <w:pStyle w:val="FootnoteText"/>
      </w:pPr>
      <w:r w:rsidRPr="00FB5B1B">
        <w:rPr>
          <w:rStyle w:val="FootnoteReference"/>
        </w:rPr>
        <w:footnoteRef/>
      </w:r>
      <w:r w:rsidRPr="00FB5B1B">
        <w:t xml:space="preserve"> 102</w:t>
      </w:r>
      <w:r w:rsidR="00542D16" w:rsidRPr="005D1978">
        <w:rPr>
          <w:lang w:eastAsia="ar-SA"/>
        </w:rPr>
        <w:t>–</w:t>
      </w:r>
      <w:r w:rsidRPr="00FB5B1B">
        <w:t>502 valandos per metus.</w:t>
      </w:r>
    </w:p>
  </w:footnote>
  <w:footnote w:id="16">
    <w:p w14:paraId="39378A7C" w14:textId="77777777" w:rsidR="00192AE8" w:rsidRPr="00FB5B1B" w:rsidRDefault="00192AE8" w:rsidP="00E84BFA">
      <w:pPr>
        <w:pStyle w:val="FootnoteText"/>
        <w:jc w:val="both"/>
      </w:pPr>
      <w:r w:rsidRPr="00FB5B1B">
        <w:rPr>
          <w:rStyle w:val="FootnoteReference"/>
        </w:rPr>
        <w:footnoteRef/>
      </w:r>
      <w:r w:rsidRPr="00FB5B1B">
        <w:t xml:space="preserve"> </w:t>
      </w:r>
      <w:r w:rsidRPr="007B0A78">
        <w:rPr>
          <w:rFonts w:eastAsia="Times New Roman"/>
        </w:rPr>
        <w:t xml:space="preserve">Darbuotojų darbo apmokėjimo įstatymo 5 </w:t>
      </w:r>
      <w:r w:rsidRPr="007B0A78">
        <w:rPr>
          <w:rFonts w:eastAsia="Times New Roman"/>
          <w:lang w:eastAsia="lt-LT"/>
        </w:rPr>
        <w:t>priedo 6 punktas,</w:t>
      </w:r>
      <w:r w:rsidRPr="003F2EBE">
        <w:t xml:space="preserve"> Mokytojų darbo krūvio sandaros nustatymo tvarkos 7 punktas, Mokytojų veiklų mokyklos bendruomenei aprašo 4, 6 ir 7 punktai ir Mokytojų veiklų, susijusių su profesiniu tobulėjimu, aprašo 4 punktas.</w:t>
      </w:r>
    </w:p>
  </w:footnote>
  <w:footnote w:id="17">
    <w:p w14:paraId="22C89216" w14:textId="77777777" w:rsidR="00192AE8" w:rsidRPr="007B0A78" w:rsidRDefault="00192AE8" w:rsidP="00E84BFA">
      <w:pPr>
        <w:pStyle w:val="FootnoteText"/>
        <w:jc w:val="both"/>
      </w:pPr>
      <w:r w:rsidRPr="00FB5B1B">
        <w:rPr>
          <w:rStyle w:val="FootnoteReference"/>
        </w:rPr>
        <w:footnoteRef/>
      </w:r>
      <w:r w:rsidRPr="00FB5B1B">
        <w:t xml:space="preserve"> 102 valandos per metus</w:t>
      </w:r>
      <w:r w:rsidRPr="007B0A78">
        <w:t>.</w:t>
      </w:r>
    </w:p>
  </w:footnote>
  <w:footnote w:id="18">
    <w:p w14:paraId="03992412" w14:textId="77777777" w:rsidR="00192AE8" w:rsidRPr="007B0A78" w:rsidRDefault="00192AE8">
      <w:pPr>
        <w:pStyle w:val="FootnoteText"/>
      </w:pPr>
      <w:r w:rsidRPr="00FB5B1B">
        <w:rPr>
          <w:rStyle w:val="FootnoteReference"/>
        </w:rPr>
        <w:footnoteRef/>
      </w:r>
      <w:r w:rsidRPr="00FB5B1B">
        <w:t xml:space="preserve"> Iki 400valandų per metus</w:t>
      </w:r>
      <w:r w:rsidRPr="007B0A78">
        <w:t>.</w:t>
      </w:r>
    </w:p>
  </w:footnote>
  <w:footnote w:id="19">
    <w:p w14:paraId="2509845B" w14:textId="77777777" w:rsidR="00192AE8" w:rsidRPr="007B0A78" w:rsidRDefault="00192AE8">
      <w:pPr>
        <w:pStyle w:val="FootnoteText"/>
      </w:pPr>
      <w:r w:rsidRPr="00FB5B1B">
        <w:rPr>
          <w:rStyle w:val="FootnoteReference"/>
        </w:rPr>
        <w:footnoteRef/>
      </w:r>
      <w:r w:rsidRPr="00FB5B1B">
        <w:t xml:space="preserve"> 502 valandos per metus.</w:t>
      </w:r>
    </w:p>
  </w:footnote>
  <w:footnote w:id="20">
    <w:p w14:paraId="79276B46" w14:textId="77777777" w:rsidR="00192AE8" w:rsidRPr="007B0A78" w:rsidRDefault="00192AE8">
      <w:pPr>
        <w:pStyle w:val="FootnoteText"/>
      </w:pPr>
      <w:r w:rsidRPr="00FB5B1B">
        <w:rPr>
          <w:rStyle w:val="FootnoteReference"/>
        </w:rPr>
        <w:footnoteRef/>
      </w:r>
      <w:r w:rsidRPr="00FB5B1B">
        <w:t xml:space="preserve"> 1512 valandų per metus.</w:t>
      </w:r>
    </w:p>
  </w:footnote>
  <w:footnote w:id="21">
    <w:p w14:paraId="784B62EC" w14:textId="77777777" w:rsidR="00192AE8" w:rsidRPr="00FB5B1B" w:rsidRDefault="00192AE8">
      <w:pPr>
        <w:pStyle w:val="FootnoteText"/>
      </w:pPr>
      <w:r w:rsidRPr="00FB5B1B">
        <w:rPr>
          <w:rStyle w:val="FootnoteReference"/>
        </w:rPr>
        <w:footnoteRef/>
      </w:r>
      <w:r w:rsidRPr="00FB5B1B">
        <w:t xml:space="preserve"> </w:t>
      </w:r>
      <w:r w:rsidRPr="003F2EBE">
        <w:rPr>
          <w:lang w:eastAsia="ar-SA"/>
        </w:rPr>
        <w:t>D</w:t>
      </w:r>
      <w:r w:rsidRPr="00FB5B1B">
        <w:t xml:space="preserve">arbuotojų darbo apmokėjimo </w:t>
      </w:r>
      <w:r w:rsidRPr="003F2EBE">
        <w:rPr>
          <w:shd w:val="clear" w:color="auto" w:fill="FFFFFF"/>
        </w:rPr>
        <w:t>įstatymo 5 priedo VIII skyriaus 43 ir 44 punktai.</w:t>
      </w:r>
    </w:p>
  </w:footnote>
  <w:footnote w:id="22">
    <w:p w14:paraId="7F1EF9BB" w14:textId="6027A2A0" w:rsidR="00192AE8" w:rsidRPr="007B0A78" w:rsidRDefault="00192AE8" w:rsidP="00D01AC3">
      <w:pPr>
        <w:pStyle w:val="FootnoteText"/>
      </w:pPr>
      <w:r w:rsidRPr="00FB5B1B">
        <w:rPr>
          <w:rStyle w:val="FootnoteReference"/>
        </w:rPr>
        <w:footnoteRef/>
      </w:r>
      <w:r w:rsidRPr="00FB5B1B">
        <w:t xml:space="preserve"> 5</w:t>
      </w:r>
      <w:r w:rsidR="00542D16" w:rsidRPr="005D1978">
        <w:rPr>
          <w:lang w:eastAsia="ar-SA"/>
        </w:rPr>
        <w:t>–</w:t>
      </w:r>
      <w:r w:rsidRPr="00FB5B1B">
        <w:t>10 procentai arba 5</w:t>
      </w:r>
      <w:r w:rsidR="00542D16" w:rsidRPr="005D1978">
        <w:rPr>
          <w:lang w:eastAsia="ar-SA"/>
        </w:rPr>
        <w:t>–</w:t>
      </w:r>
      <w:r w:rsidRPr="00FB5B1B">
        <w:t>20 procentų.</w:t>
      </w:r>
    </w:p>
  </w:footnote>
  <w:footnote w:id="23">
    <w:p w14:paraId="625F80D4" w14:textId="77777777" w:rsidR="00192AE8" w:rsidRPr="003F2EBE" w:rsidRDefault="00192AE8" w:rsidP="00D01AC3">
      <w:pPr>
        <w:jc w:val="both"/>
        <w:rPr>
          <w:sz w:val="20"/>
          <w:szCs w:val="20"/>
        </w:rPr>
      </w:pPr>
      <w:r w:rsidRPr="00FB5B1B">
        <w:rPr>
          <w:rStyle w:val="FootnoteReference"/>
          <w:sz w:val="20"/>
          <w:szCs w:val="20"/>
        </w:rPr>
        <w:footnoteRef/>
      </w:r>
      <w:r w:rsidRPr="00FB5B1B">
        <w:rPr>
          <w:sz w:val="20"/>
          <w:szCs w:val="20"/>
        </w:rPr>
        <w:t xml:space="preserve"> 1. I</w:t>
      </w:r>
      <w:r w:rsidRPr="007B0A78">
        <w:rPr>
          <w:sz w:val="20"/>
          <w:szCs w:val="20"/>
        </w:rPr>
        <w:t>kimokyklinio ugdymo mokyklų, bendrojo ugdymo mokyklų, profesinio mokymo įstaigų vadovams ir jų pavaduotojams ugdymui, atsakingiems už mokinių, turinčių specialiųjų ugdymosi poreikių, ugdymo organizavimą, jeigu šiose įstaigose ugdoma (mokoma) 10 ir daugiau mokinių, dėl įgimtų ar įgytų sutrikimų turinčių didelių ar labai didelių specialiųjų ugdymosi poreikių. 2. Mokyklų vadovams ir jų pavaduotojams ugdymui, jeigu mokykloje ugdoma (mokoma) 10 ar daugiau užsieniečių ar Lietuvos Respublikos piliečių, atvykusių gyventi į Lietuvos Respubliką, nemokančių valstybinės kalbos, dvejus metus nuo mokinio mokymosi pagal bendrojo ugdymo ir profesinio mokymo programas pradžios Lietuvos Respublikoje. 3. Dirbantiems mokyklose, skirtose mokiniams, dėl įgimtų ar įgytų sutrikimų turintiems didelių ar labai didelių specialiųjų ugdymosi poreikių, ar mokyklose, kurios turi padalinius, skirtus specialiųjų ugdymosi poreikių turintiems mokiniams, dėl įgimtų ar įgytų sutrikimų turintiems didelių ar labai didelių specialiųjų ugdymosi poreikių. 4. Dirbantiems mokyklose, skirtose mokiniams, dėl nepalankių aplinkos veiksnių turintiems specialiųjų ugdymosi poreikių.</w:t>
      </w:r>
    </w:p>
  </w:footnote>
  <w:footnote w:id="24">
    <w:p w14:paraId="04DE35A3" w14:textId="59B6C815" w:rsidR="00192AE8" w:rsidRPr="00FB5B1B" w:rsidRDefault="00192AE8">
      <w:pPr>
        <w:pStyle w:val="FootnoteText"/>
      </w:pPr>
      <w:r w:rsidRPr="00FB5B1B">
        <w:rPr>
          <w:rStyle w:val="FootnoteReference"/>
        </w:rPr>
        <w:footnoteRef/>
      </w:r>
      <w:r w:rsidRPr="00FB5B1B">
        <w:t xml:space="preserve"> </w:t>
      </w:r>
      <w:r w:rsidRPr="003F2EBE">
        <w:t>Vilniaus miesto savivaldybės ugdymo įstaigų vadovų darbo apmokėjimo tvarkos I</w:t>
      </w:r>
      <w:r w:rsidR="00BD444A">
        <w:t>–</w:t>
      </w:r>
      <w:r w:rsidRPr="003F2EBE">
        <w:t>V skyriai ir Klaipėdos miesto savivaldybės ugdymo įstaigų vadovų darbo apmokėjimo tvarkos II ir V skyriai.</w:t>
      </w:r>
    </w:p>
  </w:footnote>
  <w:footnote w:id="25">
    <w:p w14:paraId="5BBC61EA" w14:textId="77777777" w:rsidR="00192AE8" w:rsidRPr="007B0A78" w:rsidRDefault="00192AE8">
      <w:pPr>
        <w:pStyle w:val="FootnoteText"/>
      </w:pPr>
      <w:r w:rsidRPr="00FB5B1B">
        <w:rPr>
          <w:rStyle w:val="FootnoteReference"/>
        </w:rPr>
        <w:footnoteRef/>
      </w:r>
      <w:r w:rsidRPr="00FB5B1B">
        <w:t xml:space="preserve"> K</w:t>
      </w:r>
      <w:r w:rsidRPr="007B0A78">
        <w:t>iti mokomojo dalyko pedagogai turi visą darbo krūvį arba paskelbus konkursą neatsirado kandidatų, norinčių dirbti konkurse nurodytomis sąlygomis.</w:t>
      </w:r>
    </w:p>
  </w:footnote>
  <w:footnote w:id="26">
    <w:p w14:paraId="65053495" w14:textId="77777777" w:rsidR="00192AE8" w:rsidRPr="007B0A78" w:rsidRDefault="00192AE8" w:rsidP="00ED1AD4">
      <w:pPr>
        <w:pStyle w:val="FootnoteText"/>
        <w:ind w:right="284"/>
        <w:jc w:val="both"/>
      </w:pPr>
      <w:r w:rsidRPr="00FB5B1B">
        <w:rPr>
          <w:rStyle w:val="FootnoteReference"/>
        </w:rPr>
        <w:footnoteRef/>
      </w:r>
      <w:r w:rsidRPr="00FB5B1B">
        <w:t xml:space="preserve"> </w:t>
      </w:r>
      <w:r w:rsidRPr="007B0A78">
        <w:t>Lietuvos vyriausiojo administracinio teismo 2002 m. sausio 10 d. nutartis administracinėje byloje Nr. I6-9/2002; 2011 m. gegužės 12 d. nutartis administracinėje byloje Nr. A858-2154/2011.</w:t>
      </w:r>
    </w:p>
  </w:footnote>
  <w:footnote w:id="27">
    <w:p w14:paraId="13BF2B86" w14:textId="77777777" w:rsidR="00192AE8" w:rsidRPr="00FB5B1B" w:rsidRDefault="00192AE8">
      <w:pPr>
        <w:pStyle w:val="FootnoteText"/>
      </w:pPr>
      <w:r w:rsidRPr="00FB5B1B">
        <w:rPr>
          <w:rStyle w:val="FootnoteReference"/>
        </w:rPr>
        <w:footnoteRef/>
      </w:r>
      <w:r w:rsidRPr="00FB5B1B">
        <w:t xml:space="preserve"> Žiūrėti </w:t>
      </w:r>
      <w:r w:rsidRPr="003F2EBE">
        <w:t xml:space="preserve">Mokytojų darbo krūvio sandaros nustatymo tvarkos </w:t>
      </w:r>
      <w:r w:rsidRPr="00FB5B1B">
        <w:t>1 ir 2 priedų pastabas.</w:t>
      </w:r>
    </w:p>
  </w:footnote>
  <w:footnote w:id="28">
    <w:p w14:paraId="27F55CAB" w14:textId="77777777" w:rsidR="00192AE8" w:rsidRPr="00FB5B1B" w:rsidRDefault="00192AE8">
      <w:pPr>
        <w:pStyle w:val="FootnoteText"/>
      </w:pPr>
      <w:r w:rsidRPr="00FB5B1B">
        <w:rPr>
          <w:rStyle w:val="FootnoteReference"/>
        </w:rPr>
        <w:footnoteRef/>
      </w:r>
      <w:r w:rsidRPr="00FB5B1B">
        <w:t xml:space="preserve"> </w:t>
      </w:r>
      <w:r w:rsidRPr="003F2EBE">
        <w:t>Mokytojų veiklų mokyklos bendruomenei aprašo 6 punktas.</w:t>
      </w:r>
    </w:p>
  </w:footnote>
  <w:footnote w:id="29">
    <w:p w14:paraId="0AF0CD50" w14:textId="77777777" w:rsidR="00192AE8" w:rsidRPr="00FB5B1B" w:rsidRDefault="00192AE8" w:rsidP="00C27B49">
      <w:pPr>
        <w:pStyle w:val="FootnoteText"/>
        <w:jc w:val="both"/>
        <w:rPr>
          <w:rFonts w:cs="Calibri"/>
        </w:rPr>
      </w:pPr>
      <w:r w:rsidRPr="003F2EBE">
        <w:rPr>
          <w:rStyle w:val="FootnoteReference"/>
        </w:rPr>
        <w:footnoteRef/>
      </w:r>
      <w:r w:rsidRPr="003F2EBE">
        <w:t xml:space="preserve"> Prieiga internete: </w:t>
      </w:r>
      <w:hyperlink r:id="rId7" w:history="1">
        <w:r w:rsidRPr="003F2EBE">
          <w:rPr>
            <w:rStyle w:val="Hyperlink"/>
            <w:color w:val="auto"/>
            <w:u w:val="none"/>
          </w:rPr>
          <w:t>http://www.stt.lt/documents/ivertinti_teises_aktai_2018/Pazyma_galutine.docx</w:t>
        </w:r>
      </w:hyperlink>
      <w:r w:rsidRPr="003F2EBE">
        <w:rPr>
          <w:rStyle w:val="Hyperlink"/>
          <w:color w:val="auto"/>
          <w:u w:val="non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B5AA8" w14:textId="77777777" w:rsidR="00192AE8" w:rsidRDefault="00192A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A1E9A6" w14:textId="77777777" w:rsidR="00192AE8" w:rsidRDefault="00192A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15D88" w14:textId="0886F503" w:rsidR="00192AE8" w:rsidRDefault="00192AE8">
    <w:pPr>
      <w:pStyle w:val="Header"/>
      <w:jc w:val="center"/>
    </w:pPr>
    <w:r>
      <w:fldChar w:fldCharType="begin"/>
    </w:r>
    <w:r>
      <w:instrText xml:space="preserve"> PAGE   \* MERGEFORMAT </w:instrText>
    </w:r>
    <w:r>
      <w:fldChar w:fldCharType="separate"/>
    </w:r>
    <w:r w:rsidR="00326183">
      <w:rPr>
        <w:noProof/>
      </w:rPr>
      <w:t>4</w:t>
    </w:r>
    <w:r>
      <w:rPr>
        <w:noProof/>
      </w:rPr>
      <w:fldChar w:fldCharType="end"/>
    </w:r>
  </w:p>
  <w:p w14:paraId="072DD7BE" w14:textId="77777777" w:rsidR="00192AE8" w:rsidRDefault="00192A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F5BA8" w14:textId="77777777" w:rsidR="00192AE8" w:rsidRDefault="00192AE8">
    <w:pPr>
      <w:pStyle w:val="Header"/>
      <w:jc w:val="center"/>
    </w:pPr>
  </w:p>
  <w:p w14:paraId="662C12DF" w14:textId="77777777" w:rsidR="00192AE8" w:rsidRDefault="00192AE8" w:rsidP="00621DE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46E37"/>
    <w:multiLevelType w:val="hybridMultilevel"/>
    <w:tmpl w:val="8CC023BE"/>
    <w:lvl w:ilvl="0" w:tplc="6C6A985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07F2711C"/>
    <w:multiLevelType w:val="hybridMultilevel"/>
    <w:tmpl w:val="5C00F028"/>
    <w:lvl w:ilvl="0" w:tplc="09D69FD6">
      <w:start w:val="1"/>
      <w:numFmt w:val="decimal"/>
      <w:lvlText w:val="%1."/>
      <w:lvlJc w:val="left"/>
      <w:pPr>
        <w:ind w:left="1041" w:hanging="360"/>
      </w:pPr>
      <w:rPr>
        <w:rFonts w:hint="default"/>
      </w:rPr>
    </w:lvl>
    <w:lvl w:ilvl="1" w:tplc="04270019" w:tentative="1">
      <w:start w:val="1"/>
      <w:numFmt w:val="lowerLetter"/>
      <w:lvlText w:val="%2."/>
      <w:lvlJc w:val="left"/>
      <w:pPr>
        <w:ind w:left="1761" w:hanging="360"/>
      </w:pPr>
    </w:lvl>
    <w:lvl w:ilvl="2" w:tplc="0427001B" w:tentative="1">
      <w:start w:val="1"/>
      <w:numFmt w:val="lowerRoman"/>
      <w:lvlText w:val="%3."/>
      <w:lvlJc w:val="right"/>
      <w:pPr>
        <w:ind w:left="2481" w:hanging="180"/>
      </w:pPr>
    </w:lvl>
    <w:lvl w:ilvl="3" w:tplc="0427000F" w:tentative="1">
      <w:start w:val="1"/>
      <w:numFmt w:val="decimal"/>
      <w:lvlText w:val="%4."/>
      <w:lvlJc w:val="left"/>
      <w:pPr>
        <w:ind w:left="3201" w:hanging="360"/>
      </w:pPr>
    </w:lvl>
    <w:lvl w:ilvl="4" w:tplc="04270019" w:tentative="1">
      <w:start w:val="1"/>
      <w:numFmt w:val="lowerLetter"/>
      <w:lvlText w:val="%5."/>
      <w:lvlJc w:val="left"/>
      <w:pPr>
        <w:ind w:left="3921" w:hanging="360"/>
      </w:pPr>
    </w:lvl>
    <w:lvl w:ilvl="5" w:tplc="0427001B" w:tentative="1">
      <w:start w:val="1"/>
      <w:numFmt w:val="lowerRoman"/>
      <w:lvlText w:val="%6."/>
      <w:lvlJc w:val="right"/>
      <w:pPr>
        <w:ind w:left="4641" w:hanging="180"/>
      </w:pPr>
    </w:lvl>
    <w:lvl w:ilvl="6" w:tplc="0427000F" w:tentative="1">
      <w:start w:val="1"/>
      <w:numFmt w:val="decimal"/>
      <w:lvlText w:val="%7."/>
      <w:lvlJc w:val="left"/>
      <w:pPr>
        <w:ind w:left="5361" w:hanging="360"/>
      </w:pPr>
    </w:lvl>
    <w:lvl w:ilvl="7" w:tplc="04270019" w:tentative="1">
      <w:start w:val="1"/>
      <w:numFmt w:val="lowerLetter"/>
      <w:lvlText w:val="%8."/>
      <w:lvlJc w:val="left"/>
      <w:pPr>
        <w:ind w:left="6081" w:hanging="360"/>
      </w:pPr>
    </w:lvl>
    <w:lvl w:ilvl="8" w:tplc="0427001B" w:tentative="1">
      <w:start w:val="1"/>
      <w:numFmt w:val="lowerRoman"/>
      <w:lvlText w:val="%9."/>
      <w:lvlJc w:val="right"/>
      <w:pPr>
        <w:ind w:left="6801" w:hanging="180"/>
      </w:pPr>
    </w:lvl>
  </w:abstractNum>
  <w:abstractNum w:abstractNumId="2">
    <w:nsid w:val="11004EC0"/>
    <w:multiLevelType w:val="hybridMultilevel"/>
    <w:tmpl w:val="9BDE391A"/>
    <w:lvl w:ilvl="0" w:tplc="1F78C678">
      <w:start w:val="1"/>
      <w:numFmt w:val="decimal"/>
      <w:lvlText w:val="%1."/>
      <w:lvlJc w:val="left"/>
      <w:pPr>
        <w:ind w:left="1211" w:hanging="360"/>
      </w:pPr>
      <w:rPr>
        <w:rFonts w:hint="default"/>
        <w:color w:val="000000" w:themeColor="text1"/>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123E1520"/>
    <w:multiLevelType w:val="multilevel"/>
    <w:tmpl w:val="06F2D8D2"/>
    <w:lvl w:ilvl="0">
      <w:start w:val="1"/>
      <w:numFmt w:val="upperRoman"/>
      <w:lvlText w:val="%1."/>
      <w:lvlJc w:val="left"/>
      <w:pPr>
        <w:ind w:left="1571"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nsid w:val="1D4C146C"/>
    <w:multiLevelType w:val="hybridMultilevel"/>
    <w:tmpl w:val="FD5C64A8"/>
    <w:lvl w:ilvl="0" w:tplc="E4E830A8">
      <w:start w:val="1"/>
      <w:numFmt w:val="upperRoman"/>
      <w:lvlText w:val="%1."/>
      <w:lvlJc w:val="left"/>
      <w:pPr>
        <w:ind w:left="1429" w:hanging="72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1E927D4C"/>
    <w:multiLevelType w:val="hybridMultilevel"/>
    <w:tmpl w:val="38081CA8"/>
    <w:lvl w:ilvl="0" w:tplc="E68038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255B4ECF"/>
    <w:multiLevelType w:val="multilevel"/>
    <w:tmpl w:val="4B267AA8"/>
    <w:lvl w:ilvl="0">
      <w:start w:val="1"/>
      <w:numFmt w:val="decimal"/>
      <w:lvlText w:val="%1."/>
      <w:lvlJc w:val="left"/>
      <w:pPr>
        <w:ind w:left="1068"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7">
    <w:nsid w:val="25EC0D10"/>
    <w:multiLevelType w:val="multilevel"/>
    <w:tmpl w:val="0427001F"/>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6607420"/>
    <w:multiLevelType w:val="multilevel"/>
    <w:tmpl w:val="78024400"/>
    <w:lvl w:ilvl="0">
      <w:start w:val="1"/>
      <w:numFmt w:val="decimal"/>
      <w:lvlText w:val="%1."/>
      <w:lvlJc w:val="left"/>
      <w:pPr>
        <w:ind w:left="720" w:hanging="360"/>
      </w:pPr>
    </w:lvl>
    <w:lvl w:ilvl="1">
      <w:start w:val="1"/>
      <w:numFmt w:val="decimal"/>
      <w:isLgl/>
      <w:lvlText w:val="%1.%2."/>
      <w:lvlJc w:val="left"/>
      <w:pPr>
        <w:ind w:left="1069"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nsid w:val="2C201292"/>
    <w:multiLevelType w:val="hybridMultilevel"/>
    <w:tmpl w:val="70889EE6"/>
    <w:lvl w:ilvl="0" w:tplc="21FC31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nsid w:val="2C951508"/>
    <w:multiLevelType w:val="multilevel"/>
    <w:tmpl w:val="5D90CE9C"/>
    <w:lvl w:ilvl="0">
      <w:start w:val="1"/>
      <w:numFmt w:val="upperRoman"/>
      <w:lvlText w:val="%1."/>
      <w:lvlJc w:val="left"/>
      <w:pPr>
        <w:ind w:left="1571" w:hanging="720"/>
      </w:pPr>
      <w:rPr>
        <w:rFonts w:hint="default"/>
      </w:rPr>
    </w:lvl>
    <w:lvl w:ilvl="1">
      <w:start w:val="4"/>
      <w:numFmt w:val="decimal"/>
      <w:isLgl/>
      <w:lvlText w:val="%1.%2."/>
      <w:lvlJc w:val="left"/>
      <w:pPr>
        <w:ind w:left="1211" w:hanging="360"/>
      </w:pPr>
      <w:rPr>
        <w:rFonts w:hint="default"/>
        <w:color w:val="000000"/>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571" w:hanging="720"/>
      </w:pPr>
      <w:rPr>
        <w:rFonts w:hint="default"/>
        <w:color w:val="000000"/>
      </w:rPr>
    </w:lvl>
    <w:lvl w:ilvl="4">
      <w:start w:val="1"/>
      <w:numFmt w:val="decimal"/>
      <w:isLgl/>
      <w:lvlText w:val="%1.%2.%3.%4.%5."/>
      <w:lvlJc w:val="left"/>
      <w:pPr>
        <w:ind w:left="1931" w:hanging="1080"/>
      </w:pPr>
      <w:rPr>
        <w:rFonts w:hint="default"/>
        <w:color w:val="000000"/>
      </w:rPr>
    </w:lvl>
    <w:lvl w:ilvl="5">
      <w:start w:val="1"/>
      <w:numFmt w:val="decimal"/>
      <w:isLgl/>
      <w:lvlText w:val="%1.%2.%3.%4.%5.%6."/>
      <w:lvlJc w:val="left"/>
      <w:pPr>
        <w:ind w:left="1931" w:hanging="1080"/>
      </w:pPr>
      <w:rPr>
        <w:rFonts w:hint="default"/>
        <w:color w:val="000000"/>
      </w:rPr>
    </w:lvl>
    <w:lvl w:ilvl="6">
      <w:start w:val="1"/>
      <w:numFmt w:val="decimal"/>
      <w:isLgl/>
      <w:lvlText w:val="%1.%2.%3.%4.%5.%6.%7."/>
      <w:lvlJc w:val="left"/>
      <w:pPr>
        <w:ind w:left="2291" w:hanging="1440"/>
      </w:pPr>
      <w:rPr>
        <w:rFonts w:hint="default"/>
        <w:color w:val="000000"/>
      </w:rPr>
    </w:lvl>
    <w:lvl w:ilvl="7">
      <w:start w:val="1"/>
      <w:numFmt w:val="decimal"/>
      <w:isLgl/>
      <w:lvlText w:val="%1.%2.%3.%4.%5.%6.%7.%8."/>
      <w:lvlJc w:val="left"/>
      <w:pPr>
        <w:ind w:left="2291" w:hanging="1440"/>
      </w:pPr>
      <w:rPr>
        <w:rFonts w:hint="default"/>
        <w:color w:val="000000"/>
      </w:rPr>
    </w:lvl>
    <w:lvl w:ilvl="8">
      <w:start w:val="1"/>
      <w:numFmt w:val="decimal"/>
      <w:isLgl/>
      <w:lvlText w:val="%1.%2.%3.%4.%5.%6.%7.%8.%9."/>
      <w:lvlJc w:val="left"/>
      <w:pPr>
        <w:ind w:left="2651" w:hanging="1800"/>
      </w:pPr>
      <w:rPr>
        <w:rFonts w:hint="default"/>
        <w:color w:val="000000"/>
      </w:rPr>
    </w:lvl>
  </w:abstractNum>
  <w:abstractNum w:abstractNumId="11">
    <w:nsid w:val="30E44FF9"/>
    <w:multiLevelType w:val="multilevel"/>
    <w:tmpl w:val="89E0DC9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
    <w:nsid w:val="3C2A6263"/>
    <w:multiLevelType w:val="hybridMultilevel"/>
    <w:tmpl w:val="5552B27A"/>
    <w:lvl w:ilvl="0" w:tplc="A9CECCB8">
      <w:start w:val="1"/>
      <w:numFmt w:val="upperRoman"/>
      <w:lvlText w:val="%1."/>
      <w:lvlJc w:val="left"/>
      <w:pPr>
        <w:ind w:left="1080" w:hanging="72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5C02941"/>
    <w:multiLevelType w:val="hybridMultilevel"/>
    <w:tmpl w:val="FDA084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nsid w:val="47C1062E"/>
    <w:multiLevelType w:val="hybridMultilevel"/>
    <w:tmpl w:val="5E541450"/>
    <w:lvl w:ilvl="0" w:tplc="50B46A96">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nsid w:val="4BDF7C4F"/>
    <w:multiLevelType w:val="multilevel"/>
    <w:tmpl w:val="5E4E68E8"/>
    <w:lvl w:ilvl="0">
      <w:start w:val="1"/>
      <w:numFmt w:val="decimal"/>
      <w:lvlText w:val="%1."/>
      <w:lvlJc w:val="left"/>
      <w:pPr>
        <w:ind w:left="720" w:hanging="360"/>
      </w:pPr>
      <w:rPr>
        <w:rFonts w:ascii="Calibri" w:hAnsi="Calibri" w:cs="Times New Roman" w:hint="default"/>
        <w:color w:val="auto"/>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nsid w:val="4DA14CCF"/>
    <w:multiLevelType w:val="hybridMultilevel"/>
    <w:tmpl w:val="5FB08050"/>
    <w:lvl w:ilvl="0" w:tplc="77020F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nsid w:val="5B8004AC"/>
    <w:multiLevelType w:val="hybridMultilevel"/>
    <w:tmpl w:val="816229AA"/>
    <w:lvl w:ilvl="0" w:tplc="5A48EB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68363876"/>
    <w:multiLevelType w:val="hybridMultilevel"/>
    <w:tmpl w:val="A4B8A3B8"/>
    <w:lvl w:ilvl="0" w:tplc="422C0C9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nsid w:val="69412992"/>
    <w:multiLevelType w:val="hybridMultilevel"/>
    <w:tmpl w:val="5FB08050"/>
    <w:lvl w:ilvl="0" w:tplc="77020F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nsid w:val="6E4A5171"/>
    <w:multiLevelType w:val="multilevel"/>
    <w:tmpl w:val="78F4BD8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nsid w:val="7AEC1274"/>
    <w:multiLevelType w:val="multilevel"/>
    <w:tmpl w:val="06F2D8D2"/>
    <w:lvl w:ilvl="0">
      <w:start w:val="1"/>
      <w:numFmt w:val="upperRoman"/>
      <w:lvlText w:val="%1."/>
      <w:lvlJc w:val="left"/>
      <w:pPr>
        <w:ind w:left="1571"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nsid w:val="7F093E80"/>
    <w:multiLevelType w:val="hybridMultilevel"/>
    <w:tmpl w:val="DBFA98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6"/>
  </w:num>
  <w:num w:numId="2">
    <w:abstractNumId w:val="20"/>
  </w:num>
  <w:num w:numId="3">
    <w:abstractNumId w:val="19"/>
  </w:num>
  <w:num w:numId="4">
    <w:abstractNumId w:val="16"/>
  </w:num>
  <w:num w:numId="5">
    <w:abstractNumId w:val="1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1"/>
  </w:num>
  <w:num w:numId="9">
    <w:abstractNumId w:val="7"/>
  </w:num>
  <w:num w:numId="10">
    <w:abstractNumId w:val="12"/>
  </w:num>
  <w:num w:numId="11">
    <w:abstractNumId w:val="22"/>
  </w:num>
  <w:num w:numId="12">
    <w:abstractNumId w:val="13"/>
  </w:num>
  <w:num w:numId="13">
    <w:abstractNumId w:val="5"/>
  </w:num>
  <w:num w:numId="14">
    <w:abstractNumId w:val="4"/>
  </w:num>
  <w:num w:numId="15">
    <w:abstractNumId w:val="9"/>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4"/>
  </w:num>
  <w:num w:numId="22">
    <w:abstractNumId w:val="1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7A0"/>
    <w:rsid w:val="00000514"/>
    <w:rsid w:val="00001A58"/>
    <w:rsid w:val="0000210B"/>
    <w:rsid w:val="00002E82"/>
    <w:rsid w:val="000033CF"/>
    <w:rsid w:val="00005466"/>
    <w:rsid w:val="00005A39"/>
    <w:rsid w:val="00006BCF"/>
    <w:rsid w:val="000103C5"/>
    <w:rsid w:val="00011519"/>
    <w:rsid w:val="000118EB"/>
    <w:rsid w:val="00015048"/>
    <w:rsid w:val="00015605"/>
    <w:rsid w:val="000157E6"/>
    <w:rsid w:val="0001725C"/>
    <w:rsid w:val="00020507"/>
    <w:rsid w:val="000206E8"/>
    <w:rsid w:val="000230DF"/>
    <w:rsid w:val="000237DE"/>
    <w:rsid w:val="00024B76"/>
    <w:rsid w:val="00025843"/>
    <w:rsid w:val="000259E1"/>
    <w:rsid w:val="000267FF"/>
    <w:rsid w:val="000271BE"/>
    <w:rsid w:val="000276B6"/>
    <w:rsid w:val="00027A72"/>
    <w:rsid w:val="000310F3"/>
    <w:rsid w:val="000314ED"/>
    <w:rsid w:val="00031676"/>
    <w:rsid w:val="00032D53"/>
    <w:rsid w:val="00033539"/>
    <w:rsid w:val="00034534"/>
    <w:rsid w:val="0003486D"/>
    <w:rsid w:val="00034B20"/>
    <w:rsid w:val="00036DD7"/>
    <w:rsid w:val="00036EC9"/>
    <w:rsid w:val="0003710B"/>
    <w:rsid w:val="0003770B"/>
    <w:rsid w:val="000379F7"/>
    <w:rsid w:val="000400B4"/>
    <w:rsid w:val="00040319"/>
    <w:rsid w:val="00041018"/>
    <w:rsid w:val="000427C0"/>
    <w:rsid w:val="00042845"/>
    <w:rsid w:val="000428C6"/>
    <w:rsid w:val="00042D9C"/>
    <w:rsid w:val="00043509"/>
    <w:rsid w:val="00043DE6"/>
    <w:rsid w:val="00043EEE"/>
    <w:rsid w:val="00044FA9"/>
    <w:rsid w:val="000451CF"/>
    <w:rsid w:val="000456E5"/>
    <w:rsid w:val="00045EB4"/>
    <w:rsid w:val="000460DE"/>
    <w:rsid w:val="0004726C"/>
    <w:rsid w:val="00047574"/>
    <w:rsid w:val="00050ACD"/>
    <w:rsid w:val="00051347"/>
    <w:rsid w:val="000529BA"/>
    <w:rsid w:val="0005408A"/>
    <w:rsid w:val="00054183"/>
    <w:rsid w:val="00054764"/>
    <w:rsid w:val="00055185"/>
    <w:rsid w:val="000554C4"/>
    <w:rsid w:val="000555AB"/>
    <w:rsid w:val="00056007"/>
    <w:rsid w:val="000566E1"/>
    <w:rsid w:val="0006095C"/>
    <w:rsid w:val="00061BC0"/>
    <w:rsid w:val="000623A4"/>
    <w:rsid w:val="00062805"/>
    <w:rsid w:val="0006323E"/>
    <w:rsid w:val="00063390"/>
    <w:rsid w:val="00064023"/>
    <w:rsid w:val="00064173"/>
    <w:rsid w:val="000655ED"/>
    <w:rsid w:val="00065680"/>
    <w:rsid w:val="000676F0"/>
    <w:rsid w:val="00067E07"/>
    <w:rsid w:val="00070295"/>
    <w:rsid w:val="00071090"/>
    <w:rsid w:val="0007127C"/>
    <w:rsid w:val="00071CA9"/>
    <w:rsid w:val="00075322"/>
    <w:rsid w:val="00077211"/>
    <w:rsid w:val="000776B8"/>
    <w:rsid w:val="00077A0D"/>
    <w:rsid w:val="000819D6"/>
    <w:rsid w:val="00081AA4"/>
    <w:rsid w:val="00082D20"/>
    <w:rsid w:val="00083DB5"/>
    <w:rsid w:val="00084806"/>
    <w:rsid w:val="00085AA9"/>
    <w:rsid w:val="00085FF9"/>
    <w:rsid w:val="00087FFE"/>
    <w:rsid w:val="00091FE4"/>
    <w:rsid w:val="0009398C"/>
    <w:rsid w:val="00093AC3"/>
    <w:rsid w:val="00093D84"/>
    <w:rsid w:val="00094410"/>
    <w:rsid w:val="0009470B"/>
    <w:rsid w:val="00094B5B"/>
    <w:rsid w:val="00094D1E"/>
    <w:rsid w:val="000955E9"/>
    <w:rsid w:val="0009606D"/>
    <w:rsid w:val="0009663E"/>
    <w:rsid w:val="000A06BC"/>
    <w:rsid w:val="000A0DCC"/>
    <w:rsid w:val="000A1BDC"/>
    <w:rsid w:val="000A2609"/>
    <w:rsid w:val="000A2D65"/>
    <w:rsid w:val="000A30C0"/>
    <w:rsid w:val="000A3FC0"/>
    <w:rsid w:val="000A42B9"/>
    <w:rsid w:val="000A443C"/>
    <w:rsid w:val="000A6512"/>
    <w:rsid w:val="000A6643"/>
    <w:rsid w:val="000A6A9B"/>
    <w:rsid w:val="000A6BDB"/>
    <w:rsid w:val="000A780A"/>
    <w:rsid w:val="000A7C34"/>
    <w:rsid w:val="000A7C91"/>
    <w:rsid w:val="000A7EA6"/>
    <w:rsid w:val="000B01BA"/>
    <w:rsid w:val="000B16ED"/>
    <w:rsid w:val="000B1C8E"/>
    <w:rsid w:val="000B21A1"/>
    <w:rsid w:val="000B2751"/>
    <w:rsid w:val="000B27A1"/>
    <w:rsid w:val="000B2872"/>
    <w:rsid w:val="000B2E81"/>
    <w:rsid w:val="000B36A8"/>
    <w:rsid w:val="000B37B0"/>
    <w:rsid w:val="000B37CB"/>
    <w:rsid w:val="000B3B88"/>
    <w:rsid w:val="000B3E21"/>
    <w:rsid w:val="000B3F20"/>
    <w:rsid w:val="000B4598"/>
    <w:rsid w:val="000B538C"/>
    <w:rsid w:val="000B558A"/>
    <w:rsid w:val="000B6FEB"/>
    <w:rsid w:val="000B7415"/>
    <w:rsid w:val="000B7609"/>
    <w:rsid w:val="000B7AFF"/>
    <w:rsid w:val="000C06F7"/>
    <w:rsid w:val="000C0AF5"/>
    <w:rsid w:val="000C1339"/>
    <w:rsid w:val="000C16A2"/>
    <w:rsid w:val="000C193F"/>
    <w:rsid w:val="000C1E45"/>
    <w:rsid w:val="000C246D"/>
    <w:rsid w:val="000C2860"/>
    <w:rsid w:val="000C28F9"/>
    <w:rsid w:val="000C3154"/>
    <w:rsid w:val="000C399F"/>
    <w:rsid w:val="000C637F"/>
    <w:rsid w:val="000C684B"/>
    <w:rsid w:val="000C6DE7"/>
    <w:rsid w:val="000C73E3"/>
    <w:rsid w:val="000C7953"/>
    <w:rsid w:val="000D0859"/>
    <w:rsid w:val="000D086D"/>
    <w:rsid w:val="000D11FD"/>
    <w:rsid w:val="000D1A64"/>
    <w:rsid w:val="000D1B12"/>
    <w:rsid w:val="000D2B3D"/>
    <w:rsid w:val="000D385A"/>
    <w:rsid w:val="000D4E27"/>
    <w:rsid w:val="000D55EB"/>
    <w:rsid w:val="000D63F0"/>
    <w:rsid w:val="000D6C72"/>
    <w:rsid w:val="000D7527"/>
    <w:rsid w:val="000D7805"/>
    <w:rsid w:val="000D7D65"/>
    <w:rsid w:val="000E01E0"/>
    <w:rsid w:val="000E26CE"/>
    <w:rsid w:val="000E2840"/>
    <w:rsid w:val="000E2A69"/>
    <w:rsid w:val="000E32E3"/>
    <w:rsid w:val="000E3563"/>
    <w:rsid w:val="000E3AEB"/>
    <w:rsid w:val="000E44DC"/>
    <w:rsid w:val="000E45DA"/>
    <w:rsid w:val="000E4ED8"/>
    <w:rsid w:val="000E4F96"/>
    <w:rsid w:val="000E5279"/>
    <w:rsid w:val="000E6306"/>
    <w:rsid w:val="000E6FEB"/>
    <w:rsid w:val="000E7F39"/>
    <w:rsid w:val="000F0418"/>
    <w:rsid w:val="000F146D"/>
    <w:rsid w:val="000F202E"/>
    <w:rsid w:val="000F5402"/>
    <w:rsid w:val="000F5758"/>
    <w:rsid w:val="000F6564"/>
    <w:rsid w:val="000F6992"/>
    <w:rsid w:val="00100013"/>
    <w:rsid w:val="001006D1"/>
    <w:rsid w:val="00101137"/>
    <w:rsid w:val="00101BE0"/>
    <w:rsid w:val="00101F5A"/>
    <w:rsid w:val="00102220"/>
    <w:rsid w:val="00102F5F"/>
    <w:rsid w:val="0010523E"/>
    <w:rsid w:val="00105358"/>
    <w:rsid w:val="0010572A"/>
    <w:rsid w:val="001062E0"/>
    <w:rsid w:val="00106EFF"/>
    <w:rsid w:val="001070CF"/>
    <w:rsid w:val="00107D0A"/>
    <w:rsid w:val="00107FCC"/>
    <w:rsid w:val="00110D40"/>
    <w:rsid w:val="00110F41"/>
    <w:rsid w:val="00111059"/>
    <w:rsid w:val="00111ACB"/>
    <w:rsid w:val="00112865"/>
    <w:rsid w:val="00113022"/>
    <w:rsid w:val="001131B9"/>
    <w:rsid w:val="00114201"/>
    <w:rsid w:val="0011454C"/>
    <w:rsid w:val="001149A9"/>
    <w:rsid w:val="00114A9C"/>
    <w:rsid w:val="001156B0"/>
    <w:rsid w:val="00115C8F"/>
    <w:rsid w:val="0011601A"/>
    <w:rsid w:val="00116982"/>
    <w:rsid w:val="0011795E"/>
    <w:rsid w:val="00117ACE"/>
    <w:rsid w:val="00120433"/>
    <w:rsid w:val="0012108A"/>
    <w:rsid w:val="00122069"/>
    <w:rsid w:val="0012316E"/>
    <w:rsid w:val="00124412"/>
    <w:rsid w:val="00125286"/>
    <w:rsid w:val="001253D6"/>
    <w:rsid w:val="0012606A"/>
    <w:rsid w:val="001262BB"/>
    <w:rsid w:val="00126632"/>
    <w:rsid w:val="00126AF8"/>
    <w:rsid w:val="00126B7F"/>
    <w:rsid w:val="00127D4A"/>
    <w:rsid w:val="0013002B"/>
    <w:rsid w:val="00131C3F"/>
    <w:rsid w:val="00132717"/>
    <w:rsid w:val="00134537"/>
    <w:rsid w:val="00134B21"/>
    <w:rsid w:val="00134E14"/>
    <w:rsid w:val="00135AF4"/>
    <w:rsid w:val="0013782B"/>
    <w:rsid w:val="00140526"/>
    <w:rsid w:val="00140C87"/>
    <w:rsid w:val="0014181A"/>
    <w:rsid w:val="0014193A"/>
    <w:rsid w:val="00141D6C"/>
    <w:rsid w:val="001429D8"/>
    <w:rsid w:val="00143342"/>
    <w:rsid w:val="00144161"/>
    <w:rsid w:val="001457D0"/>
    <w:rsid w:val="001460AC"/>
    <w:rsid w:val="00150FA0"/>
    <w:rsid w:val="001519FD"/>
    <w:rsid w:val="00153CD0"/>
    <w:rsid w:val="00154302"/>
    <w:rsid w:val="00156B25"/>
    <w:rsid w:val="00156CE1"/>
    <w:rsid w:val="00156ECD"/>
    <w:rsid w:val="00157192"/>
    <w:rsid w:val="00157639"/>
    <w:rsid w:val="0015791D"/>
    <w:rsid w:val="00157C03"/>
    <w:rsid w:val="00160049"/>
    <w:rsid w:val="00160293"/>
    <w:rsid w:val="00160448"/>
    <w:rsid w:val="00160525"/>
    <w:rsid w:val="00160577"/>
    <w:rsid w:val="0016057C"/>
    <w:rsid w:val="00161BB5"/>
    <w:rsid w:val="001621FE"/>
    <w:rsid w:val="00162CD7"/>
    <w:rsid w:val="001639B1"/>
    <w:rsid w:val="00163E9B"/>
    <w:rsid w:val="00164512"/>
    <w:rsid w:val="001652BD"/>
    <w:rsid w:val="001654F5"/>
    <w:rsid w:val="001656C4"/>
    <w:rsid w:val="00165C1C"/>
    <w:rsid w:val="00166192"/>
    <w:rsid w:val="001663AC"/>
    <w:rsid w:val="00166591"/>
    <w:rsid w:val="001674FD"/>
    <w:rsid w:val="001700F5"/>
    <w:rsid w:val="001703BD"/>
    <w:rsid w:val="001708CC"/>
    <w:rsid w:val="00170D83"/>
    <w:rsid w:val="00171371"/>
    <w:rsid w:val="00171CD9"/>
    <w:rsid w:val="00172099"/>
    <w:rsid w:val="0017217B"/>
    <w:rsid w:val="001729AC"/>
    <w:rsid w:val="00173841"/>
    <w:rsid w:val="001751EF"/>
    <w:rsid w:val="00176813"/>
    <w:rsid w:val="0017718D"/>
    <w:rsid w:val="00177B71"/>
    <w:rsid w:val="00180A0D"/>
    <w:rsid w:val="00180C09"/>
    <w:rsid w:val="00180E2B"/>
    <w:rsid w:val="001818AF"/>
    <w:rsid w:val="00182F0C"/>
    <w:rsid w:val="00182F94"/>
    <w:rsid w:val="0018378A"/>
    <w:rsid w:val="00183E2A"/>
    <w:rsid w:val="00185496"/>
    <w:rsid w:val="00185536"/>
    <w:rsid w:val="00185996"/>
    <w:rsid w:val="00185CC1"/>
    <w:rsid w:val="00186CB9"/>
    <w:rsid w:val="00186DE6"/>
    <w:rsid w:val="0018700F"/>
    <w:rsid w:val="00187271"/>
    <w:rsid w:val="00190425"/>
    <w:rsid w:val="00190B48"/>
    <w:rsid w:val="00191053"/>
    <w:rsid w:val="001917CD"/>
    <w:rsid w:val="00191A06"/>
    <w:rsid w:val="0019201B"/>
    <w:rsid w:val="00192AE8"/>
    <w:rsid w:val="00193904"/>
    <w:rsid w:val="001949DE"/>
    <w:rsid w:val="00195F8A"/>
    <w:rsid w:val="00196968"/>
    <w:rsid w:val="0019711D"/>
    <w:rsid w:val="00197861"/>
    <w:rsid w:val="00197A5D"/>
    <w:rsid w:val="00197B5D"/>
    <w:rsid w:val="001A2A8B"/>
    <w:rsid w:val="001A38D9"/>
    <w:rsid w:val="001A4B50"/>
    <w:rsid w:val="001A576D"/>
    <w:rsid w:val="001A57FA"/>
    <w:rsid w:val="001A6728"/>
    <w:rsid w:val="001A76C2"/>
    <w:rsid w:val="001A7ACE"/>
    <w:rsid w:val="001B04FE"/>
    <w:rsid w:val="001B0C16"/>
    <w:rsid w:val="001B1801"/>
    <w:rsid w:val="001B1ACD"/>
    <w:rsid w:val="001B2C28"/>
    <w:rsid w:val="001B3419"/>
    <w:rsid w:val="001B38E3"/>
    <w:rsid w:val="001B3EE7"/>
    <w:rsid w:val="001B4F2D"/>
    <w:rsid w:val="001B68EA"/>
    <w:rsid w:val="001B6D97"/>
    <w:rsid w:val="001B6E46"/>
    <w:rsid w:val="001B7EB8"/>
    <w:rsid w:val="001C0BDD"/>
    <w:rsid w:val="001C0F6A"/>
    <w:rsid w:val="001C1612"/>
    <w:rsid w:val="001C1C85"/>
    <w:rsid w:val="001C26BB"/>
    <w:rsid w:val="001C3FE4"/>
    <w:rsid w:val="001C4F7C"/>
    <w:rsid w:val="001C5245"/>
    <w:rsid w:val="001C5341"/>
    <w:rsid w:val="001C5877"/>
    <w:rsid w:val="001C624F"/>
    <w:rsid w:val="001C6A52"/>
    <w:rsid w:val="001C74A4"/>
    <w:rsid w:val="001D262F"/>
    <w:rsid w:val="001D2C2C"/>
    <w:rsid w:val="001D3738"/>
    <w:rsid w:val="001D3852"/>
    <w:rsid w:val="001D437E"/>
    <w:rsid w:val="001D4915"/>
    <w:rsid w:val="001D5075"/>
    <w:rsid w:val="001D5360"/>
    <w:rsid w:val="001D55FB"/>
    <w:rsid w:val="001D6B77"/>
    <w:rsid w:val="001D78AD"/>
    <w:rsid w:val="001D7975"/>
    <w:rsid w:val="001D7E3B"/>
    <w:rsid w:val="001E0030"/>
    <w:rsid w:val="001E0120"/>
    <w:rsid w:val="001E04B9"/>
    <w:rsid w:val="001E10C9"/>
    <w:rsid w:val="001E122B"/>
    <w:rsid w:val="001E1FD3"/>
    <w:rsid w:val="001E315B"/>
    <w:rsid w:val="001E39DC"/>
    <w:rsid w:val="001E45CE"/>
    <w:rsid w:val="001E4B1E"/>
    <w:rsid w:val="001E58E0"/>
    <w:rsid w:val="001E6960"/>
    <w:rsid w:val="001E7140"/>
    <w:rsid w:val="001E7633"/>
    <w:rsid w:val="001E77BD"/>
    <w:rsid w:val="001E7F7B"/>
    <w:rsid w:val="001F0927"/>
    <w:rsid w:val="001F1BAC"/>
    <w:rsid w:val="001F2A09"/>
    <w:rsid w:val="001F3179"/>
    <w:rsid w:val="001F31F5"/>
    <w:rsid w:val="001F3340"/>
    <w:rsid w:val="001F438B"/>
    <w:rsid w:val="001F5FAF"/>
    <w:rsid w:val="001F6AAD"/>
    <w:rsid w:val="001F7C85"/>
    <w:rsid w:val="002000B1"/>
    <w:rsid w:val="002008DD"/>
    <w:rsid w:val="00202D46"/>
    <w:rsid w:val="00204B8A"/>
    <w:rsid w:val="00204E68"/>
    <w:rsid w:val="002070A9"/>
    <w:rsid w:val="00207F35"/>
    <w:rsid w:val="00207FC9"/>
    <w:rsid w:val="00212965"/>
    <w:rsid w:val="00212CB1"/>
    <w:rsid w:val="00213A00"/>
    <w:rsid w:val="00214C6D"/>
    <w:rsid w:val="00214CBE"/>
    <w:rsid w:val="002151F5"/>
    <w:rsid w:val="00215A43"/>
    <w:rsid w:val="00215F50"/>
    <w:rsid w:val="0021613C"/>
    <w:rsid w:val="002170A7"/>
    <w:rsid w:val="0021738B"/>
    <w:rsid w:val="0021749B"/>
    <w:rsid w:val="0021786C"/>
    <w:rsid w:val="00217992"/>
    <w:rsid w:val="00217CF3"/>
    <w:rsid w:val="00220A93"/>
    <w:rsid w:val="00220B48"/>
    <w:rsid w:val="00221031"/>
    <w:rsid w:val="00221193"/>
    <w:rsid w:val="002211E2"/>
    <w:rsid w:val="00221D7D"/>
    <w:rsid w:val="00222577"/>
    <w:rsid w:val="002227CB"/>
    <w:rsid w:val="00222943"/>
    <w:rsid w:val="00223BDE"/>
    <w:rsid w:val="00223C4B"/>
    <w:rsid w:val="00223EA7"/>
    <w:rsid w:val="00224931"/>
    <w:rsid w:val="002258D1"/>
    <w:rsid w:val="00225D00"/>
    <w:rsid w:val="00227691"/>
    <w:rsid w:val="0023005F"/>
    <w:rsid w:val="00230E1E"/>
    <w:rsid w:val="002310A1"/>
    <w:rsid w:val="00231F50"/>
    <w:rsid w:val="002322C6"/>
    <w:rsid w:val="00232912"/>
    <w:rsid w:val="00234881"/>
    <w:rsid w:val="00235A5A"/>
    <w:rsid w:val="00237092"/>
    <w:rsid w:val="00237097"/>
    <w:rsid w:val="00237256"/>
    <w:rsid w:val="002376C4"/>
    <w:rsid w:val="0023777A"/>
    <w:rsid w:val="002409A2"/>
    <w:rsid w:val="00242A75"/>
    <w:rsid w:val="0024394A"/>
    <w:rsid w:val="00244DE4"/>
    <w:rsid w:val="00245385"/>
    <w:rsid w:val="00245C01"/>
    <w:rsid w:val="00245F39"/>
    <w:rsid w:val="00246579"/>
    <w:rsid w:val="00250905"/>
    <w:rsid w:val="00250BC2"/>
    <w:rsid w:val="00251A78"/>
    <w:rsid w:val="002522CC"/>
    <w:rsid w:val="00252807"/>
    <w:rsid w:val="00252C6B"/>
    <w:rsid w:val="002537EB"/>
    <w:rsid w:val="00253918"/>
    <w:rsid w:val="00253A01"/>
    <w:rsid w:val="00254248"/>
    <w:rsid w:val="00254637"/>
    <w:rsid w:val="002555CC"/>
    <w:rsid w:val="002556B5"/>
    <w:rsid w:val="002572C8"/>
    <w:rsid w:val="00257B45"/>
    <w:rsid w:val="002606F2"/>
    <w:rsid w:val="00260BD5"/>
    <w:rsid w:val="002613EB"/>
    <w:rsid w:val="002614FB"/>
    <w:rsid w:val="00261ECB"/>
    <w:rsid w:val="00262282"/>
    <w:rsid w:val="002628E4"/>
    <w:rsid w:val="00262AD7"/>
    <w:rsid w:val="0026374E"/>
    <w:rsid w:val="00263A03"/>
    <w:rsid w:val="00264197"/>
    <w:rsid w:val="002649FF"/>
    <w:rsid w:val="00264C90"/>
    <w:rsid w:val="002656BF"/>
    <w:rsid w:val="002656C7"/>
    <w:rsid w:val="00265813"/>
    <w:rsid w:val="002659E5"/>
    <w:rsid w:val="00265EDB"/>
    <w:rsid w:val="0026635F"/>
    <w:rsid w:val="002664BB"/>
    <w:rsid w:val="00266DFA"/>
    <w:rsid w:val="00267B36"/>
    <w:rsid w:val="00267E67"/>
    <w:rsid w:val="0027182F"/>
    <w:rsid w:val="00271E32"/>
    <w:rsid w:val="002726B2"/>
    <w:rsid w:val="00272899"/>
    <w:rsid w:val="00273F2E"/>
    <w:rsid w:val="0027452A"/>
    <w:rsid w:val="00275E22"/>
    <w:rsid w:val="00276537"/>
    <w:rsid w:val="00276C3B"/>
    <w:rsid w:val="00277DD0"/>
    <w:rsid w:val="00277DDC"/>
    <w:rsid w:val="00277FDB"/>
    <w:rsid w:val="0028061E"/>
    <w:rsid w:val="00281840"/>
    <w:rsid w:val="002823BB"/>
    <w:rsid w:val="00283CF2"/>
    <w:rsid w:val="00283D8E"/>
    <w:rsid w:val="00284788"/>
    <w:rsid w:val="002858E5"/>
    <w:rsid w:val="002860F5"/>
    <w:rsid w:val="002868B7"/>
    <w:rsid w:val="002905BA"/>
    <w:rsid w:val="00290FB6"/>
    <w:rsid w:val="0029116C"/>
    <w:rsid w:val="0029141F"/>
    <w:rsid w:val="00292534"/>
    <w:rsid w:val="00292DFB"/>
    <w:rsid w:val="00293532"/>
    <w:rsid w:val="00293A93"/>
    <w:rsid w:val="00293EBB"/>
    <w:rsid w:val="002941B0"/>
    <w:rsid w:val="00294484"/>
    <w:rsid w:val="00294BED"/>
    <w:rsid w:val="00295018"/>
    <w:rsid w:val="00295490"/>
    <w:rsid w:val="00296227"/>
    <w:rsid w:val="0029622F"/>
    <w:rsid w:val="0029652B"/>
    <w:rsid w:val="0029768B"/>
    <w:rsid w:val="00297A1E"/>
    <w:rsid w:val="002A220A"/>
    <w:rsid w:val="002A22CE"/>
    <w:rsid w:val="002A2F19"/>
    <w:rsid w:val="002A2F4E"/>
    <w:rsid w:val="002A30CD"/>
    <w:rsid w:val="002A3173"/>
    <w:rsid w:val="002A497D"/>
    <w:rsid w:val="002A4D91"/>
    <w:rsid w:val="002A5086"/>
    <w:rsid w:val="002A5834"/>
    <w:rsid w:val="002A66E4"/>
    <w:rsid w:val="002A6829"/>
    <w:rsid w:val="002A6B18"/>
    <w:rsid w:val="002A6C46"/>
    <w:rsid w:val="002A7278"/>
    <w:rsid w:val="002B03A0"/>
    <w:rsid w:val="002B03AA"/>
    <w:rsid w:val="002B0A07"/>
    <w:rsid w:val="002B1ABD"/>
    <w:rsid w:val="002B1EA6"/>
    <w:rsid w:val="002B1FEF"/>
    <w:rsid w:val="002B2886"/>
    <w:rsid w:val="002B29D6"/>
    <w:rsid w:val="002B29F9"/>
    <w:rsid w:val="002B334E"/>
    <w:rsid w:val="002B3370"/>
    <w:rsid w:val="002B3A81"/>
    <w:rsid w:val="002B3F11"/>
    <w:rsid w:val="002B4FEB"/>
    <w:rsid w:val="002B5A08"/>
    <w:rsid w:val="002B5BA3"/>
    <w:rsid w:val="002B6672"/>
    <w:rsid w:val="002C1B1B"/>
    <w:rsid w:val="002C1F04"/>
    <w:rsid w:val="002C2919"/>
    <w:rsid w:val="002C2B96"/>
    <w:rsid w:val="002C2C27"/>
    <w:rsid w:val="002C3300"/>
    <w:rsid w:val="002C39EE"/>
    <w:rsid w:val="002C3DA7"/>
    <w:rsid w:val="002C4409"/>
    <w:rsid w:val="002C47A5"/>
    <w:rsid w:val="002C4F97"/>
    <w:rsid w:val="002C5338"/>
    <w:rsid w:val="002C7E8B"/>
    <w:rsid w:val="002D0D4B"/>
    <w:rsid w:val="002D193D"/>
    <w:rsid w:val="002D1C5C"/>
    <w:rsid w:val="002D1EE8"/>
    <w:rsid w:val="002D2756"/>
    <w:rsid w:val="002D3187"/>
    <w:rsid w:val="002D31B1"/>
    <w:rsid w:val="002D457C"/>
    <w:rsid w:val="002D6421"/>
    <w:rsid w:val="002D6F77"/>
    <w:rsid w:val="002D7AA3"/>
    <w:rsid w:val="002D7D13"/>
    <w:rsid w:val="002E0915"/>
    <w:rsid w:val="002E147F"/>
    <w:rsid w:val="002E1927"/>
    <w:rsid w:val="002E2959"/>
    <w:rsid w:val="002E334D"/>
    <w:rsid w:val="002E5C27"/>
    <w:rsid w:val="002E628D"/>
    <w:rsid w:val="002E648F"/>
    <w:rsid w:val="002E729E"/>
    <w:rsid w:val="002F0FBF"/>
    <w:rsid w:val="002F14E3"/>
    <w:rsid w:val="002F166C"/>
    <w:rsid w:val="002F21A1"/>
    <w:rsid w:val="002F3086"/>
    <w:rsid w:val="002F371D"/>
    <w:rsid w:val="002F3BC7"/>
    <w:rsid w:val="002F50AE"/>
    <w:rsid w:val="002F54D0"/>
    <w:rsid w:val="002F57AC"/>
    <w:rsid w:val="002F6C0E"/>
    <w:rsid w:val="002F78C8"/>
    <w:rsid w:val="0030002F"/>
    <w:rsid w:val="00300BD8"/>
    <w:rsid w:val="00301CED"/>
    <w:rsid w:val="00301E0F"/>
    <w:rsid w:val="00303BAF"/>
    <w:rsid w:val="00304686"/>
    <w:rsid w:val="00305EA9"/>
    <w:rsid w:val="003069C4"/>
    <w:rsid w:val="00306F7D"/>
    <w:rsid w:val="003074BE"/>
    <w:rsid w:val="00307D3F"/>
    <w:rsid w:val="00307DC3"/>
    <w:rsid w:val="003101F1"/>
    <w:rsid w:val="003118F0"/>
    <w:rsid w:val="00312DCF"/>
    <w:rsid w:val="00313850"/>
    <w:rsid w:val="003140F3"/>
    <w:rsid w:val="0031437D"/>
    <w:rsid w:val="00314E49"/>
    <w:rsid w:val="00314FD2"/>
    <w:rsid w:val="00315007"/>
    <w:rsid w:val="003152FE"/>
    <w:rsid w:val="003155C9"/>
    <w:rsid w:val="00316361"/>
    <w:rsid w:val="00316CE3"/>
    <w:rsid w:val="003170E8"/>
    <w:rsid w:val="00317F39"/>
    <w:rsid w:val="00320E78"/>
    <w:rsid w:val="00321488"/>
    <w:rsid w:val="00321ABB"/>
    <w:rsid w:val="003227DB"/>
    <w:rsid w:val="0032310F"/>
    <w:rsid w:val="00323138"/>
    <w:rsid w:val="00323564"/>
    <w:rsid w:val="003242EA"/>
    <w:rsid w:val="00324461"/>
    <w:rsid w:val="00324491"/>
    <w:rsid w:val="00324A43"/>
    <w:rsid w:val="00325F1D"/>
    <w:rsid w:val="00326183"/>
    <w:rsid w:val="003262E5"/>
    <w:rsid w:val="00327096"/>
    <w:rsid w:val="00327C6C"/>
    <w:rsid w:val="00330CCA"/>
    <w:rsid w:val="00334753"/>
    <w:rsid w:val="003348F6"/>
    <w:rsid w:val="00335460"/>
    <w:rsid w:val="00335577"/>
    <w:rsid w:val="003361C4"/>
    <w:rsid w:val="00336CFF"/>
    <w:rsid w:val="00336D27"/>
    <w:rsid w:val="003408FA"/>
    <w:rsid w:val="00340923"/>
    <w:rsid w:val="00341E6B"/>
    <w:rsid w:val="0034481D"/>
    <w:rsid w:val="0034600F"/>
    <w:rsid w:val="00346495"/>
    <w:rsid w:val="00346DD3"/>
    <w:rsid w:val="003472D7"/>
    <w:rsid w:val="00350B52"/>
    <w:rsid w:val="00350CFE"/>
    <w:rsid w:val="00351AAB"/>
    <w:rsid w:val="00351B05"/>
    <w:rsid w:val="003522EC"/>
    <w:rsid w:val="00352961"/>
    <w:rsid w:val="0035364E"/>
    <w:rsid w:val="00353891"/>
    <w:rsid w:val="00353C13"/>
    <w:rsid w:val="00353E40"/>
    <w:rsid w:val="003547B7"/>
    <w:rsid w:val="00354DB8"/>
    <w:rsid w:val="0035527D"/>
    <w:rsid w:val="0035562B"/>
    <w:rsid w:val="003562D1"/>
    <w:rsid w:val="003568C0"/>
    <w:rsid w:val="00356903"/>
    <w:rsid w:val="00357860"/>
    <w:rsid w:val="003578A2"/>
    <w:rsid w:val="00357A05"/>
    <w:rsid w:val="00360B8C"/>
    <w:rsid w:val="00360DE2"/>
    <w:rsid w:val="00361848"/>
    <w:rsid w:val="00362321"/>
    <w:rsid w:val="003624D5"/>
    <w:rsid w:val="00362C5F"/>
    <w:rsid w:val="00363174"/>
    <w:rsid w:val="003635A7"/>
    <w:rsid w:val="00363C52"/>
    <w:rsid w:val="0036404D"/>
    <w:rsid w:val="003644C1"/>
    <w:rsid w:val="00364E83"/>
    <w:rsid w:val="00365130"/>
    <w:rsid w:val="00365ABE"/>
    <w:rsid w:val="0036656F"/>
    <w:rsid w:val="0036696F"/>
    <w:rsid w:val="003669E3"/>
    <w:rsid w:val="003670DA"/>
    <w:rsid w:val="00367769"/>
    <w:rsid w:val="00370562"/>
    <w:rsid w:val="00370AD8"/>
    <w:rsid w:val="00370EDF"/>
    <w:rsid w:val="003714CE"/>
    <w:rsid w:val="00371ABB"/>
    <w:rsid w:val="00372384"/>
    <w:rsid w:val="00373356"/>
    <w:rsid w:val="003767F2"/>
    <w:rsid w:val="003771EA"/>
    <w:rsid w:val="00377418"/>
    <w:rsid w:val="003776F9"/>
    <w:rsid w:val="00380A68"/>
    <w:rsid w:val="00381048"/>
    <w:rsid w:val="003816C7"/>
    <w:rsid w:val="0038176E"/>
    <w:rsid w:val="003819E7"/>
    <w:rsid w:val="00381D69"/>
    <w:rsid w:val="00382F25"/>
    <w:rsid w:val="00383188"/>
    <w:rsid w:val="0038467F"/>
    <w:rsid w:val="00384D06"/>
    <w:rsid w:val="00384E09"/>
    <w:rsid w:val="00386056"/>
    <w:rsid w:val="00387F91"/>
    <w:rsid w:val="0039008E"/>
    <w:rsid w:val="003919F2"/>
    <w:rsid w:val="003929CC"/>
    <w:rsid w:val="00394BDB"/>
    <w:rsid w:val="0039711D"/>
    <w:rsid w:val="00397FE7"/>
    <w:rsid w:val="003A31BD"/>
    <w:rsid w:val="003A357E"/>
    <w:rsid w:val="003A403D"/>
    <w:rsid w:val="003A41E6"/>
    <w:rsid w:val="003A5949"/>
    <w:rsid w:val="003A62FD"/>
    <w:rsid w:val="003A642C"/>
    <w:rsid w:val="003A6849"/>
    <w:rsid w:val="003A6939"/>
    <w:rsid w:val="003A7694"/>
    <w:rsid w:val="003B0CDD"/>
    <w:rsid w:val="003B1413"/>
    <w:rsid w:val="003B1E39"/>
    <w:rsid w:val="003B1FBD"/>
    <w:rsid w:val="003B20D4"/>
    <w:rsid w:val="003B2A23"/>
    <w:rsid w:val="003B3E91"/>
    <w:rsid w:val="003B41A2"/>
    <w:rsid w:val="003B4D1B"/>
    <w:rsid w:val="003B4E67"/>
    <w:rsid w:val="003B4F37"/>
    <w:rsid w:val="003B53F5"/>
    <w:rsid w:val="003B5AA9"/>
    <w:rsid w:val="003B6745"/>
    <w:rsid w:val="003B674C"/>
    <w:rsid w:val="003B6C17"/>
    <w:rsid w:val="003B7568"/>
    <w:rsid w:val="003C0296"/>
    <w:rsid w:val="003C04D7"/>
    <w:rsid w:val="003C1940"/>
    <w:rsid w:val="003C2425"/>
    <w:rsid w:val="003C24F7"/>
    <w:rsid w:val="003C34B4"/>
    <w:rsid w:val="003C378B"/>
    <w:rsid w:val="003C4A54"/>
    <w:rsid w:val="003C6A7E"/>
    <w:rsid w:val="003C6E7E"/>
    <w:rsid w:val="003C6FA7"/>
    <w:rsid w:val="003C77A4"/>
    <w:rsid w:val="003D127A"/>
    <w:rsid w:val="003D21A5"/>
    <w:rsid w:val="003D2D40"/>
    <w:rsid w:val="003D327F"/>
    <w:rsid w:val="003D3421"/>
    <w:rsid w:val="003D3DF6"/>
    <w:rsid w:val="003D5000"/>
    <w:rsid w:val="003D5816"/>
    <w:rsid w:val="003D5A70"/>
    <w:rsid w:val="003D6582"/>
    <w:rsid w:val="003E0B5C"/>
    <w:rsid w:val="003E137C"/>
    <w:rsid w:val="003E17ED"/>
    <w:rsid w:val="003E1918"/>
    <w:rsid w:val="003E19C9"/>
    <w:rsid w:val="003E1B5E"/>
    <w:rsid w:val="003E2FB4"/>
    <w:rsid w:val="003E3C22"/>
    <w:rsid w:val="003E3F22"/>
    <w:rsid w:val="003E5D46"/>
    <w:rsid w:val="003E620A"/>
    <w:rsid w:val="003E6A35"/>
    <w:rsid w:val="003E76E4"/>
    <w:rsid w:val="003E7B41"/>
    <w:rsid w:val="003E7D51"/>
    <w:rsid w:val="003F09DD"/>
    <w:rsid w:val="003F0CD1"/>
    <w:rsid w:val="003F0FD1"/>
    <w:rsid w:val="003F229F"/>
    <w:rsid w:val="003F26C4"/>
    <w:rsid w:val="003F2EBE"/>
    <w:rsid w:val="003F35DA"/>
    <w:rsid w:val="003F363F"/>
    <w:rsid w:val="003F3A17"/>
    <w:rsid w:val="003F3C45"/>
    <w:rsid w:val="003F3D4E"/>
    <w:rsid w:val="003F3DB0"/>
    <w:rsid w:val="003F4734"/>
    <w:rsid w:val="003F4F81"/>
    <w:rsid w:val="003F51CD"/>
    <w:rsid w:val="003F5376"/>
    <w:rsid w:val="003F6364"/>
    <w:rsid w:val="003F636F"/>
    <w:rsid w:val="003F745E"/>
    <w:rsid w:val="003F76B6"/>
    <w:rsid w:val="003F7906"/>
    <w:rsid w:val="0040010F"/>
    <w:rsid w:val="00400B68"/>
    <w:rsid w:val="00400D3A"/>
    <w:rsid w:val="00400EF1"/>
    <w:rsid w:val="00401682"/>
    <w:rsid w:val="00401866"/>
    <w:rsid w:val="00402A10"/>
    <w:rsid w:val="00402ABA"/>
    <w:rsid w:val="00402D44"/>
    <w:rsid w:val="00404450"/>
    <w:rsid w:val="0040587D"/>
    <w:rsid w:val="0040631A"/>
    <w:rsid w:val="00406B52"/>
    <w:rsid w:val="004071F5"/>
    <w:rsid w:val="00407ED6"/>
    <w:rsid w:val="00410ACA"/>
    <w:rsid w:val="0041262A"/>
    <w:rsid w:val="00413789"/>
    <w:rsid w:val="004138A4"/>
    <w:rsid w:val="00413911"/>
    <w:rsid w:val="00413F13"/>
    <w:rsid w:val="004142EF"/>
    <w:rsid w:val="0041436F"/>
    <w:rsid w:val="0041448F"/>
    <w:rsid w:val="00415DFB"/>
    <w:rsid w:val="004172DD"/>
    <w:rsid w:val="00420082"/>
    <w:rsid w:val="00420746"/>
    <w:rsid w:val="0042091C"/>
    <w:rsid w:val="00421397"/>
    <w:rsid w:val="004213EB"/>
    <w:rsid w:val="00421918"/>
    <w:rsid w:val="004220A5"/>
    <w:rsid w:val="0042275A"/>
    <w:rsid w:val="004233BA"/>
    <w:rsid w:val="00423D8D"/>
    <w:rsid w:val="004250B4"/>
    <w:rsid w:val="004250D2"/>
    <w:rsid w:val="004252B9"/>
    <w:rsid w:val="00425834"/>
    <w:rsid w:val="00425D53"/>
    <w:rsid w:val="0042607F"/>
    <w:rsid w:val="004279CA"/>
    <w:rsid w:val="00431249"/>
    <w:rsid w:val="00431F42"/>
    <w:rsid w:val="00432185"/>
    <w:rsid w:val="004321C6"/>
    <w:rsid w:val="004321D4"/>
    <w:rsid w:val="00432F5C"/>
    <w:rsid w:val="00433CD6"/>
    <w:rsid w:val="00433FFC"/>
    <w:rsid w:val="00434791"/>
    <w:rsid w:val="00434E08"/>
    <w:rsid w:val="004352C3"/>
    <w:rsid w:val="00435326"/>
    <w:rsid w:val="004357C0"/>
    <w:rsid w:val="004358EF"/>
    <w:rsid w:val="00435A6E"/>
    <w:rsid w:val="00436D88"/>
    <w:rsid w:val="00436ED3"/>
    <w:rsid w:val="0043749D"/>
    <w:rsid w:val="004403A8"/>
    <w:rsid w:val="004412A3"/>
    <w:rsid w:val="00441EE0"/>
    <w:rsid w:val="00442EA4"/>
    <w:rsid w:val="0044338E"/>
    <w:rsid w:val="004437B5"/>
    <w:rsid w:val="00443881"/>
    <w:rsid w:val="004439FF"/>
    <w:rsid w:val="0044500E"/>
    <w:rsid w:val="0044564B"/>
    <w:rsid w:val="0044659F"/>
    <w:rsid w:val="0044699C"/>
    <w:rsid w:val="00447660"/>
    <w:rsid w:val="00450148"/>
    <w:rsid w:val="004509CF"/>
    <w:rsid w:val="00451070"/>
    <w:rsid w:val="00451BE9"/>
    <w:rsid w:val="00452D10"/>
    <w:rsid w:val="00452DC7"/>
    <w:rsid w:val="00453A4E"/>
    <w:rsid w:val="004540DA"/>
    <w:rsid w:val="00454DB9"/>
    <w:rsid w:val="0045501C"/>
    <w:rsid w:val="0045657C"/>
    <w:rsid w:val="00456790"/>
    <w:rsid w:val="00457428"/>
    <w:rsid w:val="0046058C"/>
    <w:rsid w:val="00460FB7"/>
    <w:rsid w:val="0046114C"/>
    <w:rsid w:val="00461937"/>
    <w:rsid w:val="0046291B"/>
    <w:rsid w:val="004631D9"/>
    <w:rsid w:val="004640E5"/>
    <w:rsid w:val="0046412D"/>
    <w:rsid w:val="004651CB"/>
    <w:rsid w:val="004653E8"/>
    <w:rsid w:val="004654CF"/>
    <w:rsid w:val="004661BF"/>
    <w:rsid w:val="00466A0D"/>
    <w:rsid w:val="004679A5"/>
    <w:rsid w:val="00467AE7"/>
    <w:rsid w:val="00470C13"/>
    <w:rsid w:val="0047128D"/>
    <w:rsid w:val="0047142D"/>
    <w:rsid w:val="00471676"/>
    <w:rsid w:val="004719CA"/>
    <w:rsid w:val="004728E4"/>
    <w:rsid w:val="00472CA5"/>
    <w:rsid w:val="004736AD"/>
    <w:rsid w:val="00473F73"/>
    <w:rsid w:val="004746AE"/>
    <w:rsid w:val="00474770"/>
    <w:rsid w:val="0047530C"/>
    <w:rsid w:val="00475FC8"/>
    <w:rsid w:val="00477016"/>
    <w:rsid w:val="00477B1E"/>
    <w:rsid w:val="00477FE5"/>
    <w:rsid w:val="00480161"/>
    <w:rsid w:val="00480E3F"/>
    <w:rsid w:val="004811E4"/>
    <w:rsid w:val="00481B79"/>
    <w:rsid w:val="0048216F"/>
    <w:rsid w:val="0048290E"/>
    <w:rsid w:val="00482D74"/>
    <w:rsid w:val="004845B2"/>
    <w:rsid w:val="004856BB"/>
    <w:rsid w:val="004857D2"/>
    <w:rsid w:val="00485B75"/>
    <w:rsid w:val="0048642F"/>
    <w:rsid w:val="0048721A"/>
    <w:rsid w:val="004875BB"/>
    <w:rsid w:val="00487BB7"/>
    <w:rsid w:val="00491D83"/>
    <w:rsid w:val="00492265"/>
    <w:rsid w:val="00492FD3"/>
    <w:rsid w:val="004941BB"/>
    <w:rsid w:val="00495033"/>
    <w:rsid w:val="00495109"/>
    <w:rsid w:val="00496004"/>
    <w:rsid w:val="00496F3A"/>
    <w:rsid w:val="0049738A"/>
    <w:rsid w:val="004A1688"/>
    <w:rsid w:val="004A200A"/>
    <w:rsid w:val="004A2D23"/>
    <w:rsid w:val="004A3201"/>
    <w:rsid w:val="004A34B3"/>
    <w:rsid w:val="004A4049"/>
    <w:rsid w:val="004A4257"/>
    <w:rsid w:val="004A42B4"/>
    <w:rsid w:val="004A682B"/>
    <w:rsid w:val="004A689D"/>
    <w:rsid w:val="004A6D44"/>
    <w:rsid w:val="004A7231"/>
    <w:rsid w:val="004B377E"/>
    <w:rsid w:val="004B39D0"/>
    <w:rsid w:val="004B3A8D"/>
    <w:rsid w:val="004B3FCB"/>
    <w:rsid w:val="004B4321"/>
    <w:rsid w:val="004B4563"/>
    <w:rsid w:val="004B67BF"/>
    <w:rsid w:val="004B79C3"/>
    <w:rsid w:val="004B7CE2"/>
    <w:rsid w:val="004C0035"/>
    <w:rsid w:val="004C0BC9"/>
    <w:rsid w:val="004C0D39"/>
    <w:rsid w:val="004C2325"/>
    <w:rsid w:val="004C4C82"/>
    <w:rsid w:val="004C4F01"/>
    <w:rsid w:val="004C5681"/>
    <w:rsid w:val="004C5AB5"/>
    <w:rsid w:val="004C6110"/>
    <w:rsid w:val="004C64CB"/>
    <w:rsid w:val="004C66BF"/>
    <w:rsid w:val="004C734D"/>
    <w:rsid w:val="004C7589"/>
    <w:rsid w:val="004C7F6C"/>
    <w:rsid w:val="004D20C1"/>
    <w:rsid w:val="004D2992"/>
    <w:rsid w:val="004D2A2E"/>
    <w:rsid w:val="004D2C4C"/>
    <w:rsid w:val="004D4525"/>
    <w:rsid w:val="004D4C9A"/>
    <w:rsid w:val="004D4D99"/>
    <w:rsid w:val="004D51D5"/>
    <w:rsid w:val="004D5631"/>
    <w:rsid w:val="004D59F7"/>
    <w:rsid w:val="004D6728"/>
    <w:rsid w:val="004D7E80"/>
    <w:rsid w:val="004E0700"/>
    <w:rsid w:val="004E1195"/>
    <w:rsid w:val="004E2126"/>
    <w:rsid w:val="004E21E7"/>
    <w:rsid w:val="004E32D6"/>
    <w:rsid w:val="004E3410"/>
    <w:rsid w:val="004E42C2"/>
    <w:rsid w:val="004E435D"/>
    <w:rsid w:val="004E56A8"/>
    <w:rsid w:val="004E5C51"/>
    <w:rsid w:val="004E5D6B"/>
    <w:rsid w:val="004E5D9E"/>
    <w:rsid w:val="004E7530"/>
    <w:rsid w:val="004E7E86"/>
    <w:rsid w:val="004F07A5"/>
    <w:rsid w:val="004F08F6"/>
    <w:rsid w:val="004F1188"/>
    <w:rsid w:val="004F29AB"/>
    <w:rsid w:val="004F3293"/>
    <w:rsid w:val="004F391C"/>
    <w:rsid w:val="004F3D26"/>
    <w:rsid w:val="004F3EC1"/>
    <w:rsid w:val="004F3FBF"/>
    <w:rsid w:val="004F4023"/>
    <w:rsid w:val="004F4793"/>
    <w:rsid w:val="004F5ABF"/>
    <w:rsid w:val="004F69EC"/>
    <w:rsid w:val="004F6A8C"/>
    <w:rsid w:val="004F6F28"/>
    <w:rsid w:val="004F755A"/>
    <w:rsid w:val="00501173"/>
    <w:rsid w:val="00501E0F"/>
    <w:rsid w:val="00502A48"/>
    <w:rsid w:val="0050327A"/>
    <w:rsid w:val="00503FAF"/>
    <w:rsid w:val="005048F7"/>
    <w:rsid w:val="00505842"/>
    <w:rsid w:val="00505F86"/>
    <w:rsid w:val="00506278"/>
    <w:rsid w:val="005069FA"/>
    <w:rsid w:val="0050717D"/>
    <w:rsid w:val="005073D2"/>
    <w:rsid w:val="00507E56"/>
    <w:rsid w:val="005112A3"/>
    <w:rsid w:val="00511567"/>
    <w:rsid w:val="00511904"/>
    <w:rsid w:val="005119F5"/>
    <w:rsid w:val="00511BB8"/>
    <w:rsid w:val="00512095"/>
    <w:rsid w:val="00512491"/>
    <w:rsid w:val="005129D5"/>
    <w:rsid w:val="005141FB"/>
    <w:rsid w:val="00514793"/>
    <w:rsid w:val="00514C8C"/>
    <w:rsid w:val="005153CC"/>
    <w:rsid w:val="005157B4"/>
    <w:rsid w:val="0051658E"/>
    <w:rsid w:val="005167D8"/>
    <w:rsid w:val="00516DBB"/>
    <w:rsid w:val="005173F5"/>
    <w:rsid w:val="00520F7C"/>
    <w:rsid w:val="00521AA9"/>
    <w:rsid w:val="005223F6"/>
    <w:rsid w:val="005231FB"/>
    <w:rsid w:val="00523538"/>
    <w:rsid w:val="00523709"/>
    <w:rsid w:val="00524125"/>
    <w:rsid w:val="00524280"/>
    <w:rsid w:val="005249A9"/>
    <w:rsid w:val="00524CDA"/>
    <w:rsid w:val="005256D8"/>
    <w:rsid w:val="00525F29"/>
    <w:rsid w:val="00526A84"/>
    <w:rsid w:val="00527AC1"/>
    <w:rsid w:val="00527AC9"/>
    <w:rsid w:val="00527C66"/>
    <w:rsid w:val="00527C8B"/>
    <w:rsid w:val="005300E6"/>
    <w:rsid w:val="00531F58"/>
    <w:rsid w:val="0053256A"/>
    <w:rsid w:val="0053262D"/>
    <w:rsid w:val="00532B28"/>
    <w:rsid w:val="0053321C"/>
    <w:rsid w:val="00533550"/>
    <w:rsid w:val="00533621"/>
    <w:rsid w:val="00533871"/>
    <w:rsid w:val="00533E13"/>
    <w:rsid w:val="00534DAD"/>
    <w:rsid w:val="00535049"/>
    <w:rsid w:val="00536743"/>
    <w:rsid w:val="00536BFE"/>
    <w:rsid w:val="00536DAC"/>
    <w:rsid w:val="00536FB6"/>
    <w:rsid w:val="00537936"/>
    <w:rsid w:val="00537BB4"/>
    <w:rsid w:val="00540176"/>
    <w:rsid w:val="00540CB6"/>
    <w:rsid w:val="005410F3"/>
    <w:rsid w:val="00541888"/>
    <w:rsid w:val="0054299C"/>
    <w:rsid w:val="00542D16"/>
    <w:rsid w:val="00542EDA"/>
    <w:rsid w:val="00543E94"/>
    <w:rsid w:val="00543F57"/>
    <w:rsid w:val="0054484A"/>
    <w:rsid w:val="00545E6F"/>
    <w:rsid w:val="00546C33"/>
    <w:rsid w:val="00547021"/>
    <w:rsid w:val="00547F74"/>
    <w:rsid w:val="005510D8"/>
    <w:rsid w:val="00551597"/>
    <w:rsid w:val="00553348"/>
    <w:rsid w:val="0055443C"/>
    <w:rsid w:val="0055498D"/>
    <w:rsid w:val="00555278"/>
    <w:rsid w:val="00555DA3"/>
    <w:rsid w:val="0055688F"/>
    <w:rsid w:val="00556ECD"/>
    <w:rsid w:val="00557360"/>
    <w:rsid w:val="0055766E"/>
    <w:rsid w:val="00557EFC"/>
    <w:rsid w:val="005609E6"/>
    <w:rsid w:val="00560B04"/>
    <w:rsid w:val="00561111"/>
    <w:rsid w:val="00561F5E"/>
    <w:rsid w:val="0056232E"/>
    <w:rsid w:val="0056262E"/>
    <w:rsid w:val="00562B03"/>
    <w:rsid w:val="005635CA"/>
    <w:rsid w:val="005636A3"/>
    <w:rsid w:val="005636E9"/>
    <w:rsid w:val="00563F8C"/>
    <w:rsid w:val="005646D0"/>
    <w:rsid w:val="00567084"/>
    <w:rsid w:val="00567238"/>
    <w:rsid w:val="00567633"/>
    <w:rsid w:val="00567778"/>
    <w:rsid w:val="005678BC"/>
    <w:rsid w:val="005700C1"/>
    <w:rsid w:val="00570CBD"/>
    <w:rsid w:val="00570CD1"/>
    <w:rsid w:val="00570E80"/>
    <w:rsid w:val="005739ED"/>
    <w:rsid w:val="00573C58"/>
    <w:rsid w:val="00573FB0"/>
    <w:rsid w:val="005746A3"/>
    <w:rsid w:val="00574D01"/>
    <w:rsid w:val="00574EAF"/>
    <w:rsid w:val="005764C1"/>
    <w:rsid w:val="005766BE"/>
    <w:rsid w:val="005767B4"/>
    <w:rsid w:val="00576B19"/>
    <w:rsid w:val="00577454"/>
    <w:rsid w:val="005777E2"/>
    <w:rsid w:val="00577810"/>
    <w:rsid w:val="00577CF5"/>
    <w:rsid w:val="00577E19"/>
    <w:rsid w:val="00580D8C"/>
    <w:rsid w:val="005814C8"/>
    <w:rsid w:val="00581830"/>
    <w:rsid w:val="00581874"/>
    <w:rsid w:val="00581D38"/>
    <w:rsid w:val="00581D6E"/>
    <w:rsid w:val="0058284A"/>
    <w:rsid w:val="00582FF9"/>
    <w:rsid w:val="005839B5"/>
    <w:rsid w:val="005842FE"/>
    <w:rsid w:val="00584967"/>
    <w:rsid w:val="005859A3"/>
    <w:rsid w:val="00585A41"/>
    <w:rsid w:val="00585A86"/>
    <w:rsid w:val="00585E6F"/>
    <w:rsid w:val="00587399"/>
    <w:rsid w:val="00587458"/>
    <w:rsid w:val="00587604"/>
    <w:rsid w:val="00587966"/>
    <w:rsid w:val="00587A6A"/>
    <w:rsid w:val="00587B5D"/>
    <w:rsid w:val="005910E3"/>
    <w:rsid w:val="00591882"/>
    <w:rsid w:val="00592305"/>
    <w:rsid w:val="00593BFF"/>
    <w:rsid w:val="005945DE"/>
    <w:rsid w:val="00594A5C"/>
    <w:rsid w:val="00594F26"/>
    <w:rsid w:val="005952D7"/>
    <w:rsid w:val="0059585E"/>
    <w:rsid w:val="00595ECB"/>
    <w:rsid w:val="00596503"/>
    <w:rsid w:val="00596F9E"/>
    <w:rsid w:val="005A0504"/>
    <w:rsid w:val="005A1DA7"/>
    <w:rsid w:val="005A3D61"/>
    <w:rsid w:val="005A57ED"/>
    <w:rsid w:val="005A64E8"/>
    <w:rsid w:val="005A7D3F"/>
    <w:rsid w:val="005A7E69"/>
    <w:rsid w:val="005B096A"/>
    <w:rsid w:val="005B0B0D"/>
    <w:rsid w:val="005B0BDF"/>
    <w:rsid w:val="005B195D"/>
    <w:rsid w:val="005B2156"/>
    <w:rsid w:val="005B27CA"/>
    <w:rsid w:val="005B4072"/>
    <w:rsid w:val="005B4732"/>
    <w:rsid w:val="005B5167"/>
    <w:rsid w:val="005B5F87"/>
    <w:rsid w:val="005B61F8"/>
    <w:rsid w:val="005B6557"/>
    <w:rsid w:val="005B6C1B"/>
    <w:rsid w:val="005B7957"/>
    <w:rsid w:val="005C0593"/>
    <w:rsid w:val="005C0FD5"/>
    <w:rsid w:val="005C3811"/>
    <w:rsid w:val="005C3EB8"/>
    <w:rsid w:val="005C4749"/>
    <w:rsid w:val="005C4E5A"/>
    <w:rsid w:val="005C50FC"/>
    <w:rsid w:val="005C644C"/>
    <w:rsid w:val="005C6E74"/>
    <w:rsid w:val="005C7ACC"/>
    <w:rsid w:val="005D0CCB"/>
    <w:rsid w:val="005D0DF8"/>
    <w:rsid w:val="005D0F82"/>
    <w:rsid w:val="005D18E9"/>
    <w:rsid w:val="005D19A3"/>
    <w:rsid w:val="005D1DDD"/>
    <w:rsid w:val="005D1F1C"/>
    <w:rsid w:val="005D21D8"/>
    <w:rsid w:val="005D3887"/>
    <w:rsid w:val="005D43CA"/>
    <w:rsid w:val="005D51DC"/>
    <w:rsid w:val="005D5689"/>
    <w:rsid w:val="005D56C8"/>
    <w:rsid w:val="005D5D03"/>
    <w:rsid w:val="005D6B31"/>
    <w:rsid w:val="005D75D6"/>
    <w:rsid w:val="005D78DF"/>
    <w:rsid w:val="005E041F"/>
    <w:rsid w:val="005E062E"/>
    <w:rsid w:val="005E0892"/>
    <w:rsid w:val="005E1538"/>
    <w:rsid w:val="005E2199"/>
    <w:rsid w:val="005E312F"/>
    <w:rsid w:val="005E3178"/>
    <w:rsid w:val="005E3C1F"/>
    <w:rsid w:val="005E40D1"/>
    <w:rsid w:val="005E4188"/>
    <w:rsid w:val="005E53FE"/>
    <w:rsid w:val="005E5F45"/>
    <w:rsid w:val="005E79D0"/>
    <w:rsid w:val="005F06D7"/>
    <w:rsid w:val="005F088B"/>
    <w:rsid w:val="005F2109"/>
    <w:rsid w:val="005F2225"/>
    <w:rsid w:val="005F2BAB"/>
    <w:rsid w:val="005F2E55"/>
    <w:rsid w:val="005F2F2E"/>
    <w:rsid w:val="005F3595"/>
    <w:rsid w:val="005F387C"/>
    <w:rsid w:val="005F3D64"/>
    <w:rsid w:val="005F41C8"/>
    <w:rsid w:val="005F422B"/>
    <w:rsid w:val="005F52E3"/>
    <w:rsid w:val="006001CA"/>
    <w:rsid w:val="00600738"/>
    <w:rsid w:val="00600A4C"/>
    <w:rsid w:val="00600E4C"/>
    <w:rsid w:val="00601314"/>
    <w:rsid w:val="006014B9"/>
    <w:rsid w:val="006030A4"/>
    <w:rsid w:val="00603928"/>
    <w:rsid w:val="00604107"/>
    <w:rsid w:val="006056D0"/>
    <w:rsid w:val="00606541"/>
    <w:rsid w:val="006066CF"/>
    <w:rsid w:val="00606A89"/>
    <w:rsid w:val="00607034"/>
    <w:rsid w:val="006076EA"/>
    <w:rsid w:val="00607994"/>
    <w:rsid w:val="00610B4F"/>
    <w:rsid w:val="00610B63"/>
    <w:rsid w:val="00610F1E"/>
    <w:rsid w:val="00611342"/>
    <w:rsid w:val="00611C0A"/>
    <w:rsid w:val="00611D27"/>
    <w:rsid w:val="0061217E"/>
    <w:rsid w:val="00612423"/>
    <w:rsid w:val="00612BE2"/>
    <w:rsid w:val="00614A71"/>
    <w:rsid w:val="00614B6A"/>
    <w:rsid w:val="00616078"/>
    <w:rsid w:val="006163C2"/>
    <w:rsid w:val="006175B8"/>
    <w:rsid w:val="00620042"/>
    <w:rsid w:val="00620889"/>
    <w:rsid w:val="00621815"/>
    <w:rsid w:val="00621DEF"/>
    <w:rsid w:val="00622A0B"/>
    <w:rsid w:val="00622F39"/>
    <w:rsid w:val="00622FE2"/>
    <w:rsid w:val="00623181"/>
    <w:rsid w:val="006237F0"/>
    <w:rsid w:val="0062421C"/>
    <w:rsid w:val="00624350"/>
    <w:rsid w:val="00624357"/>
    <w:rsid w:val="006243DE"/>
    <w:rsid w:val="0062447F"/>
    <w:rsid w:val="00625578"/>
    <w:rsid w:val="00625ABF"/>
    <w:rsid w:val="00626213"/>
    <w:rsid w:val="006269BF"/>
    <w:rsid w:val="006302E1"/>
    <w:rsid w:val="00630D14"/>
    <w:rsid w:val="00632495"/>
    <w:rsid w:val="0063303D"/>
    <w:rsid w:val="0063419F"/>
    <w:rsid w:val="006344AF"/>
    <w:rsid w:val="00634EBC"/>
    <w:rsid w:val="00634F2B"/>
    <w:rsid w:val="006353B3"/>
    <w:rsid w:val="00635799"/>
    <w:rsid w:val="00636622"/>
    <w:rsid w:val="006366E5"/>
    <w:rsid w:val="00641ACF"/>
    <w:rsid w:val="00641DCE"/>
    <w:rsid w:val="006424B0"/>
    <w:rsid w:val="00642E37"/>
    <w:rsid w:val="00643450"/>
    <w:rsid w:val="0064380D"/>
    <w:rsid w:val="00643CF4"/>
    <w:rsid w:val="00643DD3"/>
    <w:rsid w:val="00644585"/>
    <w:rsid w:val="00646A47"/>
    <w:rsid w:val="00646C38"/>
    <w:rsid w:val="006476AD"/>
    <w:rsid w:val="006517A2"/>
    <w:rsid w:val="00652051"/>
    <w:rsid w:val="00652767"/>
    <w:rsid w:val="006535CE"/>
    <w:rsid w:val="006536D3"/>
    <w:rsid w:val="00653A12"/>
    <w:rsid w:val="00653AC6"/>
    <w:rsid w:val="0065432B"/>
    <w:rsid w:val="00654E5C"/>
    <w:rsid w:val="00656201"/>
    <w:rsid w:val="00656CBC"/>
    <w:rsid w:val="00657C19"/>
    <w:rsid w:val="00660306"/>
    <w:rsid w:val="00660DDD"/>
    <w:rsid w:val="00661C31"/>
    <w:rsid w:val="00662831"/>
    <w:rsid w:val="00662AA0"/>
    <w:rsid w:val="006632B9"/>
    <w:rsid w:val="006638A5"/>
    <w:rsid w:val="00663DB5"/>
    <w:rsid w:val="00663E45"/>
    <w:rsid w:val="006640FB"/>
    <w:rsid w:val="006660DF"/>
    <w:rsid w:val="006661DC"/>
    <w:rsid w:val="00666B2D"/>
    <w:rsid w:val="00667834"/>
    <w:rsid w:val="00670148"/>
    <w:rsid w:val="006701BF"/>
    <w:rsid w:val="006701FD"/>
    <w:rsid w:val="00670845"/>
    <w:rsid w:val="00670E83"/>
    <w:rsid w:val="0067174F"/>
    <w:rsid w:val="00672EE8"/>
    <w:rsid w:val="00675D2D"/>
    <w:rsid w:val="006772C3"/>
    <w:rsid w:val="00677604"/>
    <w:rsid w:val="00677A37"/>
    <w:rsid w:val="00677EEE"/>
    <w:rsid w:val="00680C32"/>
    <w:rsid w:val="00681792"/>
    <w:rsid w:val="006817A0"/>
    <w:rsid w:val="00681BE1"/>
    <w:rsid w:val="006820AA"/>
    <w:rsid w:val="006830BC"/>
    <w:rsid w:val="00683266"/>
    <w:rsid w:val="006851E8"/>
    <w:rsid w:val="006866A1"/>
    <w:rsid w:val="00686896"/>
    <w:rsid w:val="00687351"/>
    <w:rsid w:val="0068758D"/>
    <w:rsid w:val="00687DD4"/>
    <w:rsid w:val="006910F2"/>
    <w:rsid w:val="0069110B"/>
    <w:rsid w:val="0069132A"/>
    <w:rsid w:val="00691BC7"/>
    <w:rsid w:val="0069370B"/>
    <w:rsid w:val="00693E13"/>
    <w:rsid w:val="0069484A"/>
    <w:rsid w:val="00695D3E"/>
    <w:rsid w:val="00696B34"/>
    <w:rsid w:val="006978DF"/>
    <w:rsid w:val="00697EDC"/>
    <w:rsid w:val="006A04F4"/>
    <w:rsid w:val="006A20A3"/>
    <w:rsid w:val="006A2853"/>
    <w:rsid w:val="006A334D"/>
    <w:rsid w:val="006A367C"/>
    <w:rsid w:val="006A3E65"/>
    <w:rsid w:val="006A4C0A"/>
    <w:rsid w:val="006A4ECF"/>
    <w:rsid w:val="006A5ED9"/>
    <w:rsid w:val="006A6AE1"/>
    <w:rsid w:val="006A6F3B"/>
    <w:rsid w:val="006B0507"/>
    <w:rsid w:val="006B05E4"/>
    <w:rsid w:val="006B0A91"/>
    <w:rsid w:val="006B1806"/>
    <w:rsid w:val="006B18E2"/>
    <w:rsid w:val="006B2152"/>
    <w:rsid w:val="006B244E"/>
    <w:rsid w:val="006B24CF"/>
    <w:rsid w:val="006B3BA3"/>
    <w:rsid w:val="006B4C6D"/>
    <w:rsid w:val="006B5505"/>
    <w:rsid w:val="006B5AAD"/>
    <w:rsid w:val="006B5B51"/>
    <w:rsid w:val="006B6C49"/>
    <w:rsid w:val="006B7302"/>
    <w:rsid w:val="006B7C63"/>
    <w:rsid w:val="006C01C2"/>
    <w:rsid w:val="006C0BA5"/>
    <w:rsid w:val="006C16BE"/>
    <w:rsid w:val="006C1D96"/>
    <w:rsid w:val="006C2849"/>
    <w:rsid w:val="006C3423"/>
    <w:rsid w:val="006C370A"/>
    <w:rsid w:val="006C3A45"/>
    <w:rsid w:val="006C58F5"/>
    <w:rsid w:val="006C5BAA"/>
    <w:rsid w:val="006C5F0A"/>
    <w:rsid w:val="006C5F34"/>
    <w:rsid w:val="006C7BD5"/>
    <w:rsid w:val="006C7CAF"/>
    <w:rsid w:val="006D070C"/>
    <w:rsid w:val="006D1AD6"/>
    <w:rsid w:val="006D2166"/>
    <w:rsid w:val="006D26B5"/>
    <w:rsid w:val="006D3317"/>
    <w:rsid w:val="006D3BD5"/>
    <w:rsid w:val="006D4AC7"/>
    <w:rsid w:val="006D52A2"/>
    <w:rsid w:val="006D5373"/>
    <w:rsid w:val="006D6456"/>
    <w:rsid w:val="006D6625"/>
    <w:rsid w:val="006D6B3D"/>
    <w:rsid w:val="006D77CA"/>
    <w:rsid w:val="006E0DEF"/>
    <w:rsid w:val="006E1BA3"/>
    <w:rsid w:val="006E25C0"/>
    <w:rsid w:val="006E3956"/>
    <w:rsid w:val="006E3B88"/>
    <w:rsid w:val="006E3DD5"/>
    <w:rsid w:val="006E5544"/>
    <w:rsid w:val="006E665F"/>
    <w:rsid w:val="006F291D"/>
    <w:rsid w:val="006F3231"/>
    <w:rsid w:val="006F3332"/>
    <w:rsid w:val="006F3489"/>
    <w:rsid w:val="006F4F01"/>
    <w:rsid w:val="006F55F4"/>
    <w:rsid w:val="006F5E33"/>
    <w:rsid w:val="006F63A3"/>
    <w:rsid w:val="006F6AE7"/>
    <w:rsid w:val="006F6C0F"/>
    <w:rsid w:val="006F6E4B"/>
    <w:rsid w:val="006F7617"/>
    <w:rsid w:val="0070002A"/>
    <w:rsid w:val="00700231"/>
    <w:rsid w:val="00700686"/>
    <w:rsid w:val="00701264"/>
    <w:rsid w:val="00701719"/>
    <w:rsid w:val="007017BB"/>
    <w:rsid w:val="00701E85"/>
    <w:rsid w:val="007035F1"/>
    <w:rsid w:val="00703A05"/>
    <w:rsid w:val="00705410"/>
    <w:rsid w:val="00705556"/>
    <w:rsid w:val="00706532"/>
    <w:rsid w:val="007067B1"/>
    <w:rsid w:val="00706F41"/>
    <w:rsid w:val="007077C9"/>
    <w:rsid w:val="00707B1F"/>
    <w:rsid w:val="00710D80"/>
    <w:rsid w:val="007114E5"/>
    <w:rsid w:val="0071269B"/>
    <w:rsid w:val="0071285B"/>
    <w:rsid w:val="00712A6D"/>
    <w:rsid w:val="0071300B"/>
    <w:rsid w:val="0071374F"/>
    <w:rsid w:val="00713ED4"/>
    <w:rsid w:val="007141FA"/>
    <w:rsid w:val="0071543A"/>
    <w:rsid w:val="00715A2E"/>
    <w:rsid w:val="00715A6F"/>
    <w:rsid w:val="00716F7C"/>
    <w:rsid w:val="00717012"/>
    <w:rsid w:val="0072017E"/>
    <w:rsid w:val="00720420"/>
    <w:rsid w:val="00720664"/>
    <w:rsid w:val="007217D8"/>
    <w:rsid w:val="007220B6"/>
    <w:rsid w:val="007230DF"/>
    <w:rsid w:val="0072352E"/>
    <w:rsid w:val="0072377D"/>
    <w:rsid w:val="00723844"/>
    <w:rsid w:val="00723919"/>
    <w:rsid w:val="00723B23"/>
    <w:rsid w:val="00724302"/>
    <w:rsid w:val="00724EF5"/>
    <w:rsid w:val="007253FD"/>
    <w:rsid w:val="00725450"/>
    <w:rsid w:val="00725531"/>
    <w:rsid w:val="00725641"/>
    <w:rsid w:val="00725E47"/>
    <w:rsid w:val="00725FC0"/>
    <w:rsid w:val="00726971"/>
    <w:rsid w:val="00726C7B"/>
    <w:rsid w:val="00727033"/>
    <w:rsid w:val="00727AB8"/>
    <w:rsid w:val="00727F44"/>
    <w:rsid w:val="0073001C"/>
    <w:rsid w:val="007300A6"/>
    <w:rsid w:val="00731018"/>
    <w:rsid w:val="00731125"/>
    <w:rsid w:val="007317D2"/>
    <w:rsid w:val="00733631"/>
    <w:rsid w:val="00733697"/>
    <w:rsid w:val="0073414B"/>
    <w:rsid w:val="0073469A"/>
    <w:rsid w:val="00735126"/>
    <w:rsid w:val="007351A6"/>
    <w:rsid w:val="00735525"/>
    <w:rsid w:val="00735A65"/>
    <w:rsid w:val="00736E26"/>
    <w:rsid w:val="0074004E"/>
    <w:rsid w:val="00740978"/>
    <w:rsid w:val="007409E4"/>
    <w:rsid w:val="007412A5"/>
    <w:rsid w:val="0074180E"/>
    <w:rsid w:val="00741CFB"/>
    <w:rsid w:val="00742EE4"/>
    <w:rsid w:val="007431C4"/>
    <w:rsid w:val="00743642"/>
    <w:rsid w:val="007438ED"/>
    <w:rsid w:val="00743B87"/>
    <w:rsid w:val="00744FAD"/>
    <w:rsid w:val="00745A18"/>
    <w:rsid w:val="00745BE0"/>
    <w:rsid w:val="00745C31"/>
    <w:rsid w:val="007469F5"/>
    <w:rsid w:val="00747301"/>
    <w:rsid w:val="00747965"/>
    <w:rsid w:val="00747C7A"/>
    <w:rsid w:val="007501A2"/>
    <w:rsid w:val="00750783"/>
    <w:rsid w:val="00750A56"/>
    <w:rsid w:val="0075391E"/>
    <w:rsid w:val="0075430F"/>
    <w:rsid w:val="007545E6"/>
    <w:rsid w:val="00760878"/>
    <w:rsid w:val="00763201"/>
    <w:rsid w:val="00763654"/>
    <w:rsid w:val="00764591"/>
    <w:rsid w:val="00771A1E"/>
    <w:rsid w:val="00772390"/>
    <w:rsid w:val="00772B6A"/>
    <w:rsid w:val="00772E7E"/>
    <w:rsid w:val="00773EA9"/>
    <w:rsid w:val="00774E8A"/>
    <w:rsid w:val="0077589D"/>
    <w:rsid w:val="00776108"/>
    <w:rsid w:val="00776675"/>
    <w:rsid w:val="00780A98"/>
    <w:rsid w:val="00780BA4"/>
    <w:rsid w:val="00780D00"/>
    <w:rsid w:val="00781762"/>
    <w:rsid w:val="00782D54"/>
    <w:rsid w:val="007834B9"/>
    <w:rsid w:val="00783D29"/>
    <w:rsid w:val="00784072"/>
    <w:rsid w:val="0078474A"/>
    <w:rsid w:val="00784AFA"/>
    <w:rsid w:val="00784B1E"/>
    <w:rsid w:val="00784CA1"/>
    <w:rsid w:val="0078519B"/>
    <w:rsid w:val="00785FFA"/>
    <w:rsid w:val="007869B0"/>
    <w:rsid w:val="00790860"/>
    <w:rsid w:val="00790BAB"/>
    <w:rsid w:val="00790CE7"/>
    <w:rsid w:val="00790FDD"/>
    <w:rsid w:val="00791277"/>
    <w:rsid w:val="007931F2"/>
    <w:rsid w:val="00793B0A"/>
    <w:rsid w:val="00793C6F"/>
    <w:rsid w:val="007940FD"/>
    <w:rsid w:val="007949A8"/>
    <w:rsid w:val="007956FE"/>
    <w:rsid w:val="0079630C"/>
    <w:rsid w:val="007968AE"/>
    <w:rsid w:val="0079771B"/>
    <w:rsid w:val="00797F81"/>
    <w:rsid w:val="007A0394"/>
    <w:rsid w:val="007A1306"/>
    <w:rsid w:val="007A2CA3"/>
    <w:rsid w:val="007A3330"/>
    <w:rsid w:val="007A33A3"/>
    <w:rsid w:val="007A3689"/>
    <w:rsid w:val="007A3ED3"/>
    <w:rsid w:val="007A4D19"/>
    <w:rsid w:val="007A55D2"/>
    <w:rsid w:val="007A5BFA"/>
    <w:rsid w:val="007A6B0E"/>
    <w:rsid w:val="007A7932"/>
    <w:rsid w:val="007A7B65"/>
    <w:rsid w:val="007A7E21"/>
    <w:rsid w:val="007B06DF"/>
    <w:rsid w:val="007B0A41"/>
    <w:rsid w:val="007B0A78"/>
    <w:rsid w:val="007B1911"/>
    <w:rsid w:val="007B23CD"/>
    <w:rsid w:val="007B3F9D"/>
    <w:rsid w:val="007B420E"/>
    <w:rsid w:val="007B4B37"/>
    <w:rsid w:val="007B5E8F"/>
    <w:rsid w:val="007B667F"/>
    <w:rsid w:val="007B6B4E"/>
    <w:rsid w:val="007B765C"/>
    <w:rsid w:val="007C0401"/>
    <w:rsid w:val="007C0A34"/>
    <w:rsid w:val="007C0E80"/>
    <w:rsid w:val="007C0ED3"/>
    <w:rsid w:val="007C1E16"/>
    <w:rsid w:val="007C26AB"/>
    <w:rsid w:val="007C38FD"/>
    <w:rsid w:val="007C3A1D"/>
    <w:rsid w:val="007C4834"/>
    <w:rsid w:val="007C48BE"/>
    <w:rsid w:val="007C4DFD"/>
    <w:rsid w:val="007C4EBF"/>
    <w:rsid w:val="007C7A8D"/>
    <w:rsid w:val="007D03BB"/>
    <w:rsid w:val="007D12ED"/>
    <w:rsid w:val="007D142C"/>
    <w:rsid w:val="007D1859"/>
    <w:rsid w:val="007D1C97"/>
    <w:rsid w:val="007D1E52"/>
    <w:rsid w:val="007D27C6"/>
    <w:rsid w:val="007D2C69"/>
    <w:rsid w:val="007D2CD2"/>
    <w:rsid w:val="007D32C8"/>
    <w:rsid w:val="007D55B3"/>
    <w:rsid w:val="007D7500"/>
    <w:rsid w:val="007E1518"/>
    <w:rsid w:val="007E2A3A"/>
    <w:rsid w:val="007E3667"/>
    <w:rsid w:val="007E4192"/>
    <w:rsid w:val="007E6F8E"/>
    <w:rsid w:val="007F074A"/>
    <w:rsid w:val="007F0D1C"/>
    <w:rsid w:val="007F1484"/>
    <w:rsid w:val="007F17C0"/>
    <w:rsid w:val="007F2074"/>
    <w:rsid w:val="007F2B47"/>
    <w:rsid w:val="007F3478"/>
    <w:rsid w:val="007F3B4A"/>
    <w:rsid w:val="007F489E"/>
    <w:rsid w:val="007F50B3"/>
    <w:rsid w:val="007F50E8"/>
    <w:rsid w:val="007F76B0"/>
    <w:rsid w:val="00800CD3"/>
    <w:rsid w:val="00801440"/>
    <w:rsid w:val="00801DB3"/>
    <w:rsid w:val="00801DC5"/>
    <w:rsid w:val="008027B5"/>
    <w:rsid w:val="00802D1D"/>
    <w:rsid w:val="00803AC1"/>
    <w:rsid w:val="00803E82"/>
    <w:rsid w:val="00804912"/>
    <w:rsid w:val="00805A4B"/>
    <w:rsid w:val="00806646"/>
    <w:rsid w:val="00806D71"/>
    <w:rsid w:val="008077C2"/>
    <w:rsid w:val="008104C3"/>
    <w:rsid w:val="0081098E"/>
    <w:rsid w:val="00810FE7"/>
    <w:rsid w:val="0081183A"/>
    <w:rsid w:val="008134F8"/>
    <w:rsid w:val="008135D6"/>
    <w:rsid w:val="0081547E"/>
    <w:rsid w:val="00815F07"/>
    <w:rsid w:val="008172A9"/>
    <w:rsid w:val="008208A9"/>
    <w:rsid w:val="00820E53"/>
    <w:rsid w:val="008211D7"/>
    <w:rsid w:val="008214ED"/>
    <w:rsid w:val="008230B4"/>
    <w:rsid w:val="008239EB"/>
    <w:rsid w:val="00823F7E"/>
    <w:rsid w:val="008248EC"/>
    <w:rsid w:val="008249D5"/>
    <w:rsid w:val="00824ED9"/>
    <w:rsid w:val="00825E34"/>
    <w:rsid w:val="00826130"/>
    <w:rsid w:val="0082692C"/>
    <w:rsid w:val="0082717E"/>
    <w:rsid w:val="008275D2"/>
    <w:rsid w:val="00827848"/>
    <w:rsid w:val="00830413"/>
    <w:rsid w:val="008307C1"/>
    <w:rsid w:val="00830B45"/>
    <w:rsid w:val="008315B7"/>
    <w:rsid w:val="008317D7"/>
    <w:rsid w:val="00831919"/>
    <w:rsid w:val="0083193B"/>
    <w:rsid w:val="008320BE"/>
    <w:rsid w:val="008338C4"/>
    <w:rsid w:val="00833AC7"/>
    <w:rsid w:val="00833F31"/>
    <w:rsid w:val="008347EC"/>
    <w:rsid w:val="008347F3"/>
    <w:rsid w:val="0083489F"/>
    <w:rsid w:val="00834ECF"/>
    <w:rsid w:val="008353D1"/>
    <w:rsid w:val="008369FE"/>
    <w:rsid w:val="008370CF"/>
    <w:rsid w:val="008371FF"/>
    <w:rsid w:val="00837F95"/>
    <w:rsid w:val="00840ACF"/>
    <w:rsid w:val="00842693"/>
    <w:rsid w:val="00842BEC"/>
    <w:rsid w:val="00842F29"/>
    <w:rsid w:val="00842F6E"/>
    <w:rsid w:val="00843F27"/>
    <w:rsid w:val="00844384"/>
    <w:rsid w:val="00844A19"/>
    <w:rsid w:val="0084501B"/>
    <w:rsid w:val="0084577C"/>
    <w:rsid w:val="00845F28"/>
    <w:rsid w:val="00847407"/>
    <w:rsid w:val="00847905"/>
    <w:rsid w:val="00847E49"/>
    <w:rsid w:val="008506A4"/>
    <w:rsid w:val="008511CD"/>
    <w:rsid w:val="00851AFD"/>
    <w:rsid w:val="008530EB"/>
    <w:rsid w:val="00853B7F"/>
    <w:rsid w:val="008605AD"/>
    <w:rsid w:val="00860B92"/>
    <w:rsid w:val="008611DB"/>
    <w:rsid w:val="00861487"/>
    <w:rsid w:val="00861BA4"/>
    <w:rsid w:val="00862507"/>
    <w:rsid w:val="00864C78"/>
    <w:rsid w:val="008653D4"/>
    <w:rsid w:val="0086598B"/>
    <w:rsid w:val="00866029"/>
    <w:rsid w:val="008708D4"/>
    <w:rsid w:val="00870BF5"/>
    <w:rsid w:val="00870EC4"/>
    <w:rsid w:val="00871675"/>
    <w:rsid w:val="00871892"/>
    <w:rsid w:val="0087238A"/>
    <w:rsid w:val="00873068"/>
    <w:rsid w:val="008738E6"/>
    <w:rsid w:val="008738F1"/>
    <w:rsid w:val="00873B8A"/>
    <w:rsid w:val="00873F46"/>
    <w:rsid w:val="008753D2"/>
    <w:rsid w:val="0087574D"/>
    <w:rsid w:val="00876512"/>
    <w:rsid w:val="00877E0E"/>
    <w:rsid w:val="008800BA"/>
    <w:rsid w:val="008806C6"/>
    <w:rsid w:val="0088108F"/>
    <w:rsid w:val="00882F09"/>
    <w:rsid w:val="00885563"/>
    <w:rsid w:val="00886B2F"/>
    <w:rsid w:val="00886EA5"/>
    <w:rsid w:val="00887401"/>
    <w:rsid w:val="00887AE6"/>
    <w:rsid w:val="00887C02"/>
    <w:rsid w:val="00887C96"/>
    <w:rsid w:val="00887E39"/>
    <w:rsid w:val="008900D5"/>
    <w:rsid w:val="00890DFF"/>
    <w:rsid w:val="008910DE"/>
    <w:rsid w:val="008939A9"/>
    <w:rsid w:val="008955DD"/>
    <w:rsid w:val="00895CF4"/>
    <w:rsid w:val="00895DDF"/>
    <w:rsid w:val="008967D9"/>
    <w:rsid w:val="008972C0"/>
    <w:rsid w:val="008976E8"/>
    <w:rsid w:val="008A0428"/>
    <w:rsid w:val="008A0431"/>
    <w:rsid w:val="008A0628"/>
    <w:rsid w:val="008A06FB"/>
    <w:rsid w:val="008A0C91"/>
    <w:rsid w:val="008A130E"/>
    <w:rsid w:val="008A1AC4"/>
    <w:rsid w:val="008A1C7B"/>
    <w:rsid w:val="008A2966"/>
    <w:rsid w:val="008A32FB"/>
    <w:rsid w:val="008A39A4"/>
    <w:rsid w:val="008A58E5"/>
    <w:rsid w:val="008A5AE3"/>
    <w:rsid w:val="008A608E"/>
    <w:rsid w:val="008A65AB"/>
    <w:rsid w:val="008A6CAD"/>
    <w:rsid w:val="008A7141"/>
    <w:rsid w:val="008A763B"/>
    <w:rsid w:val="008B0288"/>
    <w:rsid w:val="008B0D86"/>
    <w:rsid w:val="008B1559"/>
    <w:rsid w:val="008B2E75"/>
    <w:rsid w:val="008B33A4"/>
    <w:rsid w:val="008B4181"/>
    <w:rsid w:val="008B4846"/>
    <w:rsid w:val="008B484A"/>
    <w:rsid w:val="008B4A78"/>
    <w:rsid w:val="008B5189"/>
    <w:rsid w:val="008B58DE"/>
    <w:rsid w:val="008B58F1"/>
    <w:rsid w:val="008B73A1"/>
    <w:rsid w:val="008B7771"/>
    <w:rsid w:val="008B7FDD"/>
    <w:rsid w:val="008C07D0"/>
    <w:rsid w:val="008C0B6D"/>
    <w:rsid w:val="008C0C5A"/>
    <w:rsid w:val="008C1512"/>
    <w:rsid w:val="008C1736"/>
    <w:rsid w:val="008C177E"/>
    <w:rsid w:val="008C1800"/>
    <w:rsid w:val="008C206D"/>
    <w:rsid w:val="008C20A5"/>
    <w:rsid w:val="008C3686"/>
    <w:rsid w:val="008C36CA"/>
    <w:rsid w:val="008C4643"/>
    <w:rsid w:val="008C4B4F"/>
    <w:rsid w:val="008C59B1"/>
    <w:rsid w:val="008C795A"/>
    <w:rsid w:val="008D0001"/>
    <w:rsid w:val="008D1059"/>
    <w:rsid w:val="008D2F53"/>
    <w:rsid w:val="008D3139"/>
    <w:rsid w:val="008D316D"/>
    <w:rsid w:val="008D52DA"/>
    <w:rsid w:val="008D56DF"/>
    <w:rsid w:val="008D6221"/>
    <w:rsid w:val="008D63F5"/>
    <w:rsid w:val="008D6507"/>
    <w:rsid w:val="008D705F"/>
    <w:rsid w:val="008D720B"/>
    <w:rsid w:val="008E02F9"/>
    <w:rsid w:val="008E0703"/>
    <w:rsid w:val="008E0A78"/>
    <w:rsid w:val="008E1606"/>
    <w:rsid w:val="008E2213"/>
    <w:rsid w:val="008E2C06"/>
    <w:rsid w:val="008E3470"/>
    <w:rsid w:val="008E3911"/>
    <w:rsid w:val="008E5721"/>
    <w:rsid w:val="008E5BDF"/>
    <w:rsid w:val="008E62D5"/>
    <w:rsid w:val="008E6854"/>
    <w:rsid w:val="008E7374"/>
    <w:rsid w:val="008E7AA9"/>
    <w:rsid w:val="008F0E32"/>
    <w:rsid w:val="008F1045"/>
    <w:rsid w:val="008F1F3F"/>
    <w:rsid w:val="008F32E7"/>
    <w:rsid w:val="008F34EB"/>
    <w:rsid w:val="008F3CF6"/>
    <w:rsid w:val="008F3F4A"/>
    <w:rsid w:val="008F40DF"/>
    <w:rsid w:val="008F467B"/>
    <w:rsid w:val="008F4B27"/>
    <w:rsid w:val="008F4BCC"/>
    <w:rsid w:val="008F5149"/>
    <w:rsid w:val="008F5A96"/>
    <w:rsid w:val="008F5AF0"/>
    <w:rsid w:val="008F6273"/>
    <w:rsid w:val="008F6725"/>
    <w:rsid w:val="009003D0"/>
    <w:rsid w:val="009008C6"/>
    <w:rsid w:val="00900D3C"/>
    <w:rsid w:val="00900D46"/>
    <w:rsid w:val="00901688"/>
    <w:rsid w:val="00902319"/>
    <w:rsid w:val="0090234F"/>
    <w:rsid w:val="0090322C"/>
    <w:rsid w:val="00905313"/>
    <w:rsid w:val="00907189"/>
    <w:rsid w:val="0090741F"/>
    <w:rsid w:val="00907525"/>
    <w:rsid w:val="00907AE8"/>
    <w:rsid w:val="00907C04"/>
    <w:rsid w:val="00907F53"/>
    <w:rsid w:val="00910914"/>
    <w:rsid w:val="00910E28"/>
    <w:rsid w:val="0091102B"/>
    <w:rsid w:val="0091166F"/>
    <w:rsid w:val="00912D7D"/>
    <w:rsid w:val="00913C90"/>
    <w:rsid w:val="009142A6"/>
    <w:rsid w:val="00914CAE"/>
    <w:rsid w:val="00916C44"/>
    <w:rsid w:val="00916E74"/>
    <w:rsid w:val="00920832"/>
    <w:rsid w:val="00920856"/>
    <w:rsid w:val="00921957"/>
    <w:rsid w:val="009219B3"/>
    <w:rsid w:val="0092237C"/>
    <w:rsid w:val="00923AB4"/>
    <w:rsid w:val="00923FA0"/>
    <w:rsid w:val="00924617"/>
    <w:rsid w:val="00924C9F"/>
    <w:rsid w:val="00924DEA"/>
    <w:rsid w:val="009250F4"/>
    <w:rsid w:val="0092540A"/>
    <w:rsid w:val="00925B56"/>
    <w:rsid w:val="00925E58"/>
    <w:rsid w:val="0092771A"/>
    <w:rsid w:val="00930623"/>
    <w:rsid w:val="00931914"/>
    <w:rsid w:val="00931AD1"/>
    <w:rsid w:val="00931DEF"/>
    <w:rsid w:val="00932375"/>
    <w:rsid w:val="009345F1"/>
    <w:rsid w:val="00934E57"/>
    <w:rsid w:val="009355E2"/>
    <w:rsid w:val="00935D3E"/>
    <w:rsid w:val="0094006B"/>
    <w:rsid w:val="0094048A"/>
    <w:rsid w:val="00940BE2"/>
    <w:rsid w:val="00940E34"/>
    <w:rsid w:val="009412C3"/>
    <w:rsid w:val="00941AB1"/>
    <w:rsid w:val="00942032"/>
    <w:rsid w:val="0094259E"/>
    <w:rsid w:val="0094261E"/>
    <w:rsid w:val="00942775"/>
    <w:rsid w:val="009439F4"/>
    <w:rsid w:val="00944409"/>
    <w:rsid w:val="009456FC"/>
    <w:rsid w:val="00946391"/>
    <w:rsid w:val="00947749"/>
    <w:rsid w:val="00947E33"/>
    <w:rsid w:val="00951694"/>
    <w:rsid w:val="00952F60"/>
    <w:rsid w:val="00953375"/>
    <w:rsid w:val="00953557"/>
    <w:rsid w:val="00953F88"/>
    <w:rsid w:val="009542DC"/>
    <w:rsid w:val="00954DFF"/>
    <w:rsid w:val="00955024"/>
    <w:rsid w:val="009555CC"/>
    <w:rsid w:val="00955C0D"/>
    <w:rsid w:val="00956765"/>
    <w:rsid w:val="00956AA5"/>
    <w:rsid w:val="009578BA"/>
    <w:rsid w:val="00957E9D"/>
    <w:rsid w:val="00957FB8"/>
    <w:rsid w:val="009604DE"/>
    <w:rsid w:val="00961DBD"/>
    <w:rsid w:val="00961E2F"/>
    <w:rsid w:val="00961FE6"/>
    <w:rsid w:val="009626D0"/>
    <w:rsid w:val="00962B26"/>
    <w:rsid w:val="00963AB3"/>
    <w:rsid w:val="0096548E"/>
    <w:rsid w:val="00965F75"/>
    <w:rsid w:val="009665ED"/>
    <w:rsid w:val="00966F0F"/>
    <w:rsid w:val="00966F62"/>
    <w:rsid w:val="009674DC"/>
    <w:rsid w:val="00967C09"/>
    <w:rsid w:val="0097018E"/>
    <w:rsid w:val="00970976"/>
    <w:rsid w:val="00970C45"/>
    <w:rsid w:val="009713EC"/>
    <w:rsid w:val="009714D8"/>
    <w:rsid w:val="009717D8"/>
    <w:rsid w:val="00971D25"/>
    <w:rsid w:val="009721C8"/>
    <w:rsid w:val="00972EBB"/>
    <w:rsid w:val="0097351E"/>
    <w:rsid w:val="00973A7A"/>
    <w:rsid w:val="00973EFC"/>
    <w:rsid w:val="00974199"/>
    <w:rsid w:val="0097561D"/>
    <w:rsid w:val="0097582F"/>
    <w:rsid w:val="00975E26"/>
    <w:rsid w:val="00975F3E"/>
    <w:rsid w:val="0097611D"/>
    <w:rsid w:val="00976999"/>
    <w:rsid w:val="00976A00"/>
    <w:rsid w:val="00976FAC"/>
    <w:rsid w:val="00977486"/>
    <w:rsid w:val="00977D8F"/>
    <w:rsid w:val="00977E20"/>
    <w:rsid w:val="0098079B"/>
    <w:rsid w:val="009817D4"/>
    <w:rsid w:val="009827B7"/>
    <w:rsid w:val="00982DC5"/>
    <w:rsid w:val="009844C9"/>
    <w:rsid w:val="009852C9"/>
    <w:rsid w:val="00985B53"/>
    <w:rsid w:val="00985ED7"/>
    <w:rsid w:val="00986B91"/>
    <w:rsid w:val="009875EE"/>
    <w:rsid w:val="00987BC4"/>
    <w:rsid w:val="009907E5"/>
    <w:rsid w:val="009912D8"/>
    <w:rsid w:val="009927EC"/>
    <w:rsid w:val="00993E8F"/>
    <w:rsid w:val="009951FA"/>
    <w:rsid w:val="00995B7A"/>
    <w:rsid w:val="00995D49"/>
    <w:rsid w:val="00996E85"/>
    <w:rsid w:val="009978DC"/>
    <w:rsid w:val="009978EB"/>
    <w:rsid w:val="00997ADA"/>
    <w:rsid w:val="00997DF7"/>
    <w:rsid w:val="00997EFD"/>
    <w:rsid w:val="009A057E"/>
    <w:rsid w:val="009A14F1"/>
    <w:rsid w:val="009A2F98"/>
    <w:rsid w:val="009A3D31"/>
    <w:rsid w:val="009A68D6"/>
    <w:rsid w:val="009A6A23"/>
    <w:rsid w:val="009A6FEE"/>
    <w:rsid w:val="009A752E"/>
    <w:rsid w:val="009B0A64"/>
    <w:rsid w:val="009B0C9A"/>
    <w:rsid w:val="009B0E60"/>
    <w:rsid w:val="009B1349"/>
    <w:rsid w:val="009B16B2"/>
    <w:rsid w:val="009B2C9F"/>
    <w:rsid w:val="009B2D14"/>
    <w:rsid w:val="009B3AD1"/>
    <w:rsid w:val="009B3ECB"/>
    <w:rsid w:val="009B4384"/>
    <w:rsid w:val="009B5913"/>
    <w:rsid w:val="009B5EF9"/>
    <w:rsid w:val="009B62DF"/>
    <w:rsid w:val="009B67C1"/>
    <w:rsid w:val="009B6DC9"/>
    <w:rsid w:val="009B78B1"/>
    <w:rsid w:val="009C012D"/>
    <w:rsid w:val="009C017A"/>
    <w:rsid w:val="009C08AE"/>
    <w:rsid w:val="009C0A15"/>
    <w:rsid w:val="009C1E6D"/>
    <w:rsid w:val="009C242B"/>
    <w:rsid w:val="009C304D"/>
    <w:rsid w:val="009C30D4"/>
    <w:rsid w:val="009C33D6"/>
    <w:rsid w:val="009C358E"/>
    <w:rsid w:val="009C38C6"/>
    <w:rsid w:val="009C392F"/>
    <w:rsid w:val="009C3DE7"/>
    <w:rsid w:val="009C6A6B"/>
    <w:rsid w:val="009C6B52"/>
    <w:rsid w:val="009C76E3"/>
    <w:rsid w:val="009D0C36"/>
    <w:rsid w:val="009D0E86"/>
    <w:rsid w:val="009D1371"/>
    <w:rsid w:val="009D14AC"/>
    <w:rsid w:val="009D1B04"/>
    <w:rsid w:val="009D207D"/>
    <w:rsid w:val="009D27A7"/>
    <w:rsid w:val="009D2C81"/>
    <w:rsid w:val="009D39D1"/>
    <w:rsid w:val="009D496A"/>
    <w:rsid w:val="009D4C2A"/>
    <w:rsid w:val="009D4D8D"/>
    <w:rsid w:val="009D5300"/>
    <w:rsid w:val="009D5325"/>
    <w:rsid w:val="009D70C3"/>
    <w:rsid w:val="009D7354"/>
    <w:rsid w:val="009D7F96"/>
    <w:rsid w:val="009E05D7"/>
    <w:rsid w:val="009E0CD4"/>
    <w:rsid w:val="009E246C"/>
    <w:rsid w:val="009E2F39"/>
    <w:rsid w:val="009E3463"/>
    <w:rsid w:val="009E381B"/>
    <w:rsid w:val="009E3BAC"/>
    <w:rsid w:val="009E3F6F"/>
    <w:rsid w:val="009E4BA3"/>
    <w:rsid w:val="009E50D3"/>
    <w:rsid w:val="009E5207"/>
    <w:rsid w:val="009E5B7D"/>
    <w:rsid w:val="009E7798"/>
    <w:rsid w:val="009F0027"/>
    <w:rsid w:val="009F1CE3"/>
    <w:rsid w:val="009F21B7"/>
    <w:rsid w:val="009F23D9"/>
    <w:rsid w:val="009F67CA"/>
    <w:rsid w:val="009F689E"/>
    <w:rsid w:val="009F6CD7"/>
    <w:rsid w:val="009F6E99"/>
    <w:rsid w:val="009F72D9"/>
    <w:rsid w:val="00A002F6"/>
    <w:rsid w:val="00A01028"/>
    <w:rsid w:val="00A02F92"/>
    <w:rsid w:val="00A033AC"/>
    <w:rsid w:val="00A04A69"/>
    <w:rsid w:val="00A04CAF"/>
    <w:rsid w:val="00A054F3"/>
    <w:rsid w:val="00A05533"/>
    <w:rsid w:val="00A06000"/>
    <w:rsid w:val="00A066F9"/>
    <w:rsid w:val="00A06D59"/>
    <w:rsid w:val="00A103A6"/>
    <w:rsid w:val="00A10C49"/>
    <w:rsid w:val="00A11A09"/>
    <w:rsid w:val="00A11B7F"/>
    <w:rsid w:val="00A1353C"/>
    <w:rsid w:val="00A13A0C"/>
    <w:rsid w:val="00A147A0"/>
    <w:rsid w:val="00A15549"/>
    <w:rsid w:val="00A1566B"/>
    <w:rsid w:val="00A15925"/>
    <w:rsid w:val="00A15C4B"/>
    <w:rsid w:val="00A16545"/>
    <w:rsid w:val="00A16BC6"/>
    <w:rsid w:val="00A16DD7"/>
    <w:rsid w:val="00A20407"/>
    <w:rsid w:val="00A20861"/>
    <w:rsid w:val="00A20886"/>
    <w:rsid w:val="00A22AA6"/>
    <w:rsid w:val="00A2357E"/>
    <w:rsid w:val="00A23D65"/>
    <w:rsid w:val="00A2554D"/>
    <w:rsid w:val="00A257A7"/>
    <w:rsid w:val="00A25A45"/>
    <w:rsid w:val="00A26A82"/>
    <w:rsid w:val="00A277DE"/>
    <w:rsid w:val="00A27A33"/>
    <w:rsid w:val="00A30FA6"/>
    <w:rsid w:val="00A31026"/>
    <w:rsid w:val="00A312B5"/>
    <w:rsid w:val="00A31966"/>
    <w:rsid w:val="00A31B03"/>
    <w:rsid w:val="00A31B37"/>
    <w:rsid w:val="00A31E24"/>
    <w:rsid w:val="00A32154"/>
    <w:rsid w:val="00A3302D"/>
    <w:rsid w:val="00A3348C"/>
    <w:rsid w:val="00A33741"/>
    <w:rsid w:val="00A34EEE"/>
    <w:rsid w:val="00A35DC1"/>
    <w:rsid w:val="00A36746"/>
    <w:rsid w:val="00A36A4E"/>
    <w:rsid w:val="00A36B5E"/>
    <w:rsid w:val="00A37F86"/>
    <w:rsid w:val="00A4071D"/>
    <w:rsid w:val="00A409C0"/>
    <w:rsid w:val="00A41755"/>
    <w:rsid w:val="00A42926"/>
    <w:rsid w:val="00A42A96"/>
    <w:rsid w:val="00A4361A"/>
    <w:rsid w:val="00A44A10"/>
    <w:rsid w:val="00A450A8"/>
    <w:rsid w:val="00A45181"/>
    <w:rsid w:val="00A4639E"/>
    <w:rsid w:val="00A467C9"/>
    <w:rsid w:val="00A46930"/>
    <w:rsid w:val="00A46D82"/>
    <w:rsid w:val="00A47138"/>
    <w:rsid w:val="00A47618"/>
    <w:rsid w:val="00A47BE9"/>
    <w:rsid w:val="00A47CAF"/>
    <w:rsid w:val="00A50BD0"/>
    <w:rsid w:val="00A51542"/>
    <w:rsid w:val="00A52033"/>
    <w:rsid w:val="00A523FB"/>
    <w:rsid w:val="00A52C48"/>
    <w:rsid w:val="00A535FD"/>
    <w:rsid w:val="00A54325"/>
    <w:rsid w:val="00A54B2D"/>
    <w:rsid w:val="00A54E0C"/>
    <w:rsid w:val="00A54E5E"/>
    <w:rsid w:val="00A54E9F"/>
    <w:rsid w:val="00A55775"/>
    <w:rsid w:val="00A55BA4"/>
    <w:rsid w:val="00A561DD"/>
    <w:rsid w:val="00A57C6E"/>
    <w:rsid w:val="00A60BF2"/>
    <w:rsid w:val="00A62915"/>
    <w:rsid w:val="00A63490"/>
    <w:rsid w:val="00A634D8"/>
    <w:rsid w:val="00A639D8"/>
    <w:rsid w:val="00A648D8"/>
    <w:rsid w:val="00A65153"/>
    <w:rsid w:val="00A6527C"/>
    <w:rsid w:val="00A658BE"/>
    <w:rsid w:val="00A66319"/>
    <w:rsid w:val="00A66ACC"/>
    <w:rsid w:val="00A70FE8"/>
    <w:rsid w:val="00A71097"/>
    <w:rsid w:val="00A71348"/>
    <w:rsid w:val="00A71742"/>
    <w:rsid w:val="00A717D0"/>
    <w:rsid w:val="00A7195C"/>
    <w:rsid w:val="00A71B4D"/>
    <w:rsid w:val="00A71DEA"/>
    <w:rsid w:val="00A71F6A"/>
    <w:rsid w:val="00A72DAF"/>
    <w:rsid w:val="00A7340C"/>
    <w:rsid w:val="00A7378B"/>
    <w:rsid w:val="00A73D30"/>
    <w:rsid w:val="00A7508D"/>
    <w:rsid w:val="00A751FD"/>
    <w:rsid w:val="00A75ED7"/>
    <w:rsid w:val="00A771A1"/>
    <w:rsid w:val="00A771A2"/>
    <w:rsid w:val="00A815BF"/>
    <w:rsid w:val="00A820BB"/>
    <w:rsid w:val="00A829CE"/>
    <w:rsid w:val="00A82D4A"/>
    <w:rsid w:val="00A84AFA"/>
    <w:rsid w:val="00A8505D"/>
    <w:rsid w:val="00A852BC"/>
    <w:rsid w:val="00A8579B"/>
    <w:rsid w:val="00A85951"/>
    <w:rsid w:val="00A86519"/>
    <w:rsid w:val="00A868EE"/>
    <w:rsid w:val="00A8745B"/>
    <w:rsid w:val="00A87734"/>
    <w:rsid w:val="00A87821"/>
    <w:rsid w:val="00A90E79"/>
    <w:rsid w:val="00A916FC"/>
    <w:rsid w:val="00A92B49"/>
    <w:rsid w:val="00A92FBC"/>
    <w:rsid w:val="00A930AD"/>
    <w:rsid w:val="00A93E0B"/>
    <w:rsid w:val="00A9432F"/>
    <w:rsid w:val="00A95087"/>
    <w:rsid w:val="00A9508B"/>
    <w:rsid w:val="00A95FCA"/>
    <w:rsid w:val="00A9618E"/>
    <w:rsid w:val="00A96393"/>
    <w:rsid w:val="00A96A93"/>
    <w:rsid w:val="00A96BA6"/>
    <w:rsid w:val="00A96BFB"/>
    <w:rsid w:val="00A96F20"/>
    <w:rsid w:val="00A97B77"/>
    <w:rsid w:val="00A97E8F"/>
    <w:rsid w:val="00AA08E6"/>
    <w:rsid w:val="00AA1A30"/>
    <w:rsid w:val="00AA1C85"/>
    <w:rsid w:val="00AA2573"/>
    <w:rsid w:val="00AA3103"/>
    <w:rsid w:val="00AA3379"/>
    <w:rsid w:val="00AA34D4"/>
    <w:rsid w:val="00AA35FA"/>
    <w:rsid w:val="00AA3648"/>
    <w:rsid w:val="00AA36F9"/>
    <w:rsid w:val="00AA3DDC"/>
    <w:rsid w:val="00AA40CF"/>
    <w:rsid w:val="00AA51AB"/>
    <w:rsid w:val="00AA5EAF"/>
    <w:rsid w:val="00AA616A"/>
    <w:rsid w:val="00AA7085"/>
    <w:rsid w:val="00AA76CB"/>
    <w:rsid w:val="00AB050C"/>
    <w:rsid w:val="00AB0608"/>
    <w:rsid w:val="00AB0E6D"/>
    <w:rsid w:val="00AB1B33"/>
    <w:rsid w:val="00AB1E89"/>
    <w:rsid w:val="00AB1F45"/>
    <w:rsid w:val="00AB21A3"/>
    <w:rsid w:val="00AB3078"/>
    <w:rsid w:val="00AB3146"/>
    <w:rsid w:val="00AB31D5"/>
    <w:rsid w:val="00AB3849"/>
    <w:rsid w:val="00AB45DD"/>
    <w:rsid w:val="00AB481C"/>
    <w:rsid w:val="00AB5092"/>
    <w:rsid w:val="00AB5159"/>
    <w:rsid w:val="00AB576D"/>
    <w:rsid w:val="00AB61B5"/>
    <w:rsid w:val="00AB623E"/>
    <w:rsid w:val="00AB762F"/>
    <w:rsid w:val="00AC137D"/>
    <w:rsid w:val="00AC2DE8"/>
    <w:rsid w:val="00AC39F4"/>
    <w:rsid w:val="00AC3B6C"/>
    <w:rsid w:val="00AC4351"/>
    <w:rsid w:val="00AC4833"/>
    <w:rsid w:val="00AC558D"/>
    <w:rsid w:val="00AC6282"/>
    <w:rsid w:val="00AC6592"/>
    <w:rsid w:val="00AC7443"/>
    <w:rsid w:val="00AC7E34"/>
    <w:rsid w:val="00AD1514"/>
    <w:rsid w:val="00AD1979"/>
    <w:rsid w:val="00AD1F22"/>
    <w:rsid w:val="00AD2568"/>
    <w:rsid w:val="00AD30BC"/>
    <w:rsid w:val="00AD39E1"/>
    <w:rsid w:val="00AD3E42"/>
    <w:rsid w:val="00AD5B44"/>
    <w:rsid w:val="00AD5C5B"/>
    <w:rsid w:val="00AD6867"/>
    <w:rsid w:val="00AD6E64"/>
    <w:rsid w:val="00AD7B0A"/>
    <w:rsid w:val="00AE004C"/>
    <w:rsid w:val="00AE2D74"/>
    <w:rsid w:val="00AE2E7F"/>
    <w:rsid w:val="00AE3791"/>
    <w:rsid w:val="00AE3985"/>
    <w:rsid w:val="00AE4588"/>
    <w:rsid w:val="00AE48AE"/>
    <w:rsid w:val="00AE4FB2"/>
    <w:rsid w:val="00AE54ED"/>
    <w:rsid w:val="00AE563E"/>
    <w:rsid w:val="00AE5942"/>
    <w:rsid w:val="00AE5BB4"/>
    <w:rsid w:val="00AE5CD8"/>
    <w:rsid w:val="00AE600B"/>
    <w:rsid w:val="00AE6048"/>
    <w:rsid w:val="00AE6213"/>
    <w:rsid w:val="00AE6296"/>
    <w:rsid w:val="00AE6A2B"/>
    <w:rsid w:val="00AF0765"/>
    <w:rsid w:val="00AF0CC0"/>
    <w:rsid w:val="00AF1382"/>
    <w:rsid w:val="00AF2410"/>
    <w:rsid w:val="00AF2510"/>
    <w:rsid w:val="00AF2C08"/>
    <w:rsid w:val="00AF2FD0"/>
    <w:rsid w:val="00AF356B"/>
    <w:rsid w:val="00AF39A9"/>
    <w:rsid w:val="00AF3C16"/>
    <w:rsid w:val="00AF3C3E"/>
    <w:rsid w:val="00AF44D8"/>
    <w:rsid w:val="00AF463B"/>
    <w:rsid w:val="00AF500C"/>
    <w:rsid w:val="00AF5D73"/>
    <w:rsid w:val="00AF5F0D"/>
    <w:rsid w:val="00AF6389"/>
    <w:rsid w:val="00AF6A04"/>
    <w:rsid w:val="00AF727B"/>
    <w:rsid w:val="00AF7F01"/>
    <w:rsid w:val="00B00000"/>
    <w:rsid w:val="00B00F19"/>
    <w:rsid w:val="00B0121F"/>
    <w:rsid w:val="00B016DA"/>
    <w:rsid w:val="00B017F0"/>
    <w:rsid w:val="00B01D57"/>
    <w:rsid w:val="00B02277"/>
    <w:rsid w:val="00B03885"/>
    <w:rsid w:val="00B05045"/>
    <w:rsid w:val="00B05095"/>
    <w:rsid w:val="00B0510D"/>
    <w:rsid w:val="00B055B8"/>
    <w:rsid w:val="00B0609E"/>
    <w:rsid w:val="00B0644F"/>
    <w:rsid w:val="00B06713"/>
    <w:rsid w:val="00B0716E"/>
    <w:rsid w:val="00B10240"/>
    <w:rsid w:val="00B109C6"/>
    <w:rsid w:val="00B11431"/>
    <w:rsid w:val="00B11C5D"/>
    <w:rsid w:val="00B1270B"/>
    <w:rsid w:val="00B139FB"/>
    <w:rsid w:val="00B13F90"/>
    <w:rsid w:val="00B14353"/>
    <w:rsid w:val="00B14B24"/>
    <w:rsid w:val="00B14CBA"/>
    <w:rsid w:val="00B14E4C"/>
    <w:rsid w:val="00B14EF9"/>
    <w:rsid w:val="00B150C5"/>
    <w:rsid w:val="00B17941"/>
    <w:rsid w:val="00B21138"/>
    <w:rsid w:val="00B22096"/>
    <w:rsid w:val="00B22A2D"/>
    <w:rsid w:val="00B234FC"/>
    <w:rsid w:val="00B23AB7"/>
    <w:rsid w:val="00B244FC"/>
    <w:rsid w:val="00B24636"/>
    <w:rsid w:val="00B2563E"/>
    <w:rsid w:val="00B25D4B"/>
    <w:rsid w:val="00B26480"/>
    <w:rsid w:val="00B26715"/>
    <w:rsid w:val="00B273F0"/>
    <w:rsid w:val="00B308D6"/>
    <w:rsid w:val="00B311CF"/>
    <w:rsid w:val="00B31A28"/>
    <w:rsid w:val="00B32A09"/>
    <w:rsid w:val="00B32C0C"/>
    <w:rsid w:val="00B33B2B"/>
    <w:rsid w:val="00B33B5A"/>
    <w:rsid w:val="00B341FE"/>
    <w:rsid w:val="00B36046"/>
    <w:rsid w:val="00B363C4"/>
    <w:rsid w:val="00B3684A"/>
    <w:rsid w:val="00B374FC"/>
    <w:rsid w:val="00B4034C"/>
    <w:rsid w:val="00B40849"/>
    <w:rsid w:val="00B415D8"/>
    <w:rsid w:val="00B4175D"/>
    <w:rsid w:val="00B41ECA"/>
    <w:rsid w:val="00B425AA"/>
    <w:rsid w:val="00B42CE3"/>
    <w:rsid w:val="00B433BB"/>
    <w:rsid w:val="00B433D0"/>
    <w:rsid w:val="00B434A2"/>
    <w:rsid w:val="00B45710"/>
    <w:rsid w:val="00B46061"/>
    <w:rsid w:val="00B47523"/>
    <w:rsid w:val="00B50A1D"/>
    <w:rsid w:val="00B50E9B"/>
    <w:rsid w:val="00B51AD6"/>
    <w:rsid w:val="00B51C64"/>
    <w:rsid w:val="00B52307"/>
    <w:rsid w:val="00B528A7"/>
    <w:rsid w:val="00B52A4B"/>
    <w:rsid w:val="00B52A94"/>
    <w:rsid w:val="00B536B8"/>
    <w:rsid w:val="00B544B5"/>
    <w:rsid w:val="00B545CC"/>
    <w:rsid w:val="00B54623"/>
    <w:rsid w:val="00B54923"/>
    <w:rsid w:val="00B5497E"/>
    <w:rsid w:val="00B55201"/>
    <w:rsid w:val="00B5609E"/>
    <w:rsid w:val="00B562AA"/>
    <w:rsid w:val="00B565C6"/>
    <w:rsid w:val="00B56B98"/>
    <w:rsid w:val="00B56E1C"/>
    <w:rsid w:val="00B5751A"/>
    <w:rsid w:val="00B57C33"/>
    <w:rsid w:val="00B61329"/>
    <w:rsid w:val="00B61CA4"/>
    <w:rsid w:val="00B61EE7"/>
    <w:rsid w:val="00B62993"/>
    <w:rsid w:val="00B62A53"/>
    <w:rsid w:val="00B631D3"/>
    <w:rsid w:val="00B63A84"/>
    <w:rsid w:val="00B65DB1"/>
    <w:rsid w:val="00B667F3"/>
    <w:rsid w:val="00B67254"/>
    <w:rsid w:val="00B677B4"/>
    <w:rsid w:val="00B70727"/>
    <w:rsid w:val="00B70BA2"/>
    <w:rsid w:val="00B713C7"/>
    <w:rsid w:val="00B716D0"/>
    <w:rsid w:val="00B71B62"/>
    <w:rsid w:val="00B7211D"/>
    <w:rsid w:val="00B7342A"/>
    <w:rsid w:val="00B75F6D"/>
    <w:rsid w:val="00B771EF"/>
    <w:rsid w:val="00B77F9F"/>
    <w:rsid w:val="00B80275"/>
    <w:rsid w:val="00B814C7"/>
    <w:rsid w:val="00B81E83"/>
    <w:rsid w:val="00B82AD8"/>
    <w:rsid w:val="00B83687"/>
    <w:rsid w:val="00B84364"/>
    <w:rsid w:val="00B8527B"/>
    <w:rsid w:val="00B85319"/>
    <w:rsid w:val="00B853BA"/>
    <w:rsid w:val="00B86F58"/>
    <w:rsid w:val="00B871AE"/>
    <w:rsid w:val="00B907CE"/>
    <w:rsid w:val="00B90BC8"/>
    <w:rsid w:val="00B90D8F"/>
    <w:rsid w:val="00B925E0"/>
    <w:rsid w:val="00B92BF3"/>
    <w:rsid w:val="00B932AE"/>
    <w:rsid w:val="00B93E69"/>
    <w:rsid w:val="00B95C85"/>
    <w:rsid w:val="00B95E90"/>
    <w:rsid w:val="00B96DFA"/>
    <w:rsid w:val="00B96EBD"/>
    <w:rsid w:val="00B9755E"/>
    <w:rsid w:val="00B976D8"/>
    <w:rsid w:val="00BA0F35"/>
    <w:rsid w:val="00BA3392"/>
    <w:rsid w:val="00BA3825"/>
    <w:rsid w:val="00BA4258"/>
    <w:rsid w:val="00BA4BFA"/>
    <w:rsid w:val="00BA4DE3"/>
    <w:rsid w:val="00BA5332"/>
    <w:rsid w:val="00BA73EC"/>
    <w:rsid w:val="00BA7B7C"/>
    <w:rsid w:val="00BA7E46"/>
    <w:rsid w:val="00BA7E61"/>
    <w:rsid w:val="00BB0669"/>
    <w:rsid w:val="00BB102D"/>
    <w:rsid w:val="00BB12AE"/>
    <w:rsid w:val="00BB1307"/>
    <w:rsid w:val="00BB15CB"/>
    <w:rsid w:val="00BB19BA"/>
    <w:rsid w:val="00BB1BFD"/>
    <w:rsid w:val="00BB212C"/>
    <w:rsid w:val="00BB2512"/>
    <w:rsid w:val="00BB31C8"/>
    <w:rsid w:val="00BB3483"/>
    <w:rsid w:val="00BB3D59"/>
    <w:rsid w:val="00BB3E04"/>
    <w:rsid w:val="00BB4BB2"/>
    <w:rsid w:val="00BB5921"/>
    <w:rsid w:val="00BB7100"/>
    <w:rsid w:val="00BB7294"/>
    <w:rsid w:val="00BB7341"/>
    <w:rsid w:val="00BB73FD"/>
    <w:rsid w:val="00BC0EBD"/>
    <w:rsid w:val="00BC1394"/>
    <w:rsid w:val="00BC2153"/>
    <w:rsid w:val="00BC23E4"/>
    <w:rsid w:val="00BC4C2D"/>
    <w:rsid w:val="00BC51F9"/>
    <w:rsid w:val="00BC60FE"/>
    <w:rsid w:val="00BC6C42"/>
    <w:rsid w:val="00BD17DB"/>
    <w:rsid w:val="00BD216C"/>
    <w:rsid w:val="00BD3991"/>
    <w:rsid w:val="00BD3C4C"/>
    <w:rsid w:val="00BD444A"/>
    <w:rsid w:val="00BD49D2"/>
    <w:rsid w:val="00BD4C1C"/>
    <w:rsid w:val="00BD4F29"/>
    <w:rsid w:val="00BD5901"/>
    <w:rsid w:val="00BD6A74"/>
    <w:rsid w:val="00BD6CA4"/>
    <w:rsid w:val="00BD6CAF"/>
    <w:rsid w:val="00BE0143"/>
    <w:rsid w:val="00BE08D8"/>
    <w:rsid w:val="00BE1978"/>
    <w:rsid w:val="00BE1C02"/>
    <w:rsid w:val="00BE444C"/>
    <w:rsid w:val="00BE4B68"/>
    <w:rsid w:val="00BE5BEB"/>
    <w:rsid w:val="00BE5F4C"/>
    <w:rsid w:val="00BE6028"/>
    <w:rsid w:val="00BE63F9"/>
    <w:rsid w:val="00BE70BA"/>
    <w:rsid w:val="00BE7A2F"/>
    <w:rsid w:val="00BE7F09"/>
    <w:rsid w:val="00BF069E"/>
    <w:rsid w:val="00BF06F1"/>
    <w:rsid w:val="00BF19C1"/>
    <w:rsid w:val="00BF1E43"/>
    <w:rsid w:val="00BF2EC9"/>
    <w:rsid w:val="00BF3562"/>
    <w:rsid w:val="00BF38F9"/>
    <w:rsid w:val="00BF3BD1"/>
    <w:rsid w:val="00BF45B3"/>
    <w:rsid w:val="00BF659D"/>
    <w:rsid w:val="00BF7D4A"/>
    <w:rsid w:val="00BF7EC9"/>
    <w:rsid w:val="00C001D5"/>
    <w:rsid w:val="00C012C0"/>
    <w:rsid w:val="00C01384"/>
    <w:rsid w:val="00C01616"/>
    <w:rsid w:val="00C030ED"/>
    <w:rsid w:val="00C038A9"/>
    <w:rsid w:val="00C0396A"/>
    <w:rsid w:val="00C03EE3"/>
    <w:rsid w:val="00C06FB3"/>
    <w:rsid w:val="00C075B2"/>
    <w:rsid w:val="00C10729"/>
    <w:rsid w:val="00C115A7"/>
    <w:rsid w:val="00C1183D"/>
    <w:rsid w:val="00C12E95"/>
    <w:rsid w:val="00C139E1"/>
    <w:rsid w:val="00C13DE1"/>
    <w:rsid w:val="00C1480B"/>
    <w:rsid w:val="00C156CC"/>
    <w:rsid w:val="00C1577D"/>
    <w:rsid w:val="00C15AEA"/>
    <w:rsid w:val="00C162D0"/>
    <w:rsid w:val="00C16C74"/>
    <w:rsid w:val="00C200FD"/>
    <w:rsid w:val="00C21A41"/>
    <w:rsid w:val="00C221E4"/>
    <w:rsid w:val="00C22560"/>
    <w:rsid w:val="00C22C33"/>
    <w:rsid w:val="00C23D71"/>
    <w:rsid w:val="00C24031"/>
    <w:rsid w:val="00C24393"/>
    <w:rsid w:val="00C24773"/>
    <w:rsid w:val="00C26378"/>
    <w:rsid w:val="00C27057"/>
    <w:rsid w:val="00C27B49"/>
    <w:rsid w:val="00C300E4"/>
    <w:rsid w:val="00C303C6"/>
    <w:rsid w:val="00C303E4"/>
    <w:rsid w:val="00C30F4C"/>
    <w:rsid w:val="00C31F05"/>
    <w:rsid w:val="00C327BA"/>
    <w:rsid w:val="00C3286F"/>
    <w:rsid w:val="00C333E7"/>
    <w:rsid w:val="00C338CA"/>
    <w:rsid w:val="00C33CE6"/>
    <w:rsid w:val="00C33DC3"/>
    <w:rsid w:val="00C352B7"/>
    <w:rsid w:val="00C35C4E"/>
    <w:rsid w:val="00C3744F"/>
    <w:rsid w:val="00C37A57"/>
    <w:rsid w:val="00C37D44"/>
    <w:rsid w:val="00C40AFF"/>
    <w:rsid w:val="00C40C64"/>
    <w:rsid w:val="00C414C0"/>
    <w:rsid w:val="00C4168C"/>
    <w:rsid w:val="00C41BE4"/>
    <w:rsid w:val="00C422DC"/>
    <w:rsid w:val="00C42AF9"/>
    <w:rsid w:val="00C42E16"/>
    <w:rsid w:val="00C4322F"/>
    <w:rsid w:val="00C4360C"/>
    <w:rsid w:val="00C43D5D"/>
    <w:rsid w:val="00C4405E"/>
    <w:rsid w:val="00C44A86"/>
    <w:rsid w:val="00C44AFA"/>
    <w:rsid w:val="00C44FF2"/>
    <w:rsid w:val="00C45689"/>
    <w:rsid w:val="00C45A95"/>
    <w:rsid w:val="00C45DDD"/>
    <w:rsid w:val="00C46255"/>
    <w:rsid w:val="00C4631A"/>
    <w:rsid w:val="00C47547"/>
    <w:rsid w:val="00C47FE5"/>
    <w:rsid w:val="00C50762"/>
    <w:rsid w:val="00C50BCA"/>
    <w:rsid w:val="00C50DAD"/>
    <w:rsid w:val="00C51B1A"/>
    <w:rsid w:val="00C51E4F"/>
    <w:rsid w:val="00C52716"/>
    <w:rsid w:val="00C52E8F"/>
    <w:rsid w:val="00C53160"/>
    <w:rsid w:val="00C53495"/>
    <w:rsid w:val="00C53EE9"/>
    <w:rsid w:val="00C56A0B"/>
    <w:rsid w:val="00C573E4"/>
    <w:rsid w:val="00C57F61"/>
    <w:rsid w:val="00C60DFE"/>
    <w:rsid w:val="00C60F1B"/>
    <w:rsid w:val="00C6104D"/>
    <w:rsid w:val="00C61600"/>
    <w:rsid w:val="00C61805"/>
    <w:rsid w:val="00C6195A"/>
    <w:rsid w:val="00C61EC9"/>
    <w:rsid w:val="00C63108"/>
    <w:rsid w:val="00C6384F"/>
    <w:rsid w:val="00C63F09"/>
    <w:rsid w:val="00C6496A"/>
    <w:rsid w:val="00C650C3"/>
    <w:rsid w:val="00C6593A"/>
    <w:rsid w:val="00C65CDA"/>
    <w:rsid w:val="00C66E72"/>
    <w:rsid w:val="00C67238"/>
    <w:rsid w:val="00C67688"/>
    <w:rsid w:val="00C67CC5"/>
    <w:rsid w:val="00C67DAE"/>
    <w:rsid w:val="00C71343"/>
    <w:rsid w:val="00C71C4F"/>
    <w:rsid w:val="00C71C93"/>
    <w:rsid w:val="00C71D78"/>
    <w:rsid w:val="00C72497"/>
    <w:rsid w:val="00C72ED0"/>
    <w:rsid w:val="00C73479"/>
    <w:rsid w:val="00C76C62"/>
    <w:rsid w:val="00C7731B"/>
    <w:rsid w:val="00C7798F"/>
    <w:rsid w:val="00C77A10"/>
    <w:rsid w:val="00C77EB2"/>
    <w:rsid w:val="00C805FD"/>
    <w:rsid w:val="00C842CB"/>
    <w:rsid w:val="00C842D1"/>
    <w:rsid w:val="00C8438F"/>
    <w:rsid w:val="00C84A8C"/>
    <w:rsid w:val="00C85062"/>
    <w:rsid w:val="00C859C1"/>
    <w:rsid w:val="00C8624F"/>
    <w:rsid w:val="00C8629D"/>
    <w:rsid w:val="00C8694B"/>
    <w:rsid w:val="00C86F89"/>
    <w:rsid w:val="00C87230"/>
    <w:rsid w:val="00C900C0"/>
    <w:rsid w:val="00C90DFA"/>
    <w:rsid w:val="00C90E8E"/>
    <w:rsid w:val="00C9138B"/>
    <w:rsid w:val="00C94A2D"/>
    <w:rsid w:val="00C95D9D"/>
    <w:rsid w:val="00C96512"/>
    <w:rsid w:val="00C967CC"/>
    <w:rsid w:val="00CA01F0"/>
    <w:rsid w:val="00CA13E6"/>
    <w:rsid w:val="00CA2ABE"/>
    <w:rsid w:val="00CA2D3F"/>
    <w:rsid w:val="00CA3B95"/>
    <w:rsid w:val="00CA448C"/>
    <w:rsid w:val="00CA47E0"/>
    <w:rsid w:val="00CA4D74"/>
    <w:rsid w:val="00CA5976"/>
    <w:rsid w:val="00CA5E28"/>
    <w:rsid w:val="00CA5F2C"/>
    <w:rsid w:val="00CA7385"/>
    <w:rsid w:val="00CA7D2B"/>
    <w:rsid w:val="00CB0CD8"/>
    <w:rsid w:val="00CB0FE1"/>
    <w:rsid w:val="00CB1885"/>
    <w:rsid w:val="00CB228A"/>
    <w:rsid w:val="00CB302F"/>
    <w:rsid w:val="00CB4DEB"/>
    <w:rsid w:val="00CB5B85"/>
    <w:rsid w:val="00CB60A0"/>
    <w:rsid w:val="00CB676F"/>
    <w:rsid w:val="00CB7A27"/>
    <w:rsid w:val="00CB7C3C"/>
    <w:rsid w:val="00CB7DD9"/>
    <w:rsid w:val="00CB7E2E"/>
    <w:rsid w:val="00CC00A6"/>
    <w:rsid w:val="00CC0C41"/>
    <w:rsid w:val="00CC18F5"/>
    <w:rsid w:val="00CC1B70"/>
    <w:rsid w:val="00CC2343"/>
    <w:rsid w:val="00CC2A53"/>
    <w:rsid w:val="00CC3D03"/>
    <w:rsid w:val="00CC424F"/>
    <w:rsid w:val="00CC45BF"/>
    <w:rsid w:val="00CC525E"/>
    <w:rsid w:val="00CC55B0"/>
    <w:rsid w:val="00CC6144"/>
    <w:rsid w:val="00CC64D9"/>
    <w:rsid w:val="00CC68C7"/>
    <w:rsid w:val="00CC70D4"/>
    <w:rsid w:val="00CD132F"/>
    <w:rsid w:val="00CD1982"/>
    <w:rsid w:val="00CD1D89"/>
    <w:rsid w:val="00CD204C"/>
    <w:rsid w:val="00CD2201"/>
    <w:rsid w:val="00CD22AD"/>
    <w:rsid w:val="00CD25CA"/>
    <w:rsid w:val="00CD2DC2"/>
    <w:rsid w:val="00CD2E9B"/>
    <w:rsid w:val="00CD4DA9"/>
    <w:rsid w:val="00CD5163"/>
    <w:rsid w:val="00CD566F"/>
    <w:rsid w:val="00CD5B6B"/>
    <w:rsid w:val="00CD5BA8"/>
    <w:rsid w:val="00CD5FF5"/>
    <w:rsid w:val="00CD63CE"/>
    <w:rsid w:val="00CD64E9"/>
    <w:rsid w:val="00CD66A7"/>
    <w:rsid w:val="00CD68A7"/>
    <w:rsid w:val="00CD6958"/>
    <w:rsid w:val="00CD7A02"/>
    <w:rsid w:val="00CD7AF6"/>
    <w:rsid w:val="00CD7C70"/>
    <w:rsid w:val="00CE0CE2"/>
    <w:rsid w:val="00CE18E7"/>
    <w:rsid w:val="00CE1D71"/>
    <w:rsid w:val="00CE41AE"/>
    <w:rsid w:val="00CE477C"/>
    <w:rsid w:val="00CE49DB"/>
    <w:rsid w:val="00CE504A"/>
    <w:rsid w:val="00CE5CA2"/>
    <w:rsid w:val="00CE5EFD"/>
    <w:rsid w:val="00CE5F92"/>
    <w:rsid w:val="00CE6ADA"/>
    <w:rsid w:val="00CE70C2"/>
    <w:rsid w:val="00CE7457"/>
    <w:rsid w:val="00CE754E"/>
    <w:rsid w:val="00CE7A76"/>
    <w:rsid w:val="00CF0AC7"/>
    <w:rsid w:val="00CF1519"/>
    <w:rsid w:val="00CF1E1B"/>
    <w:rsid w:val="00CF404C"/>
    <w:rsid w:val="00CF4A10"/>
    <w:rsid w:val="00CF4AB8"/>
    <w:rsid w:val="00CF4C74"/>
    <w:rsid w:val="00CF4D07"/>
    <w:rsid w:val="00CF5225"/>
    <w:rsid w:val="00CF5633"/>
    <w:rsid w:val="00CF6307"/>
    <w:rsid w:val="00CF68B2"/>
    <w:rsid w:val="00CF6D1B"/>
    <w:rsid w:val="00CF70DC"/>
    <w:rsid w:val="00CF74C0"/>
    <w:rsid w:val="00CF79D0"/>
    <w:rsid w:val="00CF7D3D"/>
    <w:rsid w:val="00CF7D88"/>
    <w:rsid w:val="00D00716"/>
    <w:rsid w:val="00D0164B"/>
    <w:rsid w:val="00D01AC3"/>
    <w:rsid w:val="00D026A9"/>
    <w:rsid w:val="00D02C1D"/>
    <w:rsid w:val="00D03349"/>
    <w:rsid w:val="00D041AD"/>
    <w:rsid w:val="00D04201"/>
    <w:rsid w:val="00D05268"/>
    <w:rsid w:val="00D05AD7"/>
    <w:rsid w:val="00D05CC8"/>
    <w:rsid w:val="00D100D8"/>
    <w:rsid w:val="00D102ED"/>
    <w:rsid w:val="00D10CB1"/>
    <w:rsid w:val="00D10CE1"/>
    <w:rsid w:val="00D1152C"/>
    <w:rsid w:val="00D1192D"/>
    <w:rsid w:val="00D121EB"/>
    <w:rsid w:val="00D14196"/>
    <w:rsid w:val="00D14A1A"/>
    <w:rsid w:val="00D14CF1"/>
    <w:rsid w:val="00D14F80"/>
    <w:rsid w:val="00D200E0"/>
    <w:rsid w:val="00D205BD"/>
    <w:rsid w:val="00D2092F"/>
    <w:rsid w:val="00D2113B"/>
    <w:rsid w:val="00D217A3"/>
    <w:rsid w:val="00D21C42"/>
    <w:rsid w:val="00D221B3"/>
    <w:rsid w:val="00D22520"/>
    <w:rsid w:val="00D22A68"/>
    <w:rsid w:val="00D22C58"/>
    <w:rsid w:val="00D22CEE"/>
    <w:rsid w:val="00D237F8"/>
    <w:rsid w:val="00D243C0"/>
    <w:rsid w:val="00D24894"/>
    <w:rsid w:val="00D24A03"/>
    <w:rsid w:val="00D24EEA"/>
    <w:rsid w:val="00D2693E"/>
    <w:rsid w:val="00D27CD9"/>
    <w:rsid w:val="00D30C7B"/>
    <w:rsid w:val="00D315D7"/>
    <w:rsid w:val="00D32246"/>
    <w:rsid w:val="00D32412"/>
    <w:rsid w:val="00D32D2B"/>
    <w:rsid w:val="00D33461"/>
    <w:rsid w:val="00D3362D"/>
    <w:rsid w:val="00D3463A"/>
    <w:rsid w:val="00D34DD5"/>
    <w:rsid w:val="00D35DFC"/>
    <w:rsid w:val="00D372E0"/>
    <w:rsid w:val="00D37B5F"/>
    <w:rsid w:val="00D400CB"/>
    <w:rsid w:val="00D403F9"/>
    <w:rsid w:val="00D41014"/>
    <w:rsid w:val="00D41062"/>
    <w:rsid w:val="00D4184A"/>
    <w:rsid w:val="00D41D0C"/>
    <w:rsid w:val="00D41D3F"/>
    <w:rsid w:val="00D42097"/>
    <w:rsid w:val="00D42D15"/>
    <w:rsid w:val="00D42F96"/>
    <w:rsid w:val="00D4353E"/>
    <w:rsid w:val="00D43824"/>
    <w:rsid w:val="00D457A4"/>
    <w:rsid w:val="00D46545"/>
    <w:rsid w:val="00D4748F"/>
    <w:rsid w:val="00D474D0"/>
    <w:rsid w:val="00D47567"/>
    <w:rsid w:val="00D52D39"/>
    <w:rsid w:val="00D52DB4"/>
    <w:rsid w:val="00D538A3"/>
    <w:rsid w:val="00D54453"/>
    <w:rsid w:val="00D55C96"/>
    <w:rsid w:val="00D565D7"/>
    <w:rsid w:val="00D5716F"/>
    <w:rsid w:val="00D575D4"/>
    <w:rsid w:val="00D57618"/>
    <w:rsid w:val="00D5769B"/>
    <w:rsid w:val="00D6027D"/>
    <w:rsid w:val="00D60741"/>
    <w:rsid w:val="00D60FC2"/>
    <w:rsid w:val="00D61ABB"/>
    <w:rsid w:val="00D61EF3"/>
    <w:rsid w:val="00D62A07"/>
    <w:rsid w:val="00D6336F"/>
    <w:rsid w:val="00D6359E"/>
    <w:rsid w:val="00D641AB"/>
    <w:rsid w:val="00D65795"/>
    <w:rsid w:val="00D66964"/>
    <w:rsid w:val="00D66BC7"/>
    <w:rsid w:val="00D672D5"/>
    <w:rsid w:val="00D70070"/>
    <w:rsid w:val="00D70214"/>
    <w:rsid w:val="00D7146D"/>
    <w:rsid w:val="00D729B5"/>
    <w:rsid w:val="00D730D5"/>
    <w:rsid w:val="00D74068"/>
    <w:rsid w:val="00D742F8"/>
    <w:rsid w:val="00D744E0"/>
    <w:rsid w:val="00D746B9"/>
    <w:rsid w:val="00D75074"/>
    <w:rsid w:val="00D750A8"/>
    <w:rsid w:val="00D75959"/>
    <w:rsid w:val="00D7662D"/>
    <w:rsid w:val="00D7676A"/>
    <w:rsid w:val="00D776C3"/>
    <w:rsid w:val="00D7771C"/>
    <w:rsid w:val="00D778DB"/>
    <w:rsid w:val="00D80280"/>
    <w:rsid w:val="00D808AE"/>
    <w:rsid w:val="00D80AAB"/>
    <w:rsid w:val="00D81BA9"/>
    <w:rsid w:val="00D820F2"/>
    <w:rsid w:val="00D82AD9"/>
    <w:rsid w:val="00D83331"/>
    <w:rsid w:val="00D849DC"/>
    <w:rsid w:val="00D84A70"/>
    <w:rsid w:val="00D85112"/>
    <w:rsid w:val="00D85220"/>
    <w:rsid w:val="00D85EB6"/>
    <w:rsid w:val="00D86885"/>
    <w:rsid w:val="00D871F3"/>
    <w:rsid w:val="00D87D56"/>
    <w:rsid w:val="00D904D7"/>
    <w:rsid w:val="00D920B6"/>
    <w:rsid w:val="00D92B65"/>
    <w:rsid w:val="00D92FD2"/>
    <w:rsid w:val="00D9315D"/>
    <w:rsid w:val="00D93B02"/>
    <w:rsid w:val="00D93C14"/>
    <w:rsid w:val="00D93D3E"/>
    <w:rsid w:val="00D9412C"/>
    <w:rsid w:val="00D95F43"/>
    <w:rsid w:val="00D963D8"/>
    <w:rsid w:val="00D9651D"/>
    <w:rsid w:val="00D966E2"/>
    <w:rsid w:val="00D9735E"/>
    <w:rsid w:val="00DA0310"/>
    <w:rsid w:val="00DA21CD"/>
    <w:rsid w:val="00DA2698"/>
    <w:rsid w:val="00DA2848"/>
    <w:rsid w:val="00DA2A44"/>
    <w:rsid w:val="00DA2AEF"/>
    <w:rsid w:val="00DA2BF3"/>
    <w:rsid w:val="00DA3CDD"/>
    <w:rsid w:val="00DA465A"/>
    <w:rsid w:val="00DA5029"/>
    <w:rsid w:val="00DA52E5"/>
    <w:rsid w:val="00DA569B"/>
    <w:rsid w:val="00DA63FF"/>
    <w:rsid w:val="00DA66CF"/>
    <w:rsid w:val="00DA695A"/>
    <w:rsid w:val="00DA7AB6"/>
    <w:rsid w:val="00DB0285"/>
    <w:rsid w:val="00DB04C3"/>
    <w:rsid w:val="00DB1312"/>
    <w:rsid w:val="00DB17FA"/>
    <w:rsid w:val="00DB26F2"/>
    <w:rsid w:val="00DB2A50"/>
    <w:rsid w:val="00DB3D50"/>
    <w:rsid w:val="00DB5C86"/>
    <w:rsid w:val="00DB5CEF"/>
    <w:rsid w:val="00DB65DB"/>
    <w:rsid w:val="00DB6F7E"/>
    <w:rsid w:val="00DC0435"/>
    <w:rsid w:val="00DC07BF"/>
    <w:rsid w:val="00DC11A1"/>
    <w:rsid w:val="00DC130C"/>
    <w:rsid w:val="00DC1490"/>
    <w:rsid w:val="00DC14C5"/>
    <w:rsid w:val="00DC1D42"/>
    <w:rsid w:val="00DC4CFB"/>
    <w:rsid w:val="00DC5372"/>
    <w:rsid w:val="00DC65AB"/>
    <w:rsid w:val="00DC6DB4"/>
    <w:rsid w:val="00DC7DA3"/>
    <w:rsid w:val="00DD0046"/>
    <w:rsid w:val="00DD0582"/>
    <w:rsid w:val="00DD0951"/>
    <w:rsid w:val="00DD0F13"/>
    <w:rsid w:val="00DD14D5"/>
    <w:rsid w:val="00DD16E8"/>
    <w:rsid w:val="00DD2CD7"/>
    <w:rsid w:val="00DD2FDB"/>
    <w:rsid w:val="00DD31B3"/>
    <w:rsid w:val="00DD3A8B"/>
    <w:rsid w:val="00DD3AB9"/>
    <w:rsid w:val="00DD3F75"/>
    <w:rsid w:val="00DD44EA"/>
    <w:rsid w:val="00DD4C99"/>
    <w:rsid w:val="00DD5004"/>
    <w:rsid w:val="00DD6C39"/>
    <w:rsid w:val="00DD70EB"/>
    <w:rsid w:val="00DD71F6"/>
    <w:rsid w:val="00DD750E"/>
    <w:rsid w:val="00DD7AC5"/>
    <w:rsid w:val="00DE079B"/>
    <w:rsid w:val="00DE17B7"/>
    <w:rsid w:val="00DE1821"/>
    <w:rsid w:val="00DE1CD0"/>
    <w:rsid w:val="00DE41C1"/>
    <w:rsid w:val="00DE5532"/>
    <w:rsid w:val="00DE6582"/>
    <w:rsid w:val="00DE6C28"/>
    <w:rsid w:val="00DE700F"/>
    <w:rsid w:val="00DE7CB7"/>
    <w:rsid w:val="00DF07E4"/>
    <w:rsid w:val="00DF11C0"/>
    <w:rsid w:val="00DF1817"/>
    <w:rsid w:val="00DF28A8"/>
    <w:rsid w:val="00DF2B82"/>
    <w:rsid w:val="00DF3D7F"/>
    <w:rsid w:val="00DF4051"/>
    <w:rsid w:val="00DF4596"/>
    <w:rsid w:val="00DF4800"/>
    <w:rsid w:val="00DF4945"/>
    <w:rsid w:val="00DF58C6"/>
    <w:rsid w:val="00DF5F11"/>
    <w:rsid w:val="00DF7C7C"/>
    <w:rsid w:val="00DF7CC4"/>
    <w:rsid w:val="00E00B28"/>
    <w:rsid w:val="00E01006"/>
    <w:rsid w:val="00E015F4"/>
    <w:rsid w:val="00E0163D"/>
    <w:rsid w:val="00E021A8"/>
    <w:rsid w:val="00E021E5"/>
    <w:rsid w:val="00E02397"/>
    <w:rsid w:val="00E028F7"/>
    <w:rsid w:val="00E02CF7"/>
    <w:rsid w:val="00E03373"/>
    <w:rsid w:val="00E03397"/>
    <w:rsid w:val="00E041B2"/>
    <w:rsid w:val="00E04FF6"/>
    <w:rsid w:val="00E05333"/>
    <w:rsid w:val="00E0545C"/>
    <w:rsid w:val="00E0569D"/>
    <w:rsid w:val="00E056D5"/>
    <w:rsid w:val="00E06021"/>
    <w:rsid w:val="00E069E4"/>
    <w:rsid w:val="00E1071F"/>
    <w:rsid w:val="00E10DA5"/>
    <w:rsid w:val="00E10E03"/>
    <w:rsid w:val="00E10EA2"/>
    <w:rsid w:val="00E10F90"/>
    <w:rsid w:val="00E1148F"/>
    <w:rsid w:val="00E13529"/>
    <w:rsid w:val="00E1414C"/>
    <w:rsid w:val="00E161E4"/>
    <w:rsid w:val="00E16ADE"/>
    <w:rsid w:val="00E170A8"/>
    <w:rsid w:val="00E171C6"/>
    <w:rsid w:val="00E171E9"/>
    <w:rsid w:val="00E175A0"/>
    <w:rsid w:val="00E178A4"/>
    <w:rsid w:val="00E17F5F"/>
    <w:rsid w:val="00E17FC0"/>
    <w:rsid w:val="00E202C8"/>
    <w:rsid w:val="00E20B63"/>
    <w:rsid w:val="00E20CBF"/>
    <w:rsid w:val="00E2272C"/>
    <w:rsid w:val="00E23310"/>
    <w:rsid w:val="00E234A1"/>
    <w:rsid w:val="00E23FD5"/>
    <w:rsid w:val="00E255A3"/>
    <w:rsid w:val="00E258E6"/>
    <w:rsid w:val="00E26BCA"/>
    <w:rsid w:val="00E27241"/>
    <w:rsid w:val="00E277BA"/>
    <w:rsid w:val="00E27AAF"/>
    <w:rsid w:val="00E30237"/>
    <w:rsid w:val="00E30946"/>
    <w:rsid w:val="00E31671"/>
    <w:rsid w:val="00E33511"/>
    <w:rsid w:val="00E33531"/>
    <w:rsid w:val="00E337F3"/>
    <w:rsid w:val="00E34407"/>
    <w:rsid w:val="00E349E6"/>
    <w:rsid w:val="00E358D9"/>
    <w:rsid w:val="00E363AE"/>
    <w:rsid w:val="00E37BC3"/>
    <w:rsid w:val="00E4012C"/>
    <w:rsid w:val="00E445F2"/>
    <w:rsid w:val="00E45664"/>
    <w:rsid w:val="00E462FE"/>
    <w:rsid w:val="00E46CD2"/>
    <w:rsid w:val="00E47A79"/>
    <w:rsid w:val="00E50931"/>
    <w:rsid w:val="00E51350"/>
    <w:rsid w:val="00E5243F"/>
    <w:rsid w:val="00E540D7"/>
    <w:rsid w:val="00E55250"/>
    <w:rsid w:val="00E55584"/>
    <w:rsid w:val="00E55BB4"/>
    <w:rsid w:val="00E55F0C"/>
    <w:rsid w:val="00E56D82"/>
    <w:rsid w:val="00E57636"/>
    <w:rsid w:val="00E576BA"/>
    <w:rsid w:val="00E57AAA"/>
    <w:rsid w:val="00E57D12"/>
    <w:rsid w:val="00E60BDC"/>
    <w:rsid w:val="00E61320"/>
    <w:rsid w:val="00E62F8D"/>
    <w:rsid w:val="00E63839"/>
    <w:rsid w:val="00E64CD1"/>
    <w:rsid w:val="00E64D42"/>
    <w:rsid w:val="00E6557D"/>
    <w:rsid w:val="00E65B3E"/>
    <w:rsid w:val="00E66AFA"/>
    <w:rsid w:val="00E67E86"/>
    <w:rsid w:val="00E718DB"/>
    <w:rsid w:val="00E71C1A"/>
    <w:rsid w:val="00E721F0"/>
    <w:rsid w:val="00E7296B"/>
    <w:rsid w:val="00E72A16"/>
    <w:rsid w:val="00E73E39"/>
    <w:rsid w:val="00E75543"/>
    <w:rsid w:val="00E755A3"/>
    <w:rsid w:val="00E7592D"/>
    <w:rsid w:val="00E76863"/>
    <w:rsid w:val="00E773D1"/>
    <w:rsid w:val="00E77E66"/>
    <w:rsid w:val="00E80A6E"/>
    <w:rsid w:val="00E80DED"/>
    <w:rsid w:val="00E81744"/>
    <w:rsid w:val="00E81F6F"/>
    <w:rsid w:val="00E821EF"/>
    <w:rsid w:val="00E82703"/>
    <w:rsid w:val="00E82944"/>
    <w:rsid w:val="00E82BF1"/>
    <w:rsid w:val="00E82C96"/>
    <w:rsid w:val="00E83129"/>
    <w:rsid w:val="00E8361A"/>
    <w:rsid w:val="00E83A3D"/>
    <w:rsid w:val="00E83AC1"/>
    <w:rsid w:val="00E84052"/>
    <w:rsid w:val="00E84A39"/>
    <w:rsid w:val="00E84BFA"/>
    <w:rsid w:val="00E85795"/>
    <w:rsid w:val="00E85DEA"/>
    <w:rsid w:val="00E860CE"/>
    <w:rsid w:val="00E86681"/>
    <w:rsid w:val="00E87395"/>
    <w:rsid w:val="00E87980"/>
    <w:rsid w:val="00E87B42"/>
    <w:rsid w:val="00E87D6A"/>
    <w:rsid w:val="00E900C7"/>
    <w:rsid w:val="00E90A89"/>
    <w:rsid w:val="00E91E7E"/>
    <w:rsid w:val="00E926AD"/>
    <w:rsid w:val="00E92B5A"/>
    <w:rsid w:val="00E93939"/>
    <w:rsid w:val="00E93DC6"/>
    <w:rsid w:val="00E94389"/>
    <w:rsid w:val="00E94CE9"/>
    <w:rsid w:val="00E97136"/>
    <w:rsid w:val="00EA0ECD"/>
    <w:rsid w:val="00EA10D0"/>
    <w:rsid w:val="00EA1592"/>
    <w:rsid w:val="00EA1AC5"/>
    <w:rsid w:val="00EA2DD0"/>
    <w:rsid w:val="00EA33EF"/>
    <w:rsid w:val="00EA376C"/>
    <w:rsid w:val="00EA3EB5"/>
    <w:rsid w:val="00EA7E73"/>
    <w:rsid w:val="00EB284C"/>
    <w:rsid w:val="00EB2CD1"/>
    <w:rsid w:val="00EB331C"/>
    <w:rsid w:val="00EB3A85"/>
    <w:rsid w:val="00EB4523"/>
    <w:rsid w:val="00EB4BE3"/>
    <w:rsid w:val="00EB5C49"/>
    <w:rsid w:val="00EB5C69"/>
    <w:rsid w:val="00EB60AE"/>
    <w:rsid w:val="00EB63DB"/>
    <w:rsid w:val="00EB6B19"/>
    <w:rsid w:val="00EB7137"/>
    <w:rsid w:val="00EB71B7"/>
    <w:rsid w:val="00EC000B"/>
    <w:rsid w:val="00EC12D6"/>
    <w:rsid w:val="00EC16E4"/>
    <w:rsid w:val="00EC2571"/>
    <w:rsid w:val="00EC3101"/>
    <w:rsid w:val="00EC3D1F"/>
    <w:rsid w:val="00EC462A"/>
    <w:rsid w:val="00EC4CFE"/>
    <w:rsid w:val="00EC55EF"/>
    <w:rsid w:val="00EC7358"/>
    <w:rsid w:val="00EC7DEC"/>
    <w:rsid w:val="00ED1503"/>
    <w:rsid w:val="00ED1AD4"/>
    <w:rsid w:val="00ED2694"/>
    <w:rsid w:val="00ED3F53"/>
    <w:rsid w:val="00ED4C19"/>
    <w:rsid w:val="00ED608D"/>
    <w:rsid w:val="00ED6CDE"/>
    <w:rsid w:val="00ED79E6"/>
    <w:rsid w:val="00ED7DF4"/>
    <w:rsid w:val="00EE0686"/>
    <w:rsid w:val="00EE08CF"/>
    <w:rsid w:val="00EE10F0"/>
    <w:rsid w:val="00EE1246"/>
    <w:rsid w:val="00EE293E"/>
    <w:rsid w:val="00EE2B33"/>
    <w:rsid w:val="00EE2B4E"/>
    <w:rsid w:val="00EE38AD"/>
    <w:rsid w:val="00EE38D6"/>
    <w:rsid w:val="00EE3946"/>
    <w:rsid w:val="00EE3F18"/>
    <w:rsid w:val="00EE42D2"/>
    <w:rsid w:val="00EE741B"/>
    <w:rsid w:val="00EF0C7C"/>
    <w:rsid w:val="00EF0D34"/>
    <w:rsid w:val="00EF21BC"/>
    <w:rsid w:val="00EF3D51"/>
    <w:rsid w:val="00EF3ED9"/>
    <w:rsid w:val="00EF42A2"/>
    <w:rsid w:val="00EF6F18"/>
    <w:rsid w:val="00EF712F"/>
    <w:rsid w:val="00EF7408"/>
    <w:rsid w:val="00EF7A00"/>
    <w:rsid w:val="00EF7D03"/>
    <w:rsid w:val="00F005BC"/>
    <w:rsid w:val="00F00A79"/>
    <w:rsid w:val="00F00C86"/>
    <w:rsid w:val="00F00D39"/>
    <w:rsid w:val="00F012B1"/>
    <w:rsid w:val="00F01333"/>
    <w:rsid w:val="00F0161D"/>
    <w:rsid w:val="00F01C83"/>
    <w:rsid w:val="00F02294"/>
    <w:rsid w:val="00F0291E"/>
    <w:rsid w:val="00F02E5C"/>
    <w:rsid w:val="00F03CAB"/>
    <w:rsid w:val="00F04509"/>
    <w:rsid w:val="00F045C2"/>
    <w:rsid w:val="00F05783"/>
    <w:rsid w:val="00F0582B"/>
    <w:rsid w:val="00F0600D"/>
    <w:rsid w:val="00F06775"/>
    <w:rsid w:val="00F07E3E"/>
    <w:rsid w:val="00F102BD"/>
    <w:rsid w:val="00F1105E"/>
    <w:rsid w:val="00F11326"/>
    <w:rsid w:val="00F11B85"/>
    <w:rsid w:val="00F154AA"/>
    <w:rsid w:val="00F15E09"/>
    <w:rsid w:val="00F16095"/>
    <w:rsid w:val="00F165D3"/>
    <w:rsid w:val="00F20451"/>
    <w:rsid w:val="00F20866"/>
    <w:rsid w:val="00F20D04"/>
    <w:rsid w:val="00F21243"/>
    <w:rsid w:val="00F213E4"/>
    <w:rsid w:val="00F2177C"/>
    <w:rsid w:val="00F21EC4"/>
    <w:rsid w:val="00F2388A"/>
    <w:rsid w:val="00F23CCC"/>
    <w:rsid w:val="00F242C5"/>
    <w:rsid w:val="00F25B2D"/>
    <w:rsid w:val="00F25DE6"/>
    <w:rsid w:val="00F26508"/>
    <w:rsid w:val="00F2655D"/>
    <w:rsid w:val="00F27862"/>
    <w:rsid w:val="00F30D95"/>
    <w:rsid w:val="00F32128"/>
    <w:rsid w:val="00F32D48"/>
    <w:rsid w:val="00F32E31"/>
    <w:rsid w:val="00F355C1"/>
    <w:rsid w:val="00F35A2B"/>
    <w:rsid w:val="00F35AB4"/>
    <w:rsid w:val="00F360B5"/>
    <w:rsid w:val="00F363D0"/>
    <w:rsid w:val="00F4018F"/>
    <w:rsid w:val="00F40E50"/>
    <w:rsid w:val="00F41ED1"/>
    <w:rsid w:val="00F42314"/>
    <w:rsid w:val="00F4240A"/>
    <w:rsid w:val="00F426AF"/>
    <w:rsid w:val="00F42ADC"/>
    <w:rsid w:val="00F42F2D"/>
    <w:rsid w:val="00F42FA4"/>
    <w:rsid w:val="00F42FDE"/>
    <w:rsid w:val="00F43C04"/>
    <w:rsid w:val="00F444FE"/>
    <w:rsid w:val="00F44DF4"/>
    <w:rsid w:val="00F47AB3"/>
    <w:rsid w:val="00F47BF9"/>
    <w:rsid w:val="00F50608"/>
    <w:rsid w:val="00F50B02"/>
    <w:rsid w:val="00F533DD"/>
    <w:rsid w:val="00F5369F"/>
    <w:rsid w:val="00F53B66"/>
    <w:rsid w:val="00F53EED"/>
    <w:rsid w:val="00F543E5"/>
    <w:rsid w:val="00F5489D"/>
    <w:rsid w:val="00F54A17"/>
    <w:rsid w:val="00F54E8B"/>
    <w:rsid w:val="00F56543"/>
    <w:rsid w:val="00F56C4A"/>
    <w:rsid w:val="00F57258"/>
    <w:rsid w:val="00F57BA2"/>
    <w:rsid w:val="00F601BE"/>
    <w:rsid w:val="00F6033E"/>
    <w:rsid w:val="00F60487"/>
    <w:rsid w:val="00F6064B"/>
    <w:rsid w:val="00F60723"/>
    <w:rsid w:val="00F60E21"/>
    <w:rsid w:val="00F61FEA"/>
    <w:rsid w:val="00F623A2"/>
    <w:rsid w:val="00F624B6"/>
    <w:rsid w:val="00F63C73"/>
    <w:rsid w:val="00F6519E"/>
    <w:rsid w:val="00F67D11"/>
    <w:rsid w:val="00F70659"/>
    <w:rsid w:val="00F70D21"/>
    <w:rsid w:val="00F713C4"/>
    <w:rsid w:val="00F72288"/>
    <w:rsid w:val="00F724B4"/>
    <w:rsid w:val="00F7370C"/>
    <w:rsid w:val="00F73D34"/>
    <w:rsid w:val="00F74DC0"/>
    <w:rsid w:val="00F753E1"/>
    <w:rsid w:val="00F755EE"/>
    <w:rsid w:val="00F76772"/>
    <w:rsid w:val="00F768AA"/>
    <w:rsid w:val="00F771BA"/>
    <w:rsid w:val="00F772E2"/>
    <w:rsid w:val="00F77B87"/>
    <w:rsid w:val="00F80025"/>
    <w:rsid w:val="00F803C7"/>
    <w:rsid w:val="00F818AC"/>
    <w:rsid w:val="00F818C8"/>
    <w:rsid w:val="00F81B5A"/>
    <w:rsid w:val="00F8249D"/>
    <w:rsid w:val="00F8344F"/>
    <w:rsid w:val="00F83A0A"/>
    <w:rsid w:val="00F84EC4"/>
    <w:rsid w:val="00F85206"/>
    <w:rsid w:val="00F85A04"/>
    <w:rsid w:val="00F86BBE"/>
    <w:rsid w:val="00F875DD"/>
    <w:rsid w:val="00F876AA"/>
    <w:rsid w:val="00F87AB9"/>
    <w:rsid w:val="00F87CF0"/>
    <w:rsid w:val="00F87EF0"/>
    <w:rsid w:val="00F9147C"/>
    <w:rsid w:val="00F92D30"/>
    <w:rsid w:val="00F9439A"/>
    <w:rsid w:val="00F94678"/>
    <w:rsid w:val="00F94F15"/>
    <w:rsid w:val="00F955A7"/>
    <w:rsid w:val="00F955E7"/>
    <w:rsid w:val="00F95964"/>
    <w:rsid w:val="00F95D74"/>
    <w:rsid w:val="00F96772"/>
    <w:rsid w:val="00F974E5"/>
    <w:rsid w:val="00F97A4B"/>
    <w:rsid w:val="00F97FF1"/>
    <w:rsid w:val="00FA0881"/>
    <w:rsid w:val="00FA0A61"/>
    <w:rsid w:val="00FA0A70"/>
    <w:rsid w:val="00FA0C02"/>
    <w:rsid w:val="00FA1347"/>
    <w:rsid w:val="00FA1B36"/>
    <w:rsid w:val="00FA1C12"/>
    <w:rsid w:val="00FA1E93"/>
    <w:rsid w:val="00FA2A35"/>
    <w:rsid w:val="00FA2D0A"/>
    <w:rsid w:val="00FA3FD8"/>
    <w:rsid w:val="00FA4655"/>
    <w:rsid w:val="00FA46DA"/>
    <w:rsid w:val="00FA68F5"/>
    <w:rsid w:val="00FB0441"/>
    <w:rsid w:val="00FB0600"/>
    <w:rsid w:val="00FB109C"/>
    <w:rsid w:val="00FB213F"/>
    <w:rsid w:val="00FB27BC"/>
    <w:rsid w:val="00FB2851"/>
    <w:rsid w:val="00FB30E1"/>
    <w:rsid w:val="00FB4430"/>
    <w:rsid w:val="00FB4552"/>
    <w:rsid w:val="00FB48E6"/>
    <w:rsid w:val="00FB53DB"/>
    <w:rsid w:val="00FB5610"/>
    <w:rsid w:val="00FB5B1B"/>
    <w:rsid w:val="00FB643D"/>
    <w:rsid w:val="00FB6DB2"/>
    <w:rsid w:val="00FB6FFF"/>
    <w:rsid w:val="00FB7465"/>
    <w:rsid w:val="00FC1E56"/>
    <w:rsid w:val="00FC20CC"/>
    <w:rsid w:val="00FC3326"/>
    <w:rsid w:val="00FC3535"/>
    <w:rsid w:val="00FC3B3F"/>
    <w:rsid w:val="00FC403F"/>
    <w:rsid w:val="00FC45D7"/>
    <w:rsid w:val="00FC5320"/>
    <w:rsid w:val="00FC59F9"/>
    <w:rsid w:val="00FC5B1E"/>
    <w:rsid w:val="00FC6C64"/>
    <w:rsid w:val="00FC7460"/>
    <w:rsid w:val="00FC7FA2"/>
    <w:rsid w:val="00FD0257"/>
    <w:rsid w:val="00FD06BB"/>
    <w:rsid w:val="00FD1F3E"/>
    <w:rsid w:val="00FD2836"/>
    <w:rsid w:val="00FD34A2"/>
    <w:rsid w:val="00FD3707"/>
    <w:rsid w:val="00FD376C"/>
    <w:rsid w:val="00FD3ABC"/>
    <w:rsid w:val="00FD4D4D"/>
    <w:rsid w:val="00FD4D7A"/>
    <w:rsid w:val="00FD5007"/>
    <w:rsid w:val="00FD5EB5"/>
    <w:rsid w:val="00FD6593"/>
    <w:rsid w:val="00FD677E"/>
    <w:rsid w:val="00FD7180"/>
    <w:rsid w:val="00FD7262"/>
    <w:rsid w:val="00FD7392"/>
    <w:rsid w:val="00FD765A"/>
    <w:rsid w:val="00FD7A8A"/>
    <w:rsid w:val="00FE0C2E"/>
    <w:rsid w:val="00FE12DD"/>
    <w:rsid w:val="00FE1489"/>
    <w:rsid w:val="00FE14BE"/>
    <w:rsid w:val="00FE2978"/>
    <w:rsid w:val="00FE426F"/>
    <w:rsid w:val="00FE4731"/>
    <w:rsid w:val="00FE49B1"/>
    <w:rsid w:val="00FE53F1"/>
    <w:rsid w:val="00FE5A69"/>
    <w:rsid w:val="00FE5E1E"/>
    <w:rsid w:val="00FE661C"/>
    <w:rsid w:val="00FE68F9"/>
    <w:rsid w:val="00FE6C62"/>
    <w:rsid w:val="00FE7045"/>
    <w:rsid w:val="00FE7384"/>
    <w:rsid w:val="00FF1173"/>
    <w:rsid w:val="00FF19CB"/>
    <w:rsid w:val="00FF28C7"/>
    <w:rsid w:val="00FF34DF"/>
    <w:rsid w:val="00FF352F"/>
    <w:rsid w:val="00FF4225"/>
    <w:rsid w:val="00FF4388"/>
    <w:rsid w:val="00FF44B5"/>
    <w:rsid w:val="00FF466F"/>
    <w:rsid w:val="00FF4B2B"/>
    <w:rsid w:val="00FF4C44"/>
    <w:rsid w:val="00FF4E0A"/>
    <w:rsid w:val="00FF5A15"/>
    <w:rsid w:val="00FF5BE1"/>
    <w:rsid w:val="00FF5D85"/>
    <w:rsid w:val="00FF6EB4"/>
    <w:rsid w:val="00FF7375"/>
    <w:rsid w:val="00FF79C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38D6B3"/>
  <w15:docId w15:val="{F44EF6E9-5F2D-4796-B58F-FA2E5D04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147A0"/>
    <w:pPr>
      <w:tabs>
        <w:tab w:val="center" w:pos="4153"/>
        <w:tab w:val="right" w:pos="8306"/>
      </w:tabs>
    </w:pPr>
    <w:rPr>
      <w:rFonts w:ascii="TimesLT" w:eastAsia="Times New Roman" w:hAnsi="TimesLT"/>
      <w:sz w:val="22"/>
      <w:szCs w:val="20"/>
      <w:lang w:val="en-US" w:eastAsia="lt-LT"/>
    </w:rPr>
  </w:style>
  <w:style w:type="character" w:customStyle="1" w:styleId="HeaderChar">
    <w:name w:val="Header Char"/>
    <w:basedOn w:val="DefaultParagraphFont"/>
    <w:link w:val="Header"/>
    <w:uiPriority w:val="99"/>
    <w:rsid w:val="00A147A0"/>
    <w:rPr>
      <w:rFonts w:ascii="TimesLT" w:eastAsia="Times New Roman" w:hAnsi="TimesLT"/>
      <w:sz w:val="22"/>
      <w:szCs w:val="20"/>
      <w:lang w:val="en-US" w:eastAsia="lt-LT"/>
    </w:rPr>
  </w:style>
  <w:style w:type="paragraph" w:styleId="Footer">
    <w:name w:val="footer"/>
    <w:basedOn w:val="Normal"/>
    <w:link w:val="FooterChar"/>
    <w:uiPriority w:val="99"/>
    <w:rsid w:val="00A147A0"/>
    <w:pPr>
      <w:tabs>
        <w:tab w:val="center" w:pos="4153"/>
        <w:tab w:val="right" w:pos="8306"/>
      </w:tabs>
    </w:pPr>
    <w:rPr>
      <w:rFonts w:ascii="TimesLT" w:eastAsia="Times New Roman" w:hAnsi="TimesLT"/>
      <w:sz w:val="22"/>
      <w:szCs w:val="20"/>
      <w:lang w:val="en-US" w:eastAsia="lt-LT"/>
    </w:rPr>
  </w:style>
  <w:style w:type="character" w:customStyle="1" w:styleId="FooterChar">
    <w:name w:val="Footer Char"/>
    <w:basedOn w:val="DefaultParagraphFont"/>
    <w:link w:val="Footer"/>
    <w:uiPriority w:val="99"/>
    <w:rsid w:val="00A147A0"/>
    <w:rPr>
      <w:rFonts w:ascii="TimesLT" w:eastAsia="Times New Roman" w:hAnsi="TimesLT"/>
      <w:sz w:val="22"/>
      <w:szCs w:val="20"/>
      <w:lang w:val="en-US" w:eastAsia="lt-LT"/>
    </w:rPr>
  </w:style>
  <w:style w:type="character" w:styleId="PageNumber">
    <w:name w:val="page number"/>
    <w:basedOn w:val="DefaultParagraphFont"/>
    <w:uiPriority w:val="99"/>
    <w:rsid w:val="00A147A0"/>
    <w:rPr>
      <w:rFonts w:cs="Times New Roman"/>
    </w:rPr>
  </w:style>
  <w:style w:type="character" w:styleId="Hyperlink">
    <w:name w:val="Hyperlink"/>
    <w:basedOn w:val="DefaultParagraphFont"/>
    <w:uiPriority w:val="99"/>
    <w:rsid w:val="00A147A0"/>
    <w:rPr>
      <w:rFonts w:cs="Times New Roman"/>
      <w:color w:val="0000FF"/>
      <w:u w:val="single"/>
    </w:rPr>
  </w:style>
  <w:style w:type="character" w:styleId="CommentReference">
    <w:name w:val="annotation reference"/>
    <w:basedOn w:val="DefaultParagraphFont"/>
    <w:semiHidden/>
    <w:unhideWhenUsed/>
    <w:rsid w:val="00496F3A"/>
    <w:rPr>
      <w:sz w:val="16"/>
      <w:szCs w:val="16"/>
    </w:rPr>
  </w:style>
  <w:style w:type="paragraph" w:styleId="CommentText">
    <w:name w:val="annotation text"/>
    <w:basedOn w:val="Normal"/>
    <w:link w:val="CommentTextChar"/>
    <w:semiHidden/>
    <w:unhideWhenUsed/>
    <w:rsid w:val="00496F3A"/>
    <w:rPr>
      <w:sz w:val="20"/>
      <w:szCs w:val="20"/>
    </w:rPr>
  </w:style>
  <w:style w:type="character" w:customStyle="1" w:styleId="CommentTextChar">
    <w:name w:val="Comment Text Char"/>
    <w:basedOn w:val="DefaultParagraphFont"/>
    <w:link w:val="CommentText"/>
    <w:semiHidden/>
    <w:rsid w:val="00496F3A"/>
    <w:rPr>
      <w:sz w:val="20"/>
      <w:szCs w:val="20"/>
    </w:rPr>
  </w:style>
  <w:style w:type="paragraph" w:styleId="CommentSubject">
    <w:name w:val="annotation subject"/>
    <w:basedOn w:val="CommentText"/>
    <w:next w:val="CommentText"/>
    <w:link w:val="CommentSubjectChar"/>
    <w:uiPriority w:val="99"/>
    <w:semiHidden/>
    <w:unhideWhenUsed/>
    <w:rsid w:val="00496F3A"/>
    <w:rPr>
      <w:b/>
      <w:bCs/>
    </w:rPr>
  </w:style>
  <w:style w:type="character" w:customStyle="1" w:styleId="CommentSubjectChar">
    <w:name w:val="Comment Subject Char"/>
    <w:basedOn w:val="CommentTextChar"/>
    <w:link w:val="CommentSubject"/>
    <w:uiPriority w:val="99"/>
    <w:semiHidden/>
    <w:rsid w:val="00496F3A"/>
    <w:rPr>
      <w:b/>
      <w:bCs/>
      <w:sz w:val="20"/>
      <w:szCs w:val="20"/>
    </w:rPr>
  </w:style>
  <w:style w:type="paragraph" w:styleId="BalloonText">
    <w:name w:val="Balloon Text"/>
    <w:basedOn w:val="Normal"/>
    <w:link w:val="BalloonTextChar"/>
    <w:uiPriority w:val="99"/>
    <w:semiHidden/>
    <w:unhideWhenUsed/>
    <w:rsid w:val="00496F3A"/>
    <w:rPr>
      <w:rFonts w:ascii="Tahoma" w:hAnsi="Tahoma" w:cs="Tahoma"/>
      <w:sz w:val="16"/>
      <w:szCs w:val="16"/>
    </w:rPr>
  </w:style>
  <w:style w:type="character" w:customStyle="1" w:styleId="BalloonTextChar">
    <w:name w:val="Balloon Text Char"/>
    <w:basedOn w:val="DefaultParagraphFont"/>
    <w:link w:val="BalloonText"/>
    <w:uiPriority w:val="99"/>
    <w:semiHidden/>
    <w:rsid w:val="00496F3A"/>
    <w:rPr>
      <w:rFonts w:ascii="Tahoma" w:hAnsi="Tahoma" w:cs="Tahoma"/>
      <w:sz w:val="16"/>
      <w:szCs w:val="16"/>
    </w:rPr>
  </w:style>
  <w:style w:type="paragraph" w:styleId="FootnoteText">
    <w:name w:val="footnote text"/>
    <w:basedOn w:val="Normal"/>
    <w:link w:val="FootnoteTextChar"/>
    <w:uiPriority w:val="99"/>
    <w:unhideWhenUsed/>
    <w:rsid w:val="00DD16E8"/>
    <w:rPr>
      <w:sz w:val="20"/>
      <w:szCs w:val="20"/>
    </w:rPr>
  </w:style>
  <w:style w:type="character" w:customStyle="1" w:styleId="FootnoteTextChar">
    <w:name w:val="Footnote Text Char"/>
    <w:basedOn w:val="DefaultParagraphFont"/>
    <w:link w:val="FootnoteText"/>
    <w:uiPriority w:val="99"/>
    <w:rsid w:val="00DD16E8"/>
    <w:rPr>
      <w:sz w:val="20"/>
      <w:szCs w:val="20"/>
    </w:rPr>
  </w:style>
  <w:style w:type="character" w:styleId="FootnoteReference">
    <w:name w:val="footnote reference"/>
    <w:basedOn w:val="DefaultParagraphFont"/>
    <w:uiPriority w:val="99"/>
    <w:unhideWhenUsed/>
    <w:rsid w:val="00DD16E8"/>
    <w:rPr>
      <w:vertAlign w:val="superscript"/>
    </w:rPr>
  </w:style>
  <w:style w:type="paragraph" w:styleId="Revision">
    <w:name w:val="Revision"/>
    <w:hidden/>
    <w:uiPriority w:val="99"/>
    <w:semiHidden/>
    <w:rsid w:val="00FA1B36"/>
  </w:style>
  <w:style w:type="paragraph" w:styleId="ListParagraph">
    <w:name w:val="List Paragraph"/>
    <w:basedOn w:val="Normal"/>
    <w:uiPriority w:val="34"/>
    <w:qFormat/>
    <w:rsid w:val="0011601A"/>
    <w:pPr>
      <w:ind w:left="720"/>
      <w:contextualSpacing/>
    </w:pPr>
  </w:style>
  <w:style w:type="character" w:styleId="Strong">
    <w:name w:val="Strong"/>
    <w:basedOn w:val="DefaultParagraphFont"/>
    <w:uiPriority w:val="22"/>
    <w:qFormat/>
    <w:rsid w:val="00E1148F"/>
    <w:rPr>
      <w:b/>
      <w:bCs/>
    </w:rPr>
  </w:style>
  <w:style w:type="paragraph" w:customStyle="1" w:styleId="istatymas">
    <w:name w:val="istatymas"/>
    <w:basedOn w:val="Normal"/>
    <w:rsid w:val="00404450"/>
    <w:pPr>
      <w:spacing w:before="100" w:beforeAutospacing="1" w:after="100" w:afterAutospacing="1"/>
    </w:pPr>
    <w:rPr>
      <w:rFonts w:eastAsia="Times New Roman"/>
      <w:lang w:val="lv-LV" w:eastAsia="lv-LV"/>
    </w:rPr>
  </w:style>
  <w:style w:type="paragraph" w:customStyle="1" w:styleId="Patvirtinta">
    <w:name w:val="Patvirtinta"/>
    <w:basedOn w:val="Normal"/>
    <w:uiPriority w:val="99"/>
    <w:rsid w:val="008F5AF0"/>
    <w:pPr>
      <w:autoSpaceDE w:val="0"/>
      <w:autoSpaceDN w:val="0"/>
      <w:spacing w:line="288" w:lineRule="auto"/>
      <w:ind w:left="5953"/>
    </w:pPr>
    <w:rPr>
      <w:color w:val="000000"/>
      <w:sz w:val="20"/>
      <w:szCs w:val="20"/>
    </w:rPr>
  </w:style>
  <w:style w:type="paragraph" w:styleId="BodyText">
    <w:name w:val="Body Text"/>
    <w:basedOn w:val="Normal"/>
    <w:link w:val="BodyTextChar"/>
    <w:rsid w:val="00505F86"/>
    <w:pPr>
      <w:jc w:val="both"/>
    </w:pPr>
    <w:rPr>
      <w:rFonts w:ascii="TimesLT" w:eastAsia="Times New Roman" w:hAnsi="TimesLT"/>
      <w:sz w:val="22"/>
      <w:szCs w:val="20"/>
      <w:lang w:eastAsia="lt-LT"/>
    </w:rPr>
  </w:style>
  <w:style w:type="character" w:customStyle="1" w:styleId="BodyTextChar">
    <w:name w:val="Body Text Char"/>
    <w:basedOn w:val="DefaultParagraphFont"/>
    <w:link w:val="BodyText"/>
    <w:rsid w:val="00505F86"/>
    <w:rPr>
      <w:rFonts w:ascii="TimesLT" w:eastAsia="Times New Roman" w:hAnsi="TimesLT"/>
      <w:sz w:val="22"/>
      <w:szCs w:val="20"/>
      <w:lang w:eastAsia="lt-LT"/>
    </w:rPr>
  </w:style>
  <w:style w:type="paragraph" w:styleId="NormalWeb">
    <w:name w:val="Normal (Web)"/>
    <w:basedOn w:val="Normal"/>
    <w:uiPriority w:val="99"/>
    <w:unhideWhenUsed/>
    <w:rsid w:val="00E81F6F"/>
    <w:pPr>
      <w:spacing w:before="100" w:beforeAutospacing="1" w:after="100" w:afterAutospacing="1"/>
    </w:pPr>
    <w:rPr>
      <w:rFonts w:eastAsia="Times New Roman"/>
      <w:lang w:eastAsia="lt-LT"/>
    </w:rPr>
  </w:style>
  <w:style w:type="character" w:customStyle="1" w:styleId="LLCTekstas">
    <w:name w:val="LLCTekstas"/>
    <w:basedOn w:val="DefaultParagraphFont"/>
    <w:rsid w:val="001D4915"/>
  </w:style>
  <w:style w:type="character" w:customStyle="1" w:styleId="datametai">
    <w:name w:val="datametai"/>
    <w:basedOn w:val="DefaultParagraphFont"/>
    <w:rsid w:val="00441EE0"/>
  </w:style>
  <w:style w:type="character" w:customStyle="1" w:styleId="datamnuo0">
    <w:name w:val="datamnuo0"/>
    <w:basedOn w:val="DefaultParagraphFont"/>
    <w:rsid w:val="00441EE0"/>
  </w:style>
  <w:style w:type="character" w:customStyle="1" w:styleId="datadiena">
    <w:name w:val="datadiena"/>
    <w:basedOn w:val="DefaultParagraphFont"/>
    <w:rsid w:val="00441EE0"/>
  </w:style>
  <w:style w:type="character" w:customStyle="1" w:styleId="statymonr">
    <w:name w:val="statymonr"/>
    <w:basedOn w:val="DefaultParagraphFont"/>
    <w:rsid w:val="00441EE0"/>
  </w:style>
  <w:style w:type="character" w:customStyle="1" w:styleId="pmark">
    <w:name w:val="pmark"/>
    <w:basedOn w:val="DefaultParagraphFont"/>
    <w:rsid w:val="00317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68808">
      <w:bodyDiv w:val="1"/>
      <w:marLeft w:val="0"/>
      <w:marRight w:val="0"/>
      <w:marTop w:val="0"/>
      <w:marBottom w:val="0"/>
      <w:divBdr>
        <w:top w:val="none" w:sz="0" w:space="0" w:color="auto"/>
        <w:left w:val="none" w:sz="0" w:space="0" w:color="auto"/>
        <w:bottom w:val="none" w:sz="0" w:space="0" w:color="auto"/>
        <w:right w:val="none" w:sz="0" w:space="0" w:color="auto"/>
      </w:divBdr>
    </w:div>
    <w:div w:id="78258624">
      <w:bodyDiv w:val="1"/>
      <w:marLeft w:val="0"/>
      <w:marRight w:val="0"/>
      <w:marTop w:val="0"/>
      <w:marBottom w:val="0"/>
      <w:divBdr>
        <w:top w:val="none" w:sz="0" w:space="0" w:color="auto"/>
        <w:left w:val="none" w:sz="0" w:space="0" w:color="auto"/>
        <w:bottom w:val="none" w:sz="0" w:space="0" w:color="auto"/>
        <w:right w:val="none" w:sz="0" w:space="0" w:color="auto"/>
      </w:divBdr>
    </w:div>
    <w:div w:id="85226494">
      <w:bodyDiv w:val="1"/>
      <w:marLeft w:val="0"/>
      <w:marRight w:val="0"/>
      <w:marTop w:val="0"/>
      <w:marBottom w:val="0"/>
      <w:divBdr>
        <w:top w:val="none" w:sz="0" w:space="0" w:color="auto"/>
        <w:left w:val="none" w:sz="0" w:space="0" w:color="auto"/>
        <w:bottom w:val="none" w:sz="0" w:space="0" w:color="auto"/>
        <w:right w:val="none" w:sz="0" w:space="0" w:color="auto"/>
      </w:divBdr>
      <w:divsChild>
        <w:div w:id="1968975358">
          <w:marLeft w:val="0"/>
          <w:marRight w:val="0"/>
          <w:marTop w:val="0"/>
          <w:marBottom w:val="0"/>
          <w:divBdr>
            <w:top w:val="none" w:sz="0" w:space="0" w:color="auto"/>
            <w:left w:val="none" w:sz="0" w:space="0" w:color="auto"/>
            <w:bottom w:val="none" w:sz="0" w:space="0" w:color="auto"/>
            <w:right w:val="none" w:sz="0" w:space="0" w:color="auto"/>
          </w:divBdr>
          <w:divsChild>
            <w:div w:id="168467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5232">
      <w:bodyDiv w:val="1"/>
      <w:marLeft w:val="0"/>
      <w:marRight w:val="0"/>
      <w:marTop w:val="0"/>
      <w:marBottom w:val="0"/>
      <w:divBdr>
        <w:top w:val="none" w:sz="0" w:space="0" w:color="auto"/>
        <w:left w:val="none" w:sz="0" w:space="0" w:color="auto"/>
        <w:bottom w:val="none" w:sz="0" w:space="0" w:color="auto"/>
        <w:right w:val="none" w:sz="0" w:space="0" w:color="auto"/>
      </w:divBdr>
    </w:div>
    <w:div w:id="297107212">
      <w:bodyDiv w:val="1"/>
      <w:marLeft w:val="0"/>
      <w:marRight w:val="0"/>
      <w:marTop w:val="0"/>
      <w:marBottom w:val="0"/>
      <w:divBdr>
        <w:top w:val="none" w:sz="0" w:space="0" w:color="auto"/>
        <w:left w:val="none" w:sz="0" w:space="0" w:color="auto"/>
        <w:bottom w:val="none" w:sz="0" w:space="0" w:color="auto"/>
        <w:right w:val="none" w:sz="0" w:space="0" w:color="auto"/>
      </w:divBdr>
    </w:div>
    <w:div w:id="422841787">
      <w:bodyDiv w:val="1"/>
      <w:marLeft w:val="0"/>
      <w:marRight w:val="0"/>
      <w:marTop w:val="0"/>
      <w:marBottom w:val="0"/>
      <w:divBdr>
        <w:top w:val="none" w:sz="0" w:space="0" w:color="auto"/>
        <w:left w:val="none" w:sz="0" w:space="0" w:color="auto"/>
        <w:bottom w:val="none" w:sz="0" w:space="0" w:color="auto"/>
        <w:right w:val="none" w:sz="0" w:space="0" w:color="auto"/>
      </w:divBdr>
    </w:div>
    <w:div w:id="735057783">
      <w:bodyDiv w:val="1"/>
      <w:marLeft w:val="0"/>
      <w:marRight w:val="0"/>
      <w:marTop w:val="0"/>
      <w:marBottom w:val="0"/>
      <w:divBdr>
        <w:top w:val="none" w:sz="0" w:space="0" w:color="auto"/>
        <w:left w:val="none" w:sz="0" w:space="0" w:color="auto"/>
        <w:bottom w:val="none" w:sz="0" w:space="0" w:color="auto"/>
        <w:right w:val="none" w:sz="0" w:space="0" w:color="auto"/>
      </w:divBdr>
    </w:div>
    <w:div w:id="830485422">
      <w:bodyDiv w:val="1"/>
      <w:marLeft w:val="0"/>
      <w:marRight w:val="0"/>
      <w:marTop w:val="0"/>
      <w:marBottom w:val="0"/>
      <w:divBdr>
        <w:top w:val="none" w:sz="0" w:space="0" w:color="auto"/>
        <w:left w:val="none" w:sz="0" w:space="0" w:color="auto"/>
        <w:bottom w:val="none" w:sz="0" w:space="0" w:color="auto"/>
        <w:right w:val="none" w:sz="0" w:space="0" w:color="auto"/>
      </w:divBdr>
    </w:div>
    <w:div w:id="832256522">
      <w:bodyDiv w:val="1"/>
      <w:marLeft w:val="0"/>
      <w:marRight w:val="0"/>
      <w:marTop w:val="0"/>
      <w:marBottom w:val="0"/>
      <w:divBdr>
        <w:top w:val="none" w:sz="0" w:space="0" w:color="auto"/>
        <w:left w:val="none" w:sz="0" w:space="0" w:color="auto"/>
        <w:bottom w:val="none" w:sz="0" w:space="0" w:color="auto"/>
        <w:right w:val="none" w:sz="0" w:space="0" w:color="auto"/>
      </w:divBdr>
    </w:div>
    <w:div w:id="885070930">
      <w:bodyDiv w:val="1"/>
      <w:marLeft w:val="0"/>
      <w:marRight w:val="0"/>
      <w:marTop w:val="0"/>
      <w:marBottom w:val="0"/>
      <w:divBdr>
        <w:top w:val="none" w:sz="0" w:space="0" w:color="auto"/>
        <w:left w:val="none" w:sz="0" w:space="0" w:color="auto"/>
        <w:bottom w:val="none" w:sz="0" w:space="0" w:color="auto"/>
        <w:right w:val="none" w:sz="0" w:space="0" w:color="auto"/>
      </w:divBdr>
    </w:div>
    <w:div w:id="1017581369">
      <w:bodyDiv w:val="1"/>
      <w:marLeft w:val="0"/>
      <w:marRight w:val="0"/>
      <w:marTop w:val="0"/>
      <w:marBottom w:val="0"/>
      <w:divBdr>
        <w:top w:val="none" w:sz="0" w:space="0" w:color="auto"/>
        <w:left w:val="none" w:sz="0" w:space="0" w:color="auto"/>
        <w:bottom w:val="none" w:sz="0" w:space="0" w:color="auto"/>
        <w:right w:val="none" w:sz="0" w:space="0" w:color="auto"/>
      </w:divBdr>
    </w:div>
    <w:div w:id="1090345954">
      <w:bodyDiv w:val="1"/>
      <w:marLeft w:val="0"/>
      <w:marRight w:val="0"/>
      <w:marTop w:val="0"/>
      <w:marBottom w:val="0"/>
      <w:divBdr>
        <w:top w:val="none" w:sz="0" w:space="0" w:color="auto"/>
        <w:left w:val="none" w:sz="0" w:space="0" w:color="auto"/>
        <w:bottom w:val="none" w:sz="0" w:space="0" w:color="auto"/>
        <w:right w:val="none" w:sz="0" w:space="0" w:color="auto"/>
      </w:divBdr>
    </w:div>
    <w:div w:id="1138382086">
      <w:bodyDiv w:val="1"/>
      <w:marLeft w:val="0"/>
      <w:marRight w:val="0"/>
      <w:marTop w:val="0"/>
      <w:marBottom w:val="0"/>
      <w:divBdr>
        <w:top w:val="none" w:sz="0" w:space="0" w:color="auto"/>
        <w:left w:val="none" w:sz="0" w:space="0" w:color="auto"/>
        <w:bottom w:val="none" w:sz="0" w:space="0" w:color="auto"/>
        <w:right w:val="none" w:sz="0" w:space="0" w:color="auto"/>
      </w:divBdr>
    </w:div>
    <w:div w:id="1173959856">
      <w:bodyDiv w:val="1"/>
      <w:marLeft w:val="0"/>
      <w:marRight w:val="0"/>
      <w:marTop w:val="0"/>
      <w:marBottom w:val="0"/>
      <w:divBdr>
        <w:top w:val="none" w:sz="0" w:space="0" w:color="auto"/>
        <w:left w:val="none" w:sz="0" w:space="0" w:color="auto"/>
        <w:bottom w:val="none" w:sz="0" w:space="0" w:color="auto"/>
        <w:right w:val="none" w:sz="0" w:space="0" w:color="auto"/>
      </w:divBdr>
    </w:div>
    <w:div w:id="1217082703">
      <w:bodyDiv w:val="1"/>
      <w:marLeft w:val="0"/>
      <w:marRight w:val="0"/>
      <w:marTop w:val="0"/>
      <w:marBottom w:val="0"/>
      <w:divBdr>
        <w:top w:val="none" w:sz="0" w:space="0" w:color="auto"/>
        <w:left w:val="none" w:sz="0" w:space="0" w:color="auto"/>
        <w:bottom w:val="none" w:sz="0" w:space="0" w:color="auto"/>
        <w:right w:val="none" w:sz="0" w:space="0" w:color="auto"/>
      </w:divBdr>
    </w:div>
    <w:div w:id="1400205906">
      <w:bodyDiv w:val="1"/>
      <w:marLeft w:val="0"/>
      <w:marRight w:val="0"/>
      <w:marTop w:val="0"/>
      <w:marBottom w:val="0"/>
      <w:divBdr>
        <w:top w:val="none" w:sz="0" w:space="0" w:color="auto"/>
        <w:left w:val="none" w:sz="0" w:space="0" w:color="auto"/>
        <w:bottom w:val="none" w:sz="0" w:space="0" w:color="auto"/>
        <w:right w:val="none" w:sz="0" w:space="0" w:color="auto"/>
      </w:divBdr>
    </w:div>
    <w:div w:id="1638148484">
      <w:bodyDiv w:val="1"/>
      <w:marLeft w:val="0"/>
      <w:marRight w:val="0"/>
      <w:marTop w:val="0"/>
      <w:marBottom w:val="0"/>
      <w:divBdr>
        <w:top w:val="none" w:sz="0" w:space="0" w:color="auto"/>
        <w:left w:val="none" w:sz="0" w:space="0" w:color="auto"/>
        <w:bottom w:val="none" w:sz="0" w:space="0" w:color="auto"/>
        <w:right w:val="none" w:sz="0" w:space="0" w:color="auto"/>
      </w:divBdr>
    </w:div>
    <w:div w:id="1891189555">
      <w:bodyDiv w:val="1"/>
      <w:marLeft w:val="0"/>
      <w:marRight w:val="0"/>
      <w:marTop w:val="0"/>
      <w:marBottom w:val="0"/>
      <w:divBdr>
        <w:top w:val="none" w:sz="0" w:space="0" w:color="auto"/>
        <w:left w:val="none" w:sz="0" w:space="0" w:color="auto"/>
        <w:bottom w:val="none" w:sz="0" w:space="0" w:color="auto"/>
        <w:right w:val="none" w:sz="0" w:space="0" w:color="auto"/>
      </w:divBdr>
    </w:div>
    <w:div w:id="1980382358">
      <w:bodyDiv w:val="1"/>
      <w:marLeft w:val="0"/>
      <w:marRight w:val="0"/>
      <w:marTop w:val="0"/>
      <w:marBottom w:val="0"/>
      <w:divBdr>
        <w:top w:val="none" w:sz="0" w:space="0" w:color="auto"/>
        <w:left w:val="none" w:sz="0" w:space="0" w:color="auto"/>
        <w:bottom w:val="none" w:sz="0" w:space="0" w:color="auto"/>
        <w:right w:val="none" w:sz="0" w:space="0" w:color="auto"/>
      </w:divBdr>
    </w:div>
    <w:div w:id="213470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olga.meskiene@stt.lt" TargetMode="External"/><Relationship Id="rId4" Type="http://schemas.openxmlformats.org/officeDocument/2006/relationships/settings" Target="settings.xml"/><Relationship Id="rId9" Type="http://schemas.openxmlformats.org/officeDocument/2006/relationships/hyperlink" Target="mailto:savivaldybe@vilnius.lt"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diena.lt/naujienos/lietuva/salies-pulsas/mokytojai-tesia-streika-del-etatinio-apmokejimo-888738" TargetMode="External"/><Relationship Id="rId7" Type="http://schemas.openxmlformats.org/officeDocument/2006/relationships/hyperlink" Target="http://www.stt.lt/documents/ivertinti_teises_aktai_2018/Pazyma_galutine.docx" TargetMode="External"/><Relationship Id="rId2" Type="http://schemas.openxmlformats.org/officeDocument/2006/relationships/hyperlink" Target="https://www.15min.lt/naujiena/aktualu/lietuva/svietimo-profesine-sajunga-praso-stt-ivertinti-etatinio-apmokejimo-modeli-56-1217326" TargetMode="External"/><Relationship Id="rId1" Type="http://schemas.openxmlformats.org/officeDocument/2006/relationships/hyperlink" Target="https://www.lrt.lt/naujienos/lietuvoje/2/1104747/daliai-mokytoju-atlyginimo-apskaiciavimas-lieka-neaiskus-nesulauke-veiksmu-is-ministerijos-zada-dar-viena-streika" TargetMode="External"/><Relationship Id="rId6" Type="http://schemas.openxmlformats.org/officeDocument/2006/relationships/hyperlink" Target="file:///C:/Users/olgam/Desktop/Olga%202019/2019/Etatinis%20pedagog&#371;%20apmok&#279;jimas/Kauno%20Lau&#382;iko%20mokykla.pdf" TargetMode="External"/><Relationship Id="rId5" Type="http://schemas.openxmlformats.org/officeDocument/2006/relationships/hyperlink" Target="file:///C:/Users/olgam/Desktop/Olga%202019/2019/Etatinis%20pedagog&#371;%20apmok&#279;jimas/Prien&#371;%20imnazijos_darbo_apmok&#279;jimo_sistemos_apra&#353;as-2018.pdf" TargetMode="External"/><Relationship Id="rId4" Type="http://schemas.openxmlformats.org/officeDocument/2006/relationships/hyperlink" Target="https://www.tv3.lt/naujiena/lietuva/992544/svietimo-ministras-patvirtino-mokytoju-etatinio-apmokejimo-pokyciu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3D5E4-08EB-4965-B221-67824C100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11847</Words>
  <Characters>6754</Characters>
  <Application>Microsoft Office Word</Application>
  <DocSecurity>4</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18564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Romac</dc:creator>
  <cp:lastModifiedBy>Ramune</cp:lastModifiedBy>
  <cp:revision>2</cp:revision>
  <cp:lastPrinted>2017-01-18T07:30:00Z</cp:lastPrinted>
  <dcterms:created xsi:type="dcterms:W3CDTF">2019-11-12T06:57:00Z</dcterms:created>
  <dcterms:modified xsi:type="dcterms:W3CDTF">2019-11-12T06:57:00Z</dcterms:modified>
</cp:coreProperties>
</file>