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05C4A" w14:textId="77777777" w:rsidR="009639D4" w:rsidRPr="00AB0AEF"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r w:rsidRPr="00AB0AEF">
        <w:rPr>
          <w:rFonts w:ascii="Times New Roman" w:hAnsi="Times New Roman"/>
          <w:b/>
          <w:sz w:val="24"/>
          <w:szCs w:val="24"/>
        </w:rPr>
        <w:t>LIETUVOS RESPUBLIKOS SPECIALIŲJŲ TYRIMŲ TARNYBA</w:t>
      </w:r>
    </w:p>
    <w:p w14:paraId="40D05C4B" w14:textId="77777777" w:rsidR="009639D4" w:rsidRPr="00AB0AEF"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0" w:name="skyrius"/>
      <w:bookmarkEnd w:id="0"/>
    </w:p>
    <w:p w14:paraId="40D05C4C" w14:textId="77777777" w:rsidR="009639D4" w:rsidRPr="00AB0AEF" w:rsidRDefault="00E91C1B" w:rsidP="005E1B33">
      <w:pPr>
        <w:tabs>
          <w:tab w:val="left" w:pos="3385"/>
        </w:tabs>
        <w:spacing w:line="276" w:lineRule="auto"/>
        <w:ind w:firstLine="851"/>
        <w:rPr>
          <w:rFonts w:ascii="Times New Roman" w:hAnsi="Times New Roman"/>
          <w:sz w:val="24"/>
          <w:szCs w:val="24"/>
        </w:rPr>
      </w:pPr>
      <w:r w:rsidRPr="00AB0AEF">
        <w:rPr>
          <w:rFonts w:ascii="Times New Roman" w:hAnsi="Times New Roman"/>
          <w:noProof/>
          <w:sz w:val="24"/>
          <w:szCs w:val="24"/>
        </w:rPr>
        <w:drawing>
          <wp:anchor distT="0" distB="0" distL="114300" distR="114300" simplePos="0" relativeHeight="251658752" behindDoc="0" locked="0" layoutInCell="0" allowOverlap="1" wp14:anchorId="40D05CAB" wp14:editId="40D05CAC">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AB0AEF">
        <w:rPr>
          <w:rFonts w:ascii="Times New Roman" w:hAnsi="Times New Roman"/>
          <w:sz w:val="24"/>
          <w:szCs w:val="24"/>
        </w:rPr>
        <w:tab/>
      </w:r>
    </w:p>
    <w:tbl>
      <w:tblPr>
        <w:tblpPr w:leftFromText="180" w:rightFromText="180" w:vertAnchor="text" w:tblpY="1"/>
        <w:tblOverlap w:val="never"/>
        <w:tblW w:w="4644" w:type="dxa"/>
        <w:tblLayout w:type="fixed"/>
        <w:tblLook w:val="0000" w:firstRow="0" w:lastRow="0" w:firstColumn="0" w:lastColumn="0" w:noHBand="0" w:noVBand="0"/>
      </w:tblPr>
      <w:tblGrid>
        <w:gridCol w:w="4644"/>
      </w:tblGrid>
      <w:tr w:rsidR="00FC0704" w:rsidRPr="00AB0AEF" w14:paraId="40D05C57" w14:textId="77777777" w:rsidTr="002C73E1">
        <w:trPr>
          <w:trHeight w:val="516"/>
        </w:trPr>
        <w:tc>
          <w:tcPr>
            <w:tcW w:w="4644" w:type="dxa"/>
            <w:shd w:val="clear" w:color="auto" w:fill="auto"/>
          </w:tcPr>
          <w:p w14:paraId="40D05C4D" w14:textId="77777777" w:rsidR="00FC0704" w:rsidRPr="00AB0AEF" w:rsidRDefault="00FC0704" w:rsidP="00E0485E">
            <w:pPr>
              <w:rPr>
                <w:rFonts w:ascii="Times New Roman" w:hAnsi="Times New Roman"/>
                <w:sz w:val="24"/>
                <w:szCs w:val="24"/>
              </w:rPr>
            </w:pPr>
          </w:p>
          <w:p w14:paraId="40D05C4E" w14:textId="77777777" w:rsidR="00193E06" w:rsidRPr="00AB0AEF" w:rsidRDefault="00193E06" w:rsidP="00E0485E">
            <w:pPr>
              <w:rPr>
                <w:rStyle w:val="Hyperlink"/>
                <w:rFonts w:ascii="Times New Roman" w:hAnsi="Times New Roman"/>
                <w:color w:val="auto"/>
                <w:sz w:val="24"/>
                <w:szCs w:val="24"/>
                <w:u w:val="none"/>
              </w:rPr>
            </w:pPr>
            <w:r w:rsidRPr="00AB0AEF">
              <w:rPr>
                <w:rStyle w:val="Hyperlink"/>
                <w:rFonts w:ascii="Times New Roman" w:hAnsi="Times New Roman"/>
                <w:color w:val="auto"/>
                <w:sz w:val="24"/>
                <w:szCs w:val="24"/>
                <w:u w:val="none"/>
              </w:rPr>
              <w:t xml:space="preserve">Lietuvos Respublikos Seimo </w:t>
            </w:r>
          </w:p>
          <w:p w14:paraId="40D05C4F" w14:textId="77777777" w:rsidR="00193E06" w:rsidRPr="00AB0AEF" w:rsidRDefault="00193E06" w:rsidP="00E0485E">
            <w:pPr>
              <w:rPr>
                <w:rStyle w:val="Hyperlink"/>
                <w:rFonts w:ascii="Times New Roman" w:hAnsi="Times New Roman"/>
                <w:color w:val="auto"/>
                <w:sz w:val="24"/>
                <w:szCs w:val="24"/>
                <w:u w:val="none"/>
              </w:rPr>
            </w:pPr>
            <w:r w:rsidRPr="00AB0AEF">
              <w:rPr>
                <w:rStyle w:val="Hyperlink"/>
                <w:rFonts w:ascii="Times New Roman" w:hAnsi="Times New Roman"/>
                <w:color w:val="auto"/>
                <w:sz w:val="24"/>
                <w:szCs w:val="24"/>
                <w:u w:val="none"/>
              </w:rPr>
              <w:t xml:space="preserve">Teisės ir teisėtvarkos komiteto pirmininkei </w:t>
            </w:r>
          </w:p>
          <w:p w14:paraId="40D05C50" w14:textId="77777777" w:rsidR="00193E06" w:rsidRPr="00AB0AEF" w:rsidRDefault="00193E06" w:rsidP="00E0485E">
            <w:pPr>
              <w:rPr>
                <w:rStyle w:val="Hyperlink"/>
                <w:rFonts w:ascii="Times New Roman" w:hAnsi="Times New Roman"/>
                <w:color w:val="auto"/>
                <w:sz w:val="24"/>
                <w:szCs w:val="24"/>
                <w:u w:val="none"/>
              </w:rPr>
            </w:pPr>
            <w:r w:rsidRPr="00AB0AEF">
              <w:rPr>
                <w:rStyle w:val="Hyperlink"/>
                <w:rFonts w:ascii="Times New Roman" w:hAnsi="Times New Roman"/>
                <w:color w:val="auto"/>
                <w:sz w:val="24"/>
                <w:szCs w:val="24"/>
                <w:u w:val="none"/>
              </w:rPr>
              <w:t>Agnei Širinskienei</w:t>
            </w:r>
          </w:p>
          <w:p w14:paraId="40D05C51" w14:textId="77777777" w:rsidR="00536C64" w:rsidRPr="00AB0AEF" w:rsidRDefault="00536C64" w:rsidP="00E0485E">
            <w:pPr>
              <w:rPr>
                <w:rStyle w:val="Hyperlink"/>
                <w:rFonts w:ascii="Times New Roman" w:hAnsi="Times New Roman"/>
                <w:color w:val="auto"/>
                <w:sz w:val="24"/>
                <w:szCs w:val="24"/>
                <w:u w:val="none"/>
              </w:rPr>
            </w:pPr>
          </w:p>
          <w:p w14:paraId="40D05C52" w14:textId="77777777" w:rsidR="00536C64" w:rsidRPr="00AB0AEF" w:rsidRDefault="00536C64" w:rsidP="00E0485E">
            <w:pPr>
              <w:rPr>
                <w:rStyle w:val="Hyperlink"/>
                <w:rFonts w:ascii="Times New Roman" w:hAnsi="Times New Roman"/>
                <w:color w:val="auto"/>
                <w:sz w:val="24"/>
                <w:szCs w:val="24"/>
                <w:u w:val="none"/>
              </w:rPr>
            </w:pPr>
            <w:r w:rsidRPr="00AB0AEF">
              <w:rPr>
                <w:rStyle w:val="Hyperlink"/>
                <w:rFonts w:ascii="Times New Roman" w:hAnsi="Times New Roman"/>
                <w:color w:val="auto"/>
                <w:sz w:val="24"/>
                <w:szCs w:val="24"/>
                <w:u w:val="none"/>
              </w:rPr>
              <w:t>Kopija</w:t>
            </w:r>
          </w:p>
          <w:p w14:paraId="40D05C53" w14:textId="77777777" w:rsidR="00536C64" w:rsidRPr="00AB0AEF" w:rsidRDefault="00536C64" w:rsidP="00E0485E">
            <w:pPr>
              <w:rPr>
                <w:rStyle w:val="Hyperlink"/>
                <w:rFonts w:ascii="Times New Roman" w:hAnsi="Times New Roman"/>
                <w:color w:val="auto"/>
                <w:sz w:val="24"/>
                <w:szCs w:val="24"/>
                <w:u w:val="none"/>
              </w:rPr>
            </w:pPr>
            <w:r w:rsidRPr="00AB0AEF">
              <w:rPr>
                <w:rStyle w:val="Hyperlink"/>
                <w:rFonts w:ascii="Times New Roman" w:hAnsi="Times New Roman"/>
                <w:color w:val="auto"/>
                <w:sz w:val="24"/>
                <w:szCs w:val="24"/>
                <w:u w:val="none"/>
              </w:rPr>
              <w:t>Ekonomikos ir inovacijų ministerijai</w:t>
            </w:r>
          </w:p>
          <w:p w14:paraId="40D05C54" w14:textId="77777777" w:rsidR="00193E06" w:rsidRPr="00AB0AEF" w:rsidRDefault="00193E06" w:rsidP="00E0485E">
            <w:pPr>
              <w:rPr>
                <w:rStyle w:val="Hyperlink"/>
                <w:rFonts w:ascii="Times New Roman" w:hAnsi="Times New Roman"/>
                <w:color w:val="auto"/>
                <w:sz w:val="24"/>
                <w:szCs w:val="24"/>
                <w:u w:val="none"/>
              </w:rPr>
            </w:pPr>
            <w:r w:rsidRPr="00AB0AEF">
              <w:rPr>
                <w:rStyle w:val="Hyperlink"/>
                <w:rFonts w:ascii="Times New Roman" w:hAnsi="Times New Roman"/>
                <w:color w:val="auto"/>
                <w:sz w:val="24"/>
                <w:szCs w:val="24"/>
                <w:u w:val="none"/>
              </w:rPr>
              <w:t>E. pristatymo informacinė sistema</w:t>
            </w:r>
          </w:p>
          <w:p w14:paraId="40D05C55" w14:textId="77777777" w:rsidR="00A3730B" w:rsidRPr="00AB0AEF" w:rsidRDefault="00A3730B" w:rsidP="00E0485E">
            <w:pPr>
              <w:rPr>
                <w:rStyle w:val="Hyperlink"/>
                <w:rFonts w:ascii="Times New Roman" w:hAnsi="Times New Roman"/>
                <w:color w:val="auto"/>
                <w:sz w:val="24"/>
                <w:szCs w:val="24"/>
                <w:u w:val="none"/>
              </w:rPr>
            </w:pPr>
          </w:p>
          <w:p w14:paraId="40D05C56" w14:textId="77777777" w:rsidR="003E299B" w:rsidRPr="00AB0AEF" w:rsidRDefault="003E299B" w:rsidP="00E0485E">
            <w:pPr>
              <w:rPr>
                <w:rFonts w:ascii="Times New Roman" w:hAnsi="Times New Roman"/>
                <w:sz w:val="24"/>
                <w:szCs w:val="24"/>
              </w:rPr>
            </w:pPr>
          </w:p>
        </w:tc>
      </w:tr>
    </w:tbl>
    <w:p w14:paraId="40D05C58" w14:textId="77777777" w:rsidR="00847A50" w:rsidRPr="00AB0AEF" w:rsidRDefault="00847A50" w:rsidP="005E1B33">
      <w:pPr>
        <w:tabs>
          <w:tab w:val="center" w:pos="4819"/>
          <w:tab w:val="right" w:pos="9638"/>
        </w:tabs>
        <w:spacing w:line="276" w:lineRule="auto"/>
        <w:jc w:val="both"/>
        <w:rPr>
          <w:rFonts w:ascii="Times New Roman" w:hAnsi="Times New Roman"/>
          <w:sz w:val="24"/>
          <w:szCs w:val="24"/>
        </w:rPr>
      </w:pPr>
    </w:p>
    <w:p w14:paraId="40D05C59" w14:textId="77777777" w:rsidR="00A3730B" w:rsidRPr="00AB0AEF" w:rsidRDefault="00BF7E22" w:rsidP="008155CD">
      <w:pPr>
        <w:tabs>
          <w:tab w:val="center" w:pos="4819"/>
          <w:tab w:val="right" w:pos="9638"/>
        </w:tabs>
        <w:spacing w:line="276" w:lineRule="auto"/>
        <w:jc w:val="both"/>
        <w:rPr>
          <w:rFonts w:ascii="Times New Roman" w:hAnsi="Times New Roman"/>
          <w:sz w:val="24"/>
          <w:szCs w:val="24"/>
        </w:rPr>
      </w:pPr>
      <w:r w:rsidRPr="00E0485E">
        <w:rPr>
          <w:rFonts w:ascii="Times New Roman" w:hAnsi="Times New Roman"/>
          <w:sz w:val="24"/>
          <w:szCs w:val="24"/>
        </w:rPr>
        <w:t xml:space="preserve">                  </w:t>
      </w:r>
      <w:r w:rsidR="00193E06" w:rsidRPr="00AB0AEF">
        <w:rPr>
          <w:rFonts w:ascii="Times New Roman" w:hAnsi="Times New Roman"/>
          <w:sz w:val="24"/>
          <w:szCs w:val="24"/>
        </w:rPr>
        <w:t xml:space="preserve">        Į 2019-01-25 Nr. S-2019-448</w:t>
      </w:r>
    </w:p>
    <w:p w14:paraId="40D05C5A" w14:textId="77777777" w:rsidR="00A3730B" w:rsidRPr="00AB0AEF" w:rsidRDefault="00A3730B" w:rsidP="005E1B33">
      <w:pPr>
        <w:tabs>
          <w:tab w:val="center" w:pos="4819"/>
          <w:tab w:val="right" w:pos="9638"/>
        </w:tabs>
        <w:spacing w:line="276" w:lineRule="auto"/>
        <w:jc w:val="both"/>
        <w:rPr>
          <w:rFonts w:ascii="Times New Roman" w:hAnsi="Times New Roman"/>
          <w:sz w:val="24"/>
          <w:szCs w:val="24"/>
        </w:rPr>
      </w:pPr>
    </w:p>
    <w:p w14:paraId="40D05C5B" w14:textId="77777777" w:rsidR="00754B25" w:rsidRPr="00AB0AEF" w:rsidRDefault="00BA13B1" w:rsidP="005E1B33">
      <w:pPr>
        <w:tabs>
          <w:tab w:val="center" w:pos="4819"/>
          <w:tab w:val="right" w:pos="9638"/>
        </w:tabs>
        <w:spacing w:line="276" w:lineRule="auto"/>
        <w:jc w:val="both"/>
        <w:rPr>
          <w:rFonts w:ascii="Times New Roman" w:hAnsi="Times New Roman"/>
          <w:sz w:val="24"/>
          <w:szCs w:val="24"/>
        </w:rPr>
      </w:pPr>
      <w:r w:rsidRPr="00AB0AEF">
        <w:rPr>
          <w:rFonts w:ascii="Times New Roman" w:hAnsi="Times New Roman"/>
          <w:sz w:val="24"/>
          <w:szCs w:val="24"/>
        </w:rPr>
        <w:tab/>
      </w:r>
    </w:p>
    <w:p w14:paraId="40D05C5C" w14:textId="77777777" w:rsidR="00754B25" w:rsidRPr="00AB0AEF" w:rsidRDefault="00754B25" w:rsidP="005E1B33">
      <w:pPr>
        <w:tabs>
          <w:tab w:val="center" w:pos="4819"/>
          <w:tab w:val="right" w:pos="9638"/>
        </w:tabs>
        <w:spacing w:line="276" w:lineRule="auto"/>
        <w:rPr>
          <w:rFonts w:ascii="Times New Roman" w:hAnsi="Times New Roman"/>
          <w:sz w:val="24"/>
          <w:szCs w:val="24"/>
        </w:rPr>
      </w:pPr>
    </w:p>
    <w:p w14:paraId="40D05C5D" w14:textId="77777777" w:rsidR="001174AC" w:rsidRPr="00AB0AEF" w:rsidRDefault="001174AC" w:rsidP="005E1B33">
      <w:pPr>
        <w:tabs>
          <w:tab w:val="center" w:pos="4819"/>
          <w:tab w:val="right" w:pos="9638"/>
        </w:tabs>
        <w:spacing w:line="276" w:lineRule="auto"/>
        <w:rPr>
          <w:rFonts w:ascii="Times New Roman" w:hAnsi="Times New Roman"/>
          <w:sz w:val="24"/>
          <w:szCs w:val="24"/>
        </w:rPr>
      </w:pPr>
    </w:p>
    <w:p w14:paraId="40D05C5E" w14:textId="77777777" w:rsidR="00FC051E" w:rsidRPr="00AB0AEF" w:rsidRDefault="00FC051E" w:rsidP="005E1B33">
      <w:pPr>
        <w:tabs>
          <w:tab w:val="center" w:pos="4819"/>
          <w:tab w:val="right" w:pos="9638"/>
        </w:tabs>
        <w:spacing w:line="276" w:lineRule="auto"/>
        <w:rPr>
          <w:rFonts w:ascii="Times New Roman" w:hAnsi="Times New Roman"/>
          <w:sz w:val="24"/>
          <w:szCs w:val="24"/>
        </w:rPr>
      </w:pPr>
    </w:p>
    <w:p w14:paraId="40D05C5F" w14:textId="77777777" w:rsidR="00536C64" w:rsidRPr="00AB0AEF" w:rsidRDefault="00536C64" w:rsidP="005E1B33">
      <w:pPr>
        <w:tabs>
          <w:tab w:val="center" w:pos="4819"/>
          <w:tab w:val="right" w:pos="9638"/>
        </w:tabs>
        <w:spacing w:line="276" w:lineRule="auto"/>
        <w:rPr>
          <w:rFonts w:ascii="Times New Roman" w:hAnsi="Times New Roman"/>
          <w:sz w:val="24"/>
          <w:szCs w:val="24"/>
        </w:rPr>
      </w:pPr>
    </w:p>
    <w:p w14:paraId="40D05C60" w14:textId="77777777" w:rsidR="00536C64" w:rsidRPr="00AB0AEF" w:rsidRDefault="00536C64" w:rsidP="005E1B33">
      <w:pPr>
        <w:tabs>
          <w:tab w:val="center" w:pos="4819"/>
          <w:tab w:val="right" w:pos="9638"/>
        </w:tabs>
        <w:spacing w:line="276" w:lineRule="auto"/>
        <w:rPr>
          <w:rFonts w:ascii="Times New Roman" w:hAnsi="Times New Roman"/>
          <w:sz w:val="24"/>
          <w:szCs w:val="24"/>
        </w:rPr>
      </w:pPr>
    </w:p>
    <w:p w14:paraId="40D05C61" w14:textId="77777777" w:rsidR="00536C64" w:rsidRPr="00AB0AEF" w:rsidRDefault="00536C64" w:rsidP="005E1B33">
      <w:pPr>
        <w:tabs>
          <w:tab w:val="center" w:pos="4819"/>
          <w:tab w:val="right" w:pos="9638"/>
        </w:tabs>
        <w:spacing w:line="276" w:lineRule="auto"/>
        <w:rPr>
          <w:rFonts w:ascii="Times New Roman" w:hAnsi="Times New Roman"/>
          <w:sz w:val="24"/>
          <w:szCs w:val="24"/>
        </w:rPr>
      </w:pPr>
    </w:p>
    <w:p w14:paraId="40D05C62" w14:textId="77777777" w:rsidR="00193E06" w:rsidRPr="00AB0AEF" w:rsidRDefault="00193E06" w:rsidP="005E1B33">
      <w:pPr>
        <w:tabs>
          <w:tab w:val="center" w:pos="4819"/>
          <w:tab w:val="right" w:pos="9638"/>
        </w:tabs>
        <w:spacing w:line="276" w:lineRule="auto"/>
        <w:rPr>
          <w:rFonts w:ascii="Times New Roman" w:hAnsi="Times New Roman"/>
          <w:sz w:val="24"/>
          <w:szCs w:val="24"/>
        </w:rPr>
      </w:pPr>
    </w:p>
    <w:p w14:paraId="40D05C63" w14:textId="77777777" w:rsidR="00A3730B" w:rsidRPr="00AB0AEF" w:rsidRDefault="00A3730B" w:rsidP="00BE4A2C">
      <w:pPr>
        <w:shd w:val="clear" w:color="auto" w:fill="FFFFFF"/>
        <w:jc w:val="center"/>
        <w:rPr>
          <w:rFonts w:ascii="Times New Roman" w:hAnsi="Times New Roman"/>
          <w:b/>
          <w:color w:val="000000"/>
          <w:sz w:val="24"/>
          <w:szCs w:val="24"/>
        </w:rPr>
      </w:pPr>
      <w:r w:rsidRPr="00AB0AEF">
        <w:rPr>
          <w:rFonts w:ascii="Times New Roman" w:hAnsi="Times New Roman"/>
          <w:b/>
          <w:color w:val="000000"/>
          <w:sz w:val="24"/>
          <w:szCs w:val="24"/>
        </w:rPr>
        <w:t>ANTIKORUPCINIO VERTINIMO IŠVADA</w:t>
      </w:r>
    </w:p>
    <w:p w14:paraId="40D05C64" w14:textId="77777777" w:rsidR="00A3730B" w:rsidRPr="00AB0AEF" w:rsidRDefault="00A3730B" w:rsidP="003B4E67">
      <w:pPr>
        <w:shd w:val="clear" w:color="auto" w:fill="FFFFFF"/>
        <w:jc w:val="center"/>
        <w:rPr>
          <w:rFonts w:ascii="Times New Roman" w:hAnsi="Times New Roman"/>
          <w:b/>
          <w:caps/>
          <w:color w:val="000000"/>
          <w:sz w:val="24"/>
          <w:szCs w:val="24"/>
        </w:rPr>
      </w:pPr>
      <w:r w:rsidRPr="00AB0AEF">
        <w:rPr>
          <w:rFonts w:ascii="Times New Roman" w:hAnsi="Times New Roman"/>
          <w:b/>
          <w:caps/>
          <w:color w:val="000000"/>
          <w:sz w:val="24"/>
          <w:szCs w:val="24"/>
        </w:rPr>
        <w:t xml:space="preserve">DĖL </w:t>
      </w:r>
      <w:r w:rsidR="00536C64" w:rsidRPr="00AB0AEF">
        <w:rPr>
          <w:rFonts w:ascii="Times New Roman" w:hAnsi="Times New Roman"/>
          <w:b/>
          <w:caps/>
          <w:color w:val="000000"/>
          <w:sz w:val="24"/>
          <w:szCs w:val="24"/>
        </w:rPr>
        <w:t>investicijų įstatymo 1, 2, 9</w:t>
      </w:r>
      <w:r w:rsidR="0069489D" w:rsidRPr="00E0485E">
        <w:rPr>
          <w:rFonts w:ascii="Times New Roman" w:hAnsi="Times New Roman"/>
          <w:b/>
          <w:sz w:val="24"/>
          <w:szCs w:val="24"/>
          <w:vertAlign w:val="superscript"/>
        </w:rPr>
        <w:t>1</w:t>
      </w:r>
      <w:r w:rsidR="00536C64" w:rsidRPr="00AB0AEF">
        <w:rPr>
          <w:rFonts w:ascii="Times New Roman" w:hAnsi="Times New Roman"/>
          <w:b/>
          <w:caps/>
          <w:color w:val="000000"/>
          <w:sz w:val="24"/>
          <w:szCs w:val="24"/>
        </w:rPr>
        <w:t>, 12, 13 straipsnių pakeitimo ir Įstatymo papildymo ketvirtuoju</w:t>
      </w:r>
      <w:r w:rsidR="0069489D" w:rsidRPr="00E0485E">
        <w:rPr>
          <w:rFonts w:ascii="Times New Roman" w:hAnsi="Times New Roman"/>
          <w:b/>
          <w:sz w:val="24"/>
          <w:szCs w:val="24"/>
          <w:vertAlign w:val="superscript"/>
        </w:rPr>
        <w:t>2</w:t>
      </w:r>
      <w:r w:rsidR="00536C64" w:rsidRPr="00AB0AEF">
        <w:rPr>
          <w:rFonts w:ascii="Times New Roman" w:hAnsi="Times New Roman"/>
          <w:b/>
          <w:caps/>
          <w:color w:val="000000"/>
          <w:sz w:val="24"/>
          <w:szCs w:val="24"/>
        </w:rPr>
        <w:t xml:space="preserve"> skirsniu įstatymo projekto Nr. XIIIP-3091 ir</w:t>
      </w:r>
      <w:r w:rsidR="00536C64" w:rsidRPr="00E0485E">
        <w:rPr>
          <w:rFonts w:ascii="Times New Roman" w:hAnsi="Times New Roman"/>
          <w:sz w:val="24"/>
          <w:szCs w:val="24"/>
        </w:rPr>
        <w:t xml:space="preserve"> </w:t>
      </w:r>
      <w:r w:rsidR="00536C64" w:rsidRPr="00AB0AEF">
        <w:rPr>
          <w:rFonts w:ascii="Times New Roman" w:hAnsi="Times New Roman"/>
          <w:b/>
          <w:caps/>
          <w:color w:val="000000"/>
          <w:sz w:val="24"/>
          <w:szCs w:val="24"/>
        </w:rPr>
        <w:t>žemės įstatymo 1, 7, 9, 23, 45, 46, 47 ir 48 straipsnių pakeitimo įstatymo projekto Nr. XIIIP-3095</w:t>
      </w:r>
    </w:p>
    <w:p w14:paraId="40D05C65" w14:textId="77777777" w:rsidR="00536C64" w:rsidRPr="00AB0AEF" w:rsidRDefault="00536C64" w:rsidP="003B4E67">
      <w:pPr>
        <w:shd w:val="clear" w:color="auto" w:fill="FFFFFF"/>
        <w:jc w:val="center"/>
        <w:rPr>
          <w:rFonts w:ascii="Times New Roman" w:hAnsi="Times New Roman"/>
          <w:b/>
          <w:caps/>
          <w:color w:val="000000"/>
          <w:sz w:val="24"/>
          <w:szCs w:val="24"/>
        </w:rPr>
      </w:pPr>
    </w:p>
    <w:p w14:paraId="40D05C66" w14:textId="77777777" w:rsidR="00754B25" w:rsidRPr="00AB0AEF" w:rsidRDefault="00754B25" w:rsidP="00BE4A2C">
      <w:pPr>
        <w:tabs>
          <w:tab w:val="center" w:pos="4819"/>
          <w:tab w:val="right" w:pos="9638"/>
        </w:tabs>
        <w:ind w:firstLine="851"/>
        <w:rPr>
          <w:rFonts w:ascii="Times New Roman" w:hAnsi="Times New Roman"/>
          <w:sz w:val="24"/>
          <w:szCs w:val="24"/>
        </w:rPr>
      </w:pPr>
    </w:p>
    <w:tbl>
      <w:tblPr>
        <w:tblW w:w="9070" w:type="dxa"/>
        <w:tblLayout w:type="fixed"/>
        <w:tblLook w:val="0000" w:firstRow="0" w:lastRow="0" w:firstColumn="0" w:lastColumn="0" w:noHBand="0" w:noVBand="0"/>
      </w:tblPr>
      <w:tblGrid>
        <w:gridCol w:w="2473"/>
        <w:gridCol w:w="6597"/>
      </w:tblGrid>
      <w:tr w:rsidR="00EB44F5" w:rsidRPr="00AB0AEF" w14:paraId="40D05C69" w14:textId="77777777" w:rsidTr="00BD2590">
        <w:tc>
          <w:tcPr>
            <w:tcW w:w="2473" w:type="dxa"/>
            <w:shd w:val="clear" w:color="auto" w:fill="auto"/>
          </w:tcPr>
          <w:p w14:paraId="40D05C67" w14:textId="77777777" w:rsidR="00EB44F5" w:rsidRPr="00AB0AEF" w:rsidRDefault="00EB44F5" w:rsidP="005E1B33">
            <w:pPr>
              <w:spacing w:line="276" w:lineRule="auto"/>
              <w:ind w:firstLine="851"/>
              <w:rPr>
                <w:rFonts w:ascii="Times New Roman" w:hAnsi="Times New Roman"/>
                <w:sz w:val="24"/>
                <w:szCs w:val="24"/>
              </w:rPr>
            </w:pPr>
          </w:p>
        </w:tc>
        <w:tc>
          <w:tcPr>
            <w:tcW w:w="6597" w:type="dxa"/>
            <w:shd w:val="clear" w:color="auto" w:fill="auto"/>
          </w:tcPr>
          <w:p w14:paraId="40D05C68" w14:textId="2CFF9955" w:rsidR="002F6503" w:rsidRPr="00AB0AEF" w:rsidRDefault="00193E06" w:rsidP="0050610A">
            <w:pPr>
              <w:spacing w:line="276" w:lineRule="auto"/>
              <w:ind w:firstLine="851"/>
              <w:rPr>
                <w:rFonts w:ascii="Times New Roman" w:hAnsi="Times New Roman"/>
                <w:sz w:val="24"/>
                <w:szCs w:val="24"/>
              </w:rPr>
            </w:pPr>
            <w:r w:rsidRPr="00AB0AEF">
              <w:rPr>
                <w:rFonts w:ascii="Times New Roman" w:hAnsi="Times New Roman"/>
                <w:sz w:val="24"/>
                <w:szCs w:val="24"/>
              </w:rPr>
              <w:t xml:space="preserve">2019 m. vasario </w:t>
            </w:r>
            <w:r w:rsidR="000A445F">
              <w:rPr>
                <w:rFonts w:ascii="Times New Roman" w:hAnsi="Times New Roman"/>
                <w:sz w:val="24"/>
                <w:szCs w:val="24"/>
              </w:rPr>
              <w:t>26</w:t>
            </w:r>
            <w:r w:rsidRPr="00AB0AEF">
              <w:rPr>
                <w:rFonts w:ascii="Times New Roman" w:hAnsi="Times New Roman"/>
                <w:sz w:val="24"/>
                <w:szCs w:val="24"/>
              </w:rPr>
              <w:t xml:space="preserve">  </w:t>
            </w:r>
            <w:r w:rsidR="003A7C42" w:rsidRPr="00AB0AEF">
              <w:rPr>
                <w:rFonts w:ascii="Times New Roman" w:hAnsi="Times New Roman"/>
                <w:sz w:val="24"/>
                <w:szCs w:val="24"/>
              </w:rPr>
              <w:t xml:space="preserve">  </w:t>
            </w:r>
            <w:r w:rsidRPr="00AB0AEF">
              <w:rPr>
                <w:rFonts w:ascii="Times New Roman" w:hAnsi="Times New Roman"/>
                <w:sz w:val="24"/>
                <w:szCs w:val="24"/>
              </w:rPr>
              <w:t>d. Nr. 4-01-</w:t>
            </w:r>
            <w:r w:rsidR="000A445F" w:rsidRPr="000A445F">
              <w:rPr>
                <w:rFonts w:ascii="Times New Roman" w:hAnsi="Times New Roman"/>
                <w:sz w:val="24"/>
                <w:szCs w:val="24"/>
              </w:rPr>
              <w:t>1932</w:t>
            </w:r>
          </w:p>
        </w:tc>
      </w:tr>
    </w:tbl>
    <w:p w14:paraId="40D05C6A" w14:textId="77777777" w:rsidR="007D09F0" w:rsidRPr="00AB0AEF" w:rsidRDefault="007D09F0" w:rsidP="005E1B33">
      <w:pPr>
        <w:pStyle w:val="ListParagraph"/>
        <w:ind w:left="0" w:firstLine="851"/>
        <w:jc w:val="both"/>
        <w:rPr>
          <w:rFonts w:ascii="Times New Roman" w:hAnsi="Times New Roman"/>
          <w:sz w:val="24"/>
          <w:szCs w:val="24"/>
        </w:rPr>
      </w:pPr>
      <w:bookmarkStart w:id="1" w:name="_GoBack"/>
      <w:bookmarkEnd w:id="1"/>
    </w:p>
    <w:p w14:paraId="40D05C6B" w14:textId="77777777" w:rsidR="00193E06" w:rsidRPr="00AB0AEF" w:rsidRDefault="00193E06" w:rsidP="00193E06">
      <w:pPr>
        <w:shd w:val="clear" w:color="auto" w:fill="FFFFFF"/>
        <w:tabs>
          <w:tab w:val="right" w:leader="underscore" w:pos="9638"/>
        </w:tabs>
        <w:spacing w:line="336" w:lineRule="auto"/>
        <w:ind w:firstLine="851"/>
        <w:jc w:val="both"/>
        <w:rPr>
          <w:rFonts w:ascii="Times New Roman" w:hAnsi="Times New Roman"/>
          <w:sz w:val="24"/>
          <w:szCs w:val="24"/>
        </w:rPr>
      </w:pPr>
      <w:r w:rsidRPr="00AB0AEF">
        <w:rPr>
          <w:rFonts w:ascii="Times New Roman" w:hAnsi="Times New Roman"/>
          <w:sz w:val="24"/>
          <w:szCs w:val="24"/>
        </w:rPr>
        <w:t xml:space="preserve">Lietuvos Respublikos specialiųjų tyrimų tarnyba (toliau – Specialiųjų tyrimų tarnyba), vadovaudamasi Lietuvos Respublikos korupcijos prevencijos įstatymo 8 straipsnio nuostatomis, Lietuvos Respublikos Seimo Teisės ir teisėtvarkos komiteto prašymu atliko Lietuvos Respublikos investicijų </w:t>
      </w:r>
      <w:r w:rsidRPr="00AB0AEF">
        <w:rPr>
          <w:rFonts w:ascii="Times New Roman" w:hAnsi="Times New Roman"/>
          <w:sz w:val="24"/>
          <w:szCs w:val="24"/>
        </w:rPr>
        <w:lastRenderedPageBreak/>
        <w:t>įstatymo Nr. VIII-1312 1, 2, 9</w:t>
      </w:r>
      <w:r w:rsidRPr="00AB0AEF">
        <w:rPr>
          <w:rFonts w:ascii="Times New Roman" w:hAnsi="Times New Roman"/>
          <w:sz w:val="24"/>
          <w:szCs w:val="24"/>
          <w:vertAlign w:val="superscript"/>
        </w:rPr>
        <w:t>1</w:t>
      </w:r>
      <w:r w:rsidRPr="00AB0AEF">
        <w:rPr>
          <w:rFonts w:ascii="Times New Roman" w:hAnsi="Times New Roman"/>
          <w:sz w:val="24"/>
          <w:szCs w:val="24"/>
        </w:rPr>
        <w:t>, 12, 13 straipsnių pakeitimo ir Įstatymo papildymo ketvirtuoju</w:t>
      </w:r>
      <w:r w:rsidRPr="00AB0AEF">
        <w:rPr>
          <w:rFonts w:ascii="Times New Roman" w:hAnsi="Times New Roman"/>
          <w:sz w:val="24"/>
          <w:szCs w:val="24"/>
          <w:vertAlign w:val="superscript"/>
        </w:rPr>
        <w:t>2</w:t>
      </w:r>
      <w:r w:rsidRPr="00AB0AEF">
        <w:rPr>
          <w:rFonts w:ascii="Times New Roman" w:hAnsi="Times New Roman"/>
          <w:sz w:val="24"/>
          <w:szCs w:val="24"/>
        </w:rPr>
        <w:t xml:space="preserve"> skirsniu įstatymo projekto Nr. XIIIP-3091 (toliau – Projektas Nr. XIIIP-3091) ir </w:t>
      </w:r>
      <w:r w:rsidR="00093573" w:rsidRPr="00AB0AEF">
        <w:rPr>
          <w:rFonts w:ascii="Times New Roman" w:hAnsi="Times New Roman"/>
          <w:sz w:val="24"/>
          <w:szCs w:val="24"/>
        </w:rPr>
        <w:t xml:space="preserve">Lietuvos Respublikos žemės įstatymo Nr. I-446 1, 7, 9, 23, 45, 46, 47 ir 48 straipsnių pakeitimo įstatymo projekto </w:t>
      </w:r>
      <w:r w:rsidRPr="00AB0AEF">
        <w:rPr>
          <w:rFonts w:ascii="Times New Roman" w:hAnsi="Times New Roman"/>
          <w:sz w:val="24"/>
          <w:szCs w:val="24"/>
        </w:rPr>
        <w:t>Nr. XIIIP-</w:t>
      </w:r>
      <w:r w:rsidR="00093573" w:rsidRPr="00AB0AEF">
        <w:rPr>
          <w:rFonts w:ascii="Times New Roman" w:hAnsi="Times New Roman"/>
          <w:sz w:val="24"/>
          <w:szCs w:val="24"/>
        </w:rPr>
        <w:t>3095</w:t>
      </w:r>
      <w:r w:rsidRPr="00AB0AEF">
        <w:rPr>
          <w:rFonts w:ascii="Times New Roman" w:hAnsi="Times New Roman"/>
          <w:sz w:val="24"/>
          <w:szCs w:val="24"/>
        </w:rPr>
        <w:t xml:space="preserve"> (toliau – Projektas Nr. XIIIP-</w:t>
      </w:r>
      <w:r w:rsidR="00093573" w:rsidRPr="00AB0AEF">
        <w:rPr>
          <w:rFonts w:ascii="Times New Roman" w:hAnsi="Times New Roman"/>
          <w:sz w:val="24"/>
          <w:szCs w:val="24"/>
        </w:rPr>
        <w:t>3095)</w:t>
      </w:r>
      <w:r w:rsidRPr="00AB0AEF">
        <w:rPr>
          <w:rFonts w:ascii="Times New Roman" w:hAnsi="Times New Roman"/>
          <w:sz w:val="24"/>
          <w:szCs w:val="24"/>
        </w:rPr>
        <w:t xml:space="preserve"> antikorupcinį vertinimą. </w:t>
      </w:r>
    </w:p>
    <w:p w14:paraId="40D05C6C" w14:textId="77777777" w:rsidR="00374A9A" w:rsidRPr="00AB0AEF" w:rsidRDefault="00193E06" w:rsidP="00193E06">
      <w:pPr>
        <w:shd w:val="clear" w:color="auto" w:fill="FFFFFF"/>
        <w:tabs>
          <w:tab w:val="right" w:leader="underscore" w:pos="9638"/>
        </w:tabs>
        <w:spacing w:line="336" w:lineRule="auto"/>
        <w:ind w:firstLine="851"/>
        <w:jc w:val="both"/>
        <w:rPr>
          <w:rFonts w:ascii="Times New Roman" w:hAnsi="Times New Roman"/>
          <w:sz w:val="24"/>
          <w:szCs w:val="24"/>
        </w:rPr>
      </w:pPr>
      <w:r w:rsidRPr="00AB0AEF">
        <w:rPr>
          <w:rFonts w:ascii="Times New Roman" w:hAnsi="Times New Roman"/>
          <w:sz w:val="24"/>
          <w:szCs w:val="24"/>
        </w:rPr>
        <w:t xml:space="preserve">Atlikus minėtų teisės aktų projektų antikorupcinį vertinimą nenustatyta, kad jie tiesiogiai sudarytų sąlygas korupcijai, tačiau </w:t>
      </w:r>
      <w:r w:rsidR="00536C64" w:rsidRPr="00AB0AEF">
        <w:rPr>
          <w:rFonts w:ascii="Times New Roman" w:hAnsi="Times New Roman"/>
          <w:sz w:val="24"/>
          <w:szCs w:val="24"/>
        </w:rPr>
        <w:t xml:space="preserve">dalis </w:t>
      </w:r>
      <w:r w:rsidR="00B5674E" w:rsidRPr="00AB0AEF">
        <w:rPr>
          <w:rFonts w:ascii="Times New Roman" w:hAnsi="Times New Roman"/>
          <w:sz w:val="24"/>
          <w:szCs w:val="24"/>
        </w:rPr>
        <w:t xml:space="preserve">Projekte </w:t>
      </w:r>
      <w:r w:rsidRPr="00AB0AEF">
        <w:rPr>
          <w:rFonts w:ascii="Times New Roman" w:hAnsi="Times New Roman"/>
          <w:sz w:val="24"/>
          <w:szCs w:val="24"/>
        </w:rPr>
        <w:t>Nr. XIIIP-</w:t>
      </w:r>
      <w:r w:rsidR="00536C64" w:rsidRPr="00AB0AEF">
        <w:rPr>
          <w:rFonts w:ascii="Times New Roman" w:hAnsi="Times New Roman"/>
          <w:sz w:val="24"/>
          <w:szCs w:val="24"/>
        </w:rPr>
        <w:t>3091</w:t>
      </w:r>
      <w:r w:rsidRPr="00AB0AEF">
        <w:rPr>
          <w:rFonts w:ascii="Times New Roman" w:hAnsi="Times New Roman"/>
          <w:sz w:val="24"/>
          <w:szCs w:val="24"/>
        </w:rPr>
        <w:t xml:space="preserve"> siūlom</w:t>
      </w:r>
      <w:r w:rsidR="00536C64" w:rsidRPr="00AB0AEF">
        <w:rPr>
          <w:rFonts w:ascii="Times New Roman" w:hAnsi="Times New Roman"/>
          <w:sz w:val="24"/>
          <w:szCs w:val="24"/>
        </w:rPr>
        <w:t>ų</w:t>
      </w:r>
      <w:r w:rsidRPr="00AB0AEF">
        <w:rPr>
          <w:rFonts w:ascii="Times New Roman" w:hAnsi="Times New Roman"/>
          <w:sz w:val="24"/>
          <w:szCs w:val="24"/>
        </w:rPr>
        <w:t xml:space="preserve"> </w:t>
      </w:r>
      <w:r w:rsidR="00B5674E" w:rsidRPr="00AB0AEF">
        <w:rPr>
          <w:rFonts w:ascii="Times New Roman" w:hAnsi="Times New Roman"/>
          <w:sz w:val="24"/>
          <w:szCs w:val="24"/>
        </w:rPr>
        <w:t xml:space="preserve">nuostatų </w:t>
      </w:r>
      <w:r w:rsidRPr="00AB0AEF">
        <w:rPr>
          <w:rFonts w:ascii="Times New Roman" w:hAnsi="Times New Roman"/>
          <w:sz w:val="24"/>
          <w:szCs w:val="24"/>
        </w:rPr>
        <w:t>ne</w:t>
      </w:r>
      <w:r w:rsidR="00536C64" w:rsidRPr="00AB0AEF">
        <w:rPr>
          <w:rFonts w:ascii="Times New Roman" w:hAnsi="Times New Roman"/>
          <w:sz w:val="24"/>
          <w:szCs w:val="24"/>
        </w:rPr>
        <w:t xml:space="preserve">pakankamai reglamentuoja su stambių projektų įgyvendinimu susijusias procedūras, </w:t>
      </w:r>
      <w:r w:rsidR="0069489D" w:rsidRPr="00AB0AEF">
        <w:rPr>
          <w:rFonts w:ascii="Times New Roman" w:hAnsi="Times New Roman"/>
          <w:sz w:val="24"/>
          <w:szCs w:val="24"/>
        </w:rPr>
        <w:t xml:space="preserve">jos </w:t>
      </w:r>
      <w:r w:rsidR="00536C64" w:rsidRPr="00AB0AEF">
        <w:rPr>
          <w:rFonts w:ascii="Times New Roman" w:hAnsi="Times New Roman"/>
          <w:sz w:val="24"/>
          <w:szCs w:val="24"/>
        </w:rPr>
        <w:t xml:space="preserve">gali būti aiškinamos ir taikomos dviprasmiškai. Be to, </w:t>
      </w:r>
      <w:r w:rsidR="00374A9A" w:rsidRPr="00AB0AEF">
        <w:rPr>
          <w:rFonts w:ascii="Times New Roman" w:hAnsi="Times New Roman"/>
          <w:sz w:val="24"/>
          <w:szCs w:val="24"/>
        </w:rPr>
        <w:t>diskutuotinas pasirinktas stambių projektų įgyvendinimo modelis, ka</w:t>
      </w:r>
      <w:r w:rsidR="00B5674E" w:rsidRPr="00AB0AEF">
        <w:rPr>
          <w:rFonts w:ascii="Times New Roman" w:hAnsi="Times New Roman"/>
          <w:sz w:val="24"/>
          <w:szCs w:val="24"/>
        </w:rPr>
        <w:t>i</w:t>
      </w:r>
      <w:r w:rsidR="00374A9A" w:rsidRPr="00AB0AEF">
        <w:rPr>
          <w:rFonts w:ascii="Times New Roman" w:hAnsi="Times New Roman"/>
          <w:sz w:val="24"/>
          <w:szCs w:val="24"/>
        </w:rPr>
        <w:t xml:space="preserve"> valstybė pirmiausia prisiima įsipareigojimus dėl stambaus projekto įgyvendinimo, o tik po to, įsigaliojus stambaus projekto investicijų sutarčiai, sprendžia klausimus dėl tokiam projektui reikalingos žemės suteikimo. Taip pat man</w:t>
      </w:r>
      <w:r w:rsidR="00B5674E" w:rsidRPr="00AB0AEF">
        <w:rPr>
          <w:rFonts w:ascii="Times New Roman" w:hAnsi="Times New Roman"/>
          <w:sz w:val="24"/>
          <w:szCs w:val="24"/>
        </w:rPr>
        <w:t>o</w:t>
      </w:r>
      <w:r w:rsidR="00374A9A" w:rsidRPr="00AB0AEF">
        <w:rPr>
          <w:rFonts w:ascii="Times New Roman" w:hAnsi="Times New Roman"/>
          <w:sz w:val="24"/>
          <w:szCs w:val="24"/>
        </w:rPr>
        <w:t xml:space="preserve">me, kad </w:t>
      </w:r>
      <w:r w:rsidR="00B5674E" w:rsidRPr="00AB0AEF">
        <w:rPr>
          <w:rFonts w:ascii="Times New Roman" w:hAnsi="Times New Roman"/>
          <w:sz w:val="24"/>
          <w:szCs w:val="24"/>
        </w:rPr>
        <w:t xml:space="preserve">minėtame </w:t>
      </w:r>
      <w:r w:rsidR="00374A9A" w:rsidRPr="00AB0AEF">
        <w:rPr>
          <w:rFonts w:ascii="Times New Roman" w:hAnsi="Times New Roman"/>
          <w:sz w:val="24"/>
          <w:szCs w:val="24"/>
        </w:rPr>
        <w:t>teisės akto projekt</w:t>
      </w:r>
      <w:r w:rsidR="00B5674E" w:rsidRPr="00AB0AEF">
        <w:rPr>
          <w:rFonts w:ascii="Times New Roman" w:hAnsi="Times New Roman"/>
          <w:sz w:val="24"/>
          <w:szCs w:val="24"/>
        </w:rPr>
        <w:t>e</w:t>
      </w:r>
      <w:r w:rsidR="00374A9A" w:rsidRPr="00AB0AEF">
        <w:rPr>
          <w:rFonts w:ascii="Times New Roman" w:hAnsi="Times New Roman"/>
          <w:sz w:val="24"/>
          <w:szCs w:val="24"/>
        </w:rPr>
        <w:t xml:space="preserve"> neatskleidžiamas stambių projektų naudingumo Lietuvos valstybei ir visuomenei aspektas</w:t>
      </w:r>
      <w:r w:rsidR="00012AC1">
        <w:rPr>
          <w:rFonts w:ascii="Times New Roman" w:hAnsi="Times New Roman"/>
          <w:sz w:val="24"/>
          <w:szCs w:val="24"/>
        </w:rPr>
        <w:t xml:space="preserve"> (ypatingai tokių projektų tęstinumo laikotarpiu)</w:t>
      </w:r>
      <w:r w:rsidR="00374A9A" w:rsidRPr="00AB0AEF">
        <w:rPr>
          <w:rFonts w:ascii="Times New Roman" w:hAnsi="Times New Roman"/>
          <w:sz w:val="24"/>
          <w:szCs w:val="24"/>
        </w:rPr>
        <w:t>, o tai gali paskatinti netikslingas diskusijas dalies nuostatų taikymo atveju ir mažinti investicinių projektų įgyvendinimo skaidrumą.</w:t>
      </w:r>
    </w:p>
    <w:p w14:paraId="40D05C6D" w14:textId="77777777" w:rsidR="00193E06" w:rsidRPr="00AB0AEF" w:rsidRDefault="00193E06" w:rsidP="00193E06">
      <w:pPr>
        <w:shd w:val="clear" w:color="auto" w:fill="FFFFFF"/>
        <w:tabs>
          <w:tab w:val="right" w:leader="underscore" w:pos="9638"/>
        </w:tabs>
        <w:spacing w:line="336" w:lineRule="auto"/>
        <w:ind w:firstLine="851"/>
        <w:jc w:val="both"/>
        <w:rPr>
          <w:rFonts w:ascii="Times New Roman" w:hAnsi="Times New Roman"/>
          <w:sz w:val="24"/>
          <w:szCs w:val="24"/>
        </w:rPr>
      </w:pPr>
      <w:r w:rsidRPr="00AB0AEF">
        <w:rPr>
          <w:rFonts w:ascii="Times New Roman" w:hAnsi="Times New Roman"/>
          <w:sz w:val="24"/>
          <w:szCs w:val="24"/>
        </w:rPr>
        <w:t xml:space="preserve">Dėl Projekto Nr. XIIIP-3091 </w:t>
      </w:r>
      <w:r w:rsidR="00F135E1" w:rsidRPr="00AB0AEF">
        <w:rPr>
          <w:rFonts w:ascii="Times New Roman" w:hAnsi="Times New Roman"/>
          <w:sz w:val="24"/>
          <w:szCs w:val="24"/>
        </w:rPr>
        <w:t xml:space="preserve">(toliau šiame skirsnyje – Projektas) </w:t>
      </w:r>
      <w:r w:rsidRPr="00AB0AEF">
        <w:rPr>
          <w:rFonts w:ascii="Times New Roman" w:hAnsi="Times New Roman"/>
          <w:sz w:val="24"/>
          <w:szCs w:val="24"/>
        </w:rPr>
        <w:t>teikiame šias pastabas ir pasiūlymus:</w:t>
      </w:r>
    </w:p>
    <w:p w14:paraId="40D05C6E" w14:textId="77777777" w:rsidR="00FD3226" w:rsidRPr="00AB0AEF" w:rsidRDefault="00193E06"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Projekto 1 </w:t>
      </w:r>
      <w:r w:rsidR="00B5674E" w:rsidRPr="00AB0AEF">
        <w:rPr>
          <w:rFonts w:ascii="Times New Roman" w:hAnsi="Times New Roman"/>
          <w:sz w:val="24"/>
          <w:szCs w:val="24"/>
        </w:rPr>
        <w:t xml:space="preserve">straipsnyje </w:t>
      </w:r>
      <w:r w:rsidRPr="00AB0AEF">
        <w:rPr>
          <w:rFonts w:ascii="Times New Roman" w:hAnsi="Times New Roman"/>
          <w:sz w:val="24"/>
          <w:szCs w:val="24"/>
        </w:rPr>
        <w:t xml:space="preserve">(Lietuvos Respublikos investicijų įstatymo (toliau – Įstatymas) </w:t>
      </w:r>
      <w:r w:rsidR="00421739" w:rsidRPr="00AB0AEF">
        <w:rPr>
          <w:rFonts w:ascii="Times New Roman" w:hAnsi="Times New Roman"/>
          <w:sz w:val="24"/>
          <w:szCs w:val="24"/>
        </w:rPr>
        <w:t>1 straipsni</w:t>
      </w:r>
      <w:r w:rsidR="00B5674E" w:rsidRPr="00AB0AEF">
        <w:rPr>
          <w:rFonts w:ascii="Times New Roman" w:hAnsi="Times New Roman"/>
          <w:sz w:val="24"/>
          <w:szCs w:val="24"/>
        </w:rPr>
        <w:t>s</w:t>
      </w:r>
      <w:r w:rsidR="00421739" w:rsidRPr="00AB0AEF">
        <w:rPr>
          <w:rFonts w:ascii="Times New Roman" w:hAnsi="Times New Roman"/>
          <w:sz w:val="24"/>
          <w:szCs w:val="24"/>
        </w:rPr>
        <w:t xml:space="preserve"> papild</w:t>
      </w:r>
      <w:r w:rsidR="00B5674E" w:rsidRPr="00AB0AEF">
        <w:rPr>
          <w:rFonts w:ascii="Times New Roman" w:hAnsi="Times New Roman"/>
          <w:sz w:val="24"/>
          <w:szCs w:val="24"/>
        </w:rPr>
        <w:t>omas</w:t>
      </w:r>
      <w:r w:rsidR="00421739" w:rsidRPr="00AB0AEF">
        <w:rPr>
          <w:rFonts w:ascii="Times New Roman" w:hAnsi="Times New Roman"/>
          <w:sz w:val="24"/>
          <w:szCs w:val="24"/>
        </w:rPr>
        <w:t xml:space="preserve"> 3 dalimi) siūloma nustatyti</w:t>
      </w:r>
      <w:r w:rsidR="004D24D5">
        <w:rPr>
          <w:rFonts w:ascii="Times New Roman" w:hAnsi="Times New Roman"/>
          <w:sz w:val="24"/>
          <w:szCs w:val="24"/>
        </w:rPr>
        <w:t>:</w:t>
      </w:r>
      <w:r w:rsidR="00421739" w:rsidRPr="00AB0AEF">
        <w:rPr>
          <w:rFonts w:ascii="Times New Roman" w:hAnsi="Times New Roman"/>
          <w:sz w:val="24"/>
          <w:szCs w:val="24"/>
        </w:rPr>
        <w:t xml:space="preserve"> „Jeigu kiti įstatymai nustato kitokias nuostatas nei šio įstatymo ketvirtojo</w:t>
      </w:r>
      <w:r w:rsidR="00421739" w:rsidRPr="00AB0AEF">
        <w:rPr>
          <w:rFonts w:ascii="Times New Roman" w:hAnsi="Times New Roman"/>
          <w:sz w:val="24"/>
          <w:szCs w:val="24"/>
          <w:vertAlign w:val="superscript"/>
        </w:rPr>
        <w:t>2</w:t>
      </w:r>
      <w:r w:rsidR="00421739" w:rsidRPr="00AB0AEF">
        <w:rPr>
          <w:rFonts w:ascii="Times New Roman" w:hAnsi="Times New Roman"/>
          <w:sz w:val="24"/>
          <w:szCs w:val="24"/>
        </w:rPr>
        <w:t xml:space="preserve"> skirsnio nuostatos, reguliuojančios stambių projektų pritraukimą ir įgyvendinimą, taikomos šio įstatymo nuostatos“.</w:t>
      </w:r>
    </w:p>
    <w:p w14:paraId="40D05C6F" w14:textId="77777777" w:rsidR="00421739" w:rsidRPr="00AB0AEF" w:rsidRDefault="00F135E1"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lastRenderedPageBreak/>
        <w:t>M</w:t>
      </w:r>
      <w:r w:rsidR="00421739" w:rsidRPr="00AB0AEF">
        <w:rPr>
          <w:rFonts w:ascii="Times New Roman" w:hAnsi="Times New Roman"/>
          <w:sz w:val="24"/>
          <w:szCs w:val="24"/>
        </w:rPr>
        <w:t>inėtos nuostatos svarstytinos</w:t>
      </w:r>
      <w:r w:rsidR="00C17561" w:rsidRPr="00AB0AEF">
        <w:rPr>
          <w:rFonts w:ascii="Times New Roman" w:hAnsi="Times New Roman"/>
          <w:sz w:val="24"/>
          <w:szCs w:val="24"/>
        </w:rPr>
        <w:t>, kadangi</w:t>
      </w:r>
      <w:r w:rsidRPr="00AB0AEF">
        <w:rPr>
          <w:rFonts w:ascii="Times New Roman" w:hAnsi="Times New Roman"/>
          <w:sz w:val="24"/>
          <w:szCs w:val="24"/>
        </w:rPr>
        <w:t>, Specialiųjų tyrimų tarnybos nuomone, skirtinguose teisės aktuose nustatytas teisinis reglamentavimas yra nuosekl</w:t>
      </w:r>
      <w:r w:rsidR="004C38BB" w:rsidRPr="00AB0AEF">
        <w:rPr>
          <w:rFonts w:ascii="Times New Roman" w:hAnsi="Times New Roman"/>
          <w:sz w:val="24"/>
          <w:szCs w:val="24"/>
        </w:rPr>
        <w:t>iai taikytinas konkrečiai visuomeninių santykių sričiai</w:t>
      </w:r>
      <w:r w:rsidRPr="00AB0AEF">
        <w:rPr>
          <w:rFonts w:ascii="Times New Roman" w:hAnsi="Times New Roman"/>
          <w:sz w:val="24"/>
          <w:szCs w:val="24"/>
        </w:rPr>
        <w:t xml:space="preserve">, o atskiros jų nuostatos taikomos kompleksiškai atsižvelgiant į visą teisės akto turinį. </w:t>
      </w:r>
      <w:r w:rsidR="00262AC3" w:rsidRPr="00AB0AEF">
        <w:rPr>
          <w:rFonts w:ascii="Times New Roman" w:hAnsi="Times New Roman"/>
          <w:sz w:val="24"/>
          <w:szCs w:val="24"/>
        </w:rPr>
        <w:t xml:space="preserve">Atsižvelgdami </w:t>
      </w:r>
      <w:r w:rsidRPr="00AB0AEF">
        <w:rPr>
          <w:rFonts w:ascii="Times New Roman" w:hAnsi="Times New Roman"/>
          <w:sz w:val="24"/>
          <w:szCs w:val="24"/>
        </w:rPr>
        <w:t>į Projekto 1 straipsnio siūlymus man</w:t>
      </w:r>
      <w:r w:rsidR="00262AC3" w:rsidRPr="00AB0AEF">
        <w:rPr>
          <w:rFonts w:ascii="Times New Roman" w:hAnsi="Times New Roman"/>
          <w:sz w:val="24"/>
          <w:szCs w:val="24"/>
        </w:rPr>
        <w:t>ome</w:t>
      </w:r>
      <w:r w:rsidRPr="00AB0AEF">
        <w:rPr>
          <w:rFonts w:ascii="Times New Roman" w:hAnsi="Times New Roman"/>
          <w:sz w:val="24"/>
          <w:szCs w:val="24"/>
        </w:rPr>
        <w:t xml:space="preserve">, kad </w:t>
      </w:r>
      <w:r w:rsidR="00262AC3" w:rsidRPr="00AB0AEF">
        <w:rPr>
          <w:rFonts w:ascii="Times New Roman" w:hAnsi="Times New Roman"/>
          <w:sz w:val="24"/>
          <w:szCs w:val="24"/>
        </w:rPr>
        <w:t xml:space="preserve">priėmus </w:t>
      </w:r>
      <w:r w:rsidRPr="00AB0AEF">
        <w:rPr>
          <w:rFonts w:ascii="Times New Roman" w:hAnsi="Times New Roman"/>
          <w:sz w:val="24"/>
          <w:szCs w:val="24"/>
        </w:rPr>
        <w:t>Projekt</w:t>
      </w:r>
      <w:r w:rsidR="00262AC3" w:rsidRPr="00AB0AEF">
        <w:rPr>
          <w:rFonts w:ascii="Times New Roman" w:hAnsi="Times New Roman"/>
          <w:sz w:val="24"/>
          <w:szCs w:val="24"/>
        </w:rPr>
        <w:t>ą</w:t>
      </w:r>
      <w:r w:rsidRPr="00AB0AEF">
        <w:rPr>
          <w:rFonts w:ascii="Times New Roman" w:hAnsi="Times New Roman"/>
          <w:sz w:val="24"/>
          <w:szCs w:val="24"/>
        </w:rPr>
        <w:t xml:space="preserve"> </w:t>
      </w:r>
      <w:r w:rsidR="00262AC3" w:rsidRPr="00AB0AEF">
        <w:rPr>
          <w:rFonts w:ascii="Times New Roman" w:hAnsi="Times New Roman"/>
          <w:sz w:val="24"/>
          <w:szCs w:val="24"/>
        </w:rPr>
        <w:t xml:space="preserve">ir </w:t>
      </w:r>
      <w:r w:rsidRPr="00AB0AEF">
        <w:rPr>
          <w:rFonts w:ascii="Times New Roman" w:hAnsi="Times New Roman"/>
          <w:sz w:val="24"/>
          <w:szCs w:val="24"/>
        </w:rPr>
        <w:t xml:space="preserve">įgyvendinant Įstatymą kitų teisės aktų nuostatos </w:t>
      </w:r>
      <w:r w:rsidR="00262AC3" w:rsidRPr="00AB0AEF">
        <w:rPr>
          <w:rFonts w:ascii="Times New Roman" w:hAnsi="Times New Roman"/>
          <w:sz w:val="24"/>
          <w:szCs w:val="24"/>
        </w:rPr>
        <w:t xml:space="preserve">gali būti </w:t>
      </w:r>
      <w:r w:rsidRPr="00AB0AEF">
        <w:rPr>
          <w:rFonts w:ascii="Times New Roman" w:hAnsi="Times New Roman"/>
          <w:sz w:val="24"/>
          <w:szCs w:val="24"/>
        </w:rPr>
        <w:t>taikomos neatsižvelgiant į bendrą jas reglamentuojančio teisės akto kontekst</w:t>
      </w:r>
      <w:r w:rsidR="00262AC3" w:rsidRPr="00AB0AEF">
        <w:rPr>
          <w:rFonts w:ascii="Times New Roman" w:hAnsi="Times New Roman"/>
          <w:sz w:val="24"/>
          <w:szCs w:val="24"/>
        </w:rPr>
        <w:t>ą</w:t>
      </w:r>
      <w:r w:rsidR="004C38BB" w:rsidRPr="00AB0AEF">
        <w:rPr>
          <w:rFonts w:ascii="Times New Roman" w:hAnsi="Times New Roman"/>
          <w:sz w:val="24"/>
          <w:szCs w:val="24"/>
        </w:rPr>
        <w:t xml:space="preserve">, </w:t>
      </w:r>
      <w:r w:rsidR="00262AC3" w:rsidRPr="00AB0AEF">
        <w:rPr>
          <w:rFonts w:ascii="Times New Roman" w:hAnsi="Times New Roman"/>
          <w:sz w:val="24"/>
          <w:szCs w:val="24"/>
        </w:rPr>
        <w:t>dėl to</w:t>
      </w:r>
      <w:r w:rsidRPr="00AB0AEF">
        <w:rPr>
          <w:rFonts w:ascii="Times New Roman" w:hAnsi="Times New Roman"/>
          <w:sz w:val="24"/>
          <w:szCs w:val="24"/>
        </w:rPr>
        <w:t xml:space="preserve"> galimos Projekt</w:t>
      </w:r>
      <w:r w:rsidR="00262AC3" w:rsidRPr="00AB0AEF">
        <w:rPr>
          <w:rFonts w:ascii="Times New Roman" w:hAnsi="Times New Roman"/>
          <w:sz w:val="24"/>
          <w:szCs w:val="24"/>
        </w:rPr>
        <w:t>e</w:t>
      </w:r>
      <w:r w:rsidRPr="00AB0AEF">
        <w:rPr>
          <w:rFonts w:ascii="Times New Roman" w:hAnsi="Times New Roman"/>
          <w:sz w:val="24"/>
          <w:szCs w:val="24"/>
        </w:rPr>
        <w:t xml:space="preserve"> siūlomų ir kitų teisės aktų nuostatų</w:t>
      </w:r>
      <w:r w:rsidR="00262AC3" w:rsidRPr="00AB0AEF">
        <w:rPr>
          <w:rFonts w:ascii="Times New Roman" w:hAnsi="Times New Roman"/>
          <w:sz w:val="24"/>
          <w:szCs w:val="24"/>
        </w:rPr>
        <w:t xml:space="preserve"> kolizijos</w:t>
      </w:r>
      <w:r w:rsidRPr="00AB0AEF">
        <w:rPr>
          <w:rFonts w:ascii="Times New Roman" w:hAnsi="Times New Roman"/>
          <w:sz w:val="24"/>
          <w:szCs w:val="24"/>
        </w:rPr>
        <w:t xml:space="preserve">, teisiniai neaiškumai </w:t>
      </w:r>
      <w:r w:rsidR="00262AC3" w:rsidRPr="00AB0AEF">
        <w:rPr>
          <w:rFonts w:ascii="Times New Roman" w:hAnsi="Times New Roman"/>
          <w:sz w:val="24"/>
          <w:szCs w:val="24"/>
        </w:rPr>
        <w:t xml:space="preserve">ir </w:t>
      </w:r>
      <w:r w:rsidRPr="00AB0AEF">
        <w:rPr>
          <w:rFonts w:ascii="Times New Roman" w:hAnsi="Times New Roman"/>
          <w:sz w:val="24"/>
          <w:szCs w:val="24"/>
        </w:rPr>
        <w:t>dviprasmišk</w:t>
      </w:r>
      <w:r w:rsidR="00262AC3" w:rsidRPr="00AB0AEF">
        <w:rPr>
          <w:rFonts w:ascii="Times New Roman" w:hAnsi="Times New Roman"/>
          <w:sz w:val="24"/>
          <w:szCs w:val="24"/>
        </w:rPr>
        <w:t>as jų aiškinimas</w:t>
      </w:r>
      <w:r w:rsidRPr="00AB0AEF">
        <w:rPr>
          <w:rFonts w:ascii="Times New Roman" w:hAnsi="Times New Roman"/>
          <w:sz w:val="24"/>
          <w:szCs w:val="24"/>
        </w:rPr>
        <w:t xml:space="preserve">. </w:t>
      </w:r>
      <w:r w:rsidR="00262AC3" w:rsidRPr="00AB0AEF">
        <w:rPr>
          <w:rFonts w:ascii="Times New Roman" w:hAnsi="Times New Roman"/>
          <w:sz w:val="24"/>
          <w:szCs w:val="24"/>
        </w:rPr>
        <w:t xml:space="preserve">Kad būtų išvengta </w:t>
      </w:r>
      <w:r w:rsidRPr="00AB0AEF">
        <w:rPr>
          <w:rFonts w:ascii="Times New Roman" w:hAnsi="Times New Roman"/>
          <w:sz w:val="24"/>
          <w:szCs w:val="24"/>
        </w:rPr>
        <w:t>tokių situacijų</w:t>
      </w:r>
      <w:r w:rsidR="00262AC3" w:rsidRPr="00AB0AEF">
        <w:rPr>
          <w:rFonts w:ascii="Times New Roman" w:hAnsi="Times New Roman"/>
          <w:sz w:val="24"/>
          <w:szCs w:val="24"/>
        </w:rPr>
        <w:t>,</w:t>
      </w:r>
      <w:r w:rsidRPr="00AB0AEF">
        <w:rPr>
          <w:rFonts w:ascii="Times New Roman" w:hAnsi="Times New Roman"/>
          <w:sz w:val="24"/>
          <w:szCs w:val="24"/>
        </w:rPr>
        <w:t xml:space="preserve"> siūl</w:t>
      </w:r>
      <w:r w:rsidR="00262AC3" w:rsidRPr="00AB0AEF">
        <w:rPr>
          <w:rFonts w:ascii="Times New Roman" w:hAnsi="Times New Roman"/>
          <w:sz w:val="24"/>
          <w:szCs w:val="24"/>
        </w:rPr>
        <w:t>o</w:t>
      </w:r>
      <w:r w:rsidRPr="00AB0AEF">
        <w:rPr>
          <w:rFonts w:ascii="Times New Roman" w:hAnsi="Times New Roman"/>
          <w:sz w:val="24"/>
          <w:szCs w:val="24"/>
        </w:rPr>
        <w:t xml:space="preserve">me apsvarstyti Projekto tobulinimo tikslingumą </w:t>
      </w:r>
      <w:r w:rsidR="00262AC3" w:rsidRPr="00AB0AEF">
        <w:rPr>
          <w:rFonts w:ascii="Times New Roman" w:hAnsi="Times New Roman"/>
          <w:sz w:val="24"/>
          <w:szCs w:val="24"/>
        </w:rPr>
        <w:t xml:space="preserve">ir </w:t>
      </w:r>
      <w:r w:rsidRPr="00AB0AEF">
        <w:rPr>
          <w:rFonts w:ascii="Times New Roman" w:hAnsi="Times New Roman"/>
          <w:sz w:val="24"/>
          <w:szCs w:val="24"/>
        </w:rPr>
        <w:t>aiškiai identifikuo</w:t>
      </w:r>
      <w:r w:rsidR="00262AC3" w:rsidRPr="00AB0AEF">
        <w:rPr>
          <w:rFonts w:ascii="Times New Roman" w:hAnsi="Times New Roman"/>
          <w:sz w:val="24"/>
          <w:szCs w:val="24"/>
        </w:rPr>
        <w:t xml:space="preserve">ti </w:t>
      </w:r>
      <w:r w:rsidRPr="00AB0AEF">
        <w:rPr>
          <w:rFonts w:ascii="Times New Roman" w:hAnsi="Times New Roman"/>
          <w:sz w:val="24"/>
          <w:szCs w:val="24"/>
        </w:rPr>
        <w:t xml:space="preserve">atvejus, kuriais Projekto nuostatos </w:t>
      </w:r>
      <w:r w:rsidR="00F4736E" w:rsidRPr="00AB0AEF">
        <w:rPr>
          <w:rFonts w:ascii="Times New Roman" w:hAnsi="Times New Roman"/>
          <w:sz w:val="24"/>
          <w:szCs w:val="24"/>
        </w:rPr>
        <w:t>teisinio reglamentavimo prasme yra prioritetinės (arba šias išimtis nustatyti kituose aktualiuose teisės aktuose</w:t>
      </w:r>
      <w:r w:rsidR="006E265B" w:rsidRPr="00AB0AEF">
        <w:rPr>
          <w:rFonts w:ascii="Times New Roman" w:hAnsi="Times New Roman"/>
          <w:sz w:val="24"/>
          <w:szCs w:val="24"/>
        </w:rPr>
        <w:t>)</w:t>
      </w:r>
      <w:r w:rsidR="00F4736E" w:rsidRPr="00AB0AEF">
        <w:rPr>
          <w:rFonts w:ascii="Times New Roman" w:hAnsi="Times New Roman"/>
          <w:sz w:val="24"/>
          <w:szCs w:val="24"/>
        </w:rPr>
        <w:t>.</w:t>
      </w:r>
    </w:p>
    <w:p w14:paraId="40D05C70" w14:textId="77777777" w:rsidR="00F4736E" w:rsidRPr="00AB0AEF" w:rsidRDefault="00AE2E02"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Projekto 2 straipsnio 3 </w:t>
      </w:r>
      <w:r w:rsidR="00262AC3" w:rsidRPr="00AB0AEF">
        <w:rPr>
          <w:rFonts w:ascii="Times New Roman" w:hAnsi="Times New Roman"/>
          <w:sz w:val="24"/>
          <w:szCs w:val="24"/>
        </w:rPr>
        <w:t xml:space="preserve">dalyje </w:t>
      </w:r>
      <w:r w:rsidRPr="00AB0AEF">
        <w:rPr>
          <w:rFonts w:ascii="Times New Roman" w:hAnsi="Times New Roman"/>
          <w:sz w:val="24"/>
          <w:szCs w:val="24"/>
        </w:rPr>
        <w:t>(Įstatymo 2 straipsnio papildym</w:t>
      </w:r>
      <w:r w:rsidR="00262AC3" w:rsidRPr="00AB0AEF">
        <w:rPr>
          <w:rFonts w:ascii="Times New Roman" w:hAnsi="Times New Roman"/>
          <w:sz w:val="24"/>
          <w:szCs w:val="24"/>
        </w:rPr>
        <w:t>as</w:t>
      </w:r>
      <w:r w:rsidRPr="00AB0AEF">
        <w:rPr>
          <w:rFonts w:ascii="Times New Roman" w:hAnsi="Times New Roman"/>
          <w:sz w:val="24"/>
          <w:szCs w:val="24"/>
        </w:rPr>
        <w:t xml:space="preserve"> 24 dalimi) siūloma </w:t>
      </w:r>
      <w:r w:rsidR="001361CC" w:rsidRPr="00AB0AEF">
        <w:rPr>
          <w:rFonts w:ascii="Times New Roman" w:hAnsi="Times New Roman"/>
          <w:sz w:val="24"/>
          <w:szCs w:val="24"/>
        </w:rPr>
        <w:t xml:space="preserve">reglamentuoti „stambaus projekto“ sąvoką ir nustatyti, kad „Stambus projektas – </w:t>
      </w:r>
      <w:r w:rsidR="001361CC" w:rsidRPr="00AB0AEF">
        <w:rPr>
          <w:rFonts w:ascii="Times New Roman" w:hAnsi="Times New Roman"/>
          <w:i/>
          <w:sz w:val="24"/>
          <w:szCs w:val="24"/>
        </w:rPr>
        <w:t>apdirbamosios gamybos</w:t>
      </w:r>
      <w:r w:rsidR="001361CC" w:rsidRPr="00AB0AEF">
        <w:rPr>
          <w:rFonts w:ascii="Times New Roman" w:hAnsi="Times New Roman"/>
          <w:sz w:val="24"/>
          <w:szCs w:val="24"/>
        </w:rPr>
        <w:t xml:space="preserve"> arba duomenų apdorojimo, interneto serverių paslaugų (prieglobos) ir </w:t>
      </w:r>
      <w:r w:rsidR="001361CC" w:rsidRPr="00AB0AEF">
        <w:rPr>
          <w:rFonts w:ascii="Times New Roman" w:hAnsi="Times New Roman"/>
          <w:i/>
          <w:sz w:val="24"/>
          <w:szCs w:val="24"/>
        </w:rPr>
        <w:t>susijusios veiklos</w:t>
      </w:r>
      <w:r w:rsidR="001361CC" w:rsidRPr="00AB0AEF">
        <w:rPr>
          <w:rFonts w:ascii="Times New Roman" w:hAnsi="Times New Roman"/>
          <w:sz w:val="24"/>
          <w:szCs w:val="24"/>
        </w:rPr>
        <w:t xml:space="preserve"> investicijų projektas, dėl kurio įgyvendinimo yra sudaryta ir galioja stambaus projekto investicijų sutartis, pagal kurią investuotojas įsipareigoja, kad per penkerius metus nuo jos įsigaliojimo dienos: 1) investuotojas įsteigs ne mažiau kaip 200 naujų darbo vietų; 2) investuotojo privačios </w:t>
      </w:r>
      <w:r w:rsidR="001361CC" w:rsidRPr="00AB0AEF">
        <w:rPr>
          <w:rFonts w:ascii="Times New Roman" w:hAnsi="Times New Roman"/>
          <w:i/>
          <w:sz w:val="24"/>
          <w:szCs w:val="24"/>
        </w:rPr>
        <w:t>kapitalo investicijos į investicijų projektą</w:t>
      </w:r>
      <w:r w:rsidR="001361CC" w:rsidRPr="00AB0AEF">
        <w:rPr>
          <w:rFonts w:ascii="Times New Roman" w:hAnsi="Times New Roman"/>
          <w:sz w:val="24"/>
          <w:szCs w:val="24"/>
        </w:rPr>
        <w:t xml:space="preserve"> sudarys ne mažiau kaip 30 milijonų eurų.“</w:t>
      </w:r>
    </w:p>
    <w:p w14:paraId="40D05C71" w14:textId="77777777" w:rsidR="001361CC" w:rsidRPr="00AB0AEF" w:rsidRDefault="001361CC" w:rsidP="004C38BB">
      <w:pPr>
        <w:pStyle w:val="ListParagraph"/>
        <w:spacing w:after="0" w:line="336" w:lineRule="auto"/>
        <w:ind w:left="709"/>
        <w:jc w:val="both"/>
        <w:rPr>
          <w:rFonts w:ascii="Times New Roman" w:hAnsi="Times New Roman"/>
          <w:sz w:val="24"/>
          <w:szCs w:val="24"/>
        </w:rPr>
      </w:pPr>
      <w:r w:rsidRPr="00AB0AEF">
        <w:rPr>
          <w:rFonts w:ascii="Times New Roman" w:hAnsi="Times New Roman"/>
          <w:sz w:val="24"/>
          <w:szCs w:val="24"/>
        </w:rPr>
        <w:t>Specialiųjų tyrimų tarnybos nuomone, minėti Projekto siūlymai svarstytini keliais aspektais:</w:t>
      </w:r>
    </w:p>
    <w:p w14:paraId="40D05C72" w14:textId="77777777" w:rsidR="001361CC" w:rsidRPr="00AB0AEF" w:rsidRDefault="001361CC" w:rsidP="004C38BB">
      <w:pPr>
        <w:pStyle w:val="ListParagraph"/>
        <w:numPr>
          <w:ilvl w:val="1"/>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Svarstytina, ar „stambaus projekto“ sąvoka yra pakankamai aiški, </w:t>
      </w:r>
      <w:r w:rsidR="006048EC" w:rsidRPr="00AB0AEF">
        <w:rPr>
          <w:rFonts w:ascii="Times New Roman" w:hAnsi="Times New Roman"/>
          <w:sz w:val="24"/>
          <w:szCs w:val="24"/>
        </w:rPr>
        <w:t xml:space="preserve">norint </w:t>
      </w:r>
      <w:r w:rsidRPr="00AB0AEF">
        <w:rPr>
          <w:rFonts w:ascii="Times New Roman" w:hAnsi="Times New Roman"/>
          <w:sz w:val="24"/>
          <w:szCs w:val="24"/>
        </w:rPr>
        <w:t xml:space="preserve">identifikuoti, kokia konkreti komercinė-ūkinė veikla turėtų būti laikytina „apdirbamosios gamybos“ veikla. Be to, </w:t>
      </w:r>
      <w:r w:rsidR="006048EC" w:rsidRPr="00AB0AEF">
        <w:rPr>
          <w:rFonts w:ascii="Times New Roman" w:hAnsi="Times New Roman"/>
          <w:sz w:val="24"/>
          <w:szCs w:val="24"/>
        </w:rPr>
        <w:t xml:space="preserve">šiuo atveju </w:t>
      </w:r>
      <w:r w:rsidRPr="00AB0AEF">
        <w:rPr>
          <w:rFonts w:ascii="Times New Roman" w:hAnsi="Times New Roman"/>
          <w:sz w:val="24"/>
          <w:szCs w:val="24"/>
        </w:rPr>
        <w:t xml:space="preserve">neaišku, ar „stambaus projekto“ </w:t>
      </w:r>
      <w:r w:rsidR="00F91672" w:rsidRPr="00AB0AEF">
        <w:rPr>
          <w:rFonts w:ascii="Times New Roman" w:hAnsi="Times New Roman"/>
          <w:sz w:val="24"/>
          <w:szCs w:val="24"/>
        </w:rPr>
        <w:lastRenderedPageBreak/>
        <w:t xml:space="preserve">sąvokos </w:t>
      </w:r>
      <w:r w:rsidRPr="00AB0AEF">
        <w:rPr>
          <w:rFonts w:ascii="Times New Roman" w:hAnsi="Times New Roman"/>
          <w:sz w:val="24"/>
          <w:szCs w:val="24"/>
        </w:rPr>
        <w:t>turiny</w:t>
      </w:r>
      <w:r w:rsidR="00F91672" w:rsidRPr="00AB0AEF">
        <w:rPr>
          <w:rFonts w:ascii="Times New Roman" w:hAnsi="Times New Roman"/>
          <w:sz w:val="24"/>
          <w:szCs w:val="24"/>
        </w:rPr>
        <w:t xml:space="preserve">s apimtų ir kitas su „apdirbamąja gamyba“ bei „duomenų apdorojimu“ susijusias veiklas, ar tokios susijusios veiklos galimos tik </w:t>
      </w:r>
      <w:r w:rsidR="006048EC" w:rsidRPr="00AB0AEF">
        <w:rPr>
          <w:rFonts w:ascii="Times New Roman" w:hAnsi="Times New Roman"/>
          <w:sz w:val="24"/>
          <w:szCs w:val="24"/>
        </w:rPr>
        <w:t>tada</w:t>
      </w:r>
      <w:r w:rsidR="00F91672" w:rsidRPr="00AB0AEF">
        <w:rPr>
          <w:rFonts w:ascii="Times New Roman" w:hAnsi="Times New Roman"/>
          <w:sz w:val="24"/>
          <w:szCs w:val="24"/>
        </w:rPr>
        <w:t>, kai stambaus projekto esmė – investicijos į interneto serverių paslaugų (prieglobos) veiklą</w:t>
      </w:r>
      <w:r w:rsidR="004870D5" w:rsidRPr="00AB0AEF">
        <w:rPr>
          <w:rStyle w:val="FootnoteReference"/>
          <w:rFonts w:ascii="Times New Roman" w:hAnsi="Times New Roman"/>
          <w:sz w:val="24"/>
          <w:szCs w:val="24"/>
        </w:rPr>
        <w:footnoteReference w:id="1"/>
      </w:r>
      <w:r w:rsidR="00F91672" w:rsidRPr="00AB0AEF">
        <w:rPr>
          <w:rFonts w:ascii="Times New Roman" w:hAnsi="Times New Roman"/>
          <w:sz w:val="24"/>
          <w:szCs w:val="24"/>
        </w:rPr>
        <w:t>.</w:t>
      </w:r>
    </w:p>
    <w:p w14:paraId="40D05C73" w14:textId="77777777" w:rsidR="00F91672" w:rsidRPr="00AB0AEF" w:rsidRDefault="00F91672"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Atsižvelgdami į </w:t>
      </w:r>
      <w:r w:rsidR="006048EC" w:rsidRPr="00AB0AEF">
        <w:rPr>
          <w:rFonts w:ascii="Times New Roman" w:hAnsi="Times New Roman"/>
          <w:sz w:val="24"/>
          <w:szCs w:val="24"/>
        </w:rPr>
        <w:t xml:space="preserve">tai, kas išdėstyta, </w:t>
      </w:r>
      <w:r w:rsidRPr="00AB0AEF">
        <w:rPr>
          <w:rFonts w:ascii="Times New Roman" w:hAnsi="Times New Roman"/>
          <w:sz w:val="24"/>
          <w:szCs w:val="24"/>
        </w:rPr>
        <w:t>siūl</w:t>
      </w:r>
      <w:r w:rsidR="006048EC" w:rsidRPr="00AB0AEF">
        <w:rPr>
          <w:rFonts w:ascii="Times New Roman" w:hAnsi="Times New Roman"/>
          <w:sz w:val="24"/>
          <w:szCs w:val="24"/>
        </w:rPr>
        <w:t>o</w:t>
      </w:r>
      <w:r w:rsidRPr="00AB0AEF">
        <w:rPr>
          <w:rFonts w:ascii="Times New Roman" w:hAnsi="Times New Roman"/>
          <w:sz w:val="24"/>
          <w:szCs w:val="24"/>
        </w:rPr>
        <w:t>me apsvarstyti formuluotės „apdirbamoji gamyba“ konkretinimo tikslingumą</w:t>
      </w:r>
      <w:r w:rsidR="00DA2BCE" w:rsidRPr="00AB0AEF">
        <w:rPr>
          <w:rFonts w:ascii="Times New Roman" w:hAnsi="Times New Roman"/>
          <w:sz w:val="24"/>
          <w:szCs w:val="24"/>
        </w:rPr>
        <w:t xml:space="preserve"> (pavyzdžiui, pateikti konkrečių veiklų pavyzdžius)</w:t>
      </w:r>
      <w:r w:rsidRPr="00AB0AEF">
        <w:rPr>
          <w:rFonts w:ascii="Times New Roman" w:hAnsi="Times New Roman"/>
          <w:sz w:val="24"/>
          <w:szCs w:val="24"/>
        </w:rPr>
        <w:t xml:space="preserve">, </w:t>
      </w:r>
      <w:r w:rsidR="006048EC" w:rsidRPr="00AB0AEF">
        <w:rPr>
          <w:rFonts w:ascii="Times New Roman" w:hAnsi="Times New Roman"/>
          <w:sz w:val="24"/>
          <w:szCs w:val="24"/>
        </w:rPr>
        <w:t xml:space="preserve">taip </w:t>
      </w:r>
      <w:r w:rsidR="00AB0AEF">
        <w:rPr>
          <w:rFonts w:ascii="Times New Roman" w:hAnsi="Times New Roman"/>
          <w:sz w:val="24"/>
          <w:szCs w:val="24"/>
        </w:rPr>
        <w:t>pat</w:t>
      </w:r>
      <w:r w:rsidR="00AB0AEF" w:rsidRPr="00AB0AEF">
        <w:rPr>
          <w:rFonts w:ascii="Times New Roman" w:hAnsi="Times New Roman"/>
          <w:sz w:val="24"/>
          <w:szCs w:val="24"/>
        </w:rPr>
        <w:t xml:space="preserve"> </w:t>
      </w:r>
      <w:r w:rsidRPr="00AB0AEF">
        <w:rPr>
          <w:rFonts w:ascii="Times New Roman" w:hAnsi="Times New Roman"/>
          <w:sz w:val="24"/>
          <w:szCs w:val="24"/>
        </w:rPr>
        <w:t>sukonkretinti</w:t>
      </w:r>
      <w:r w:rsidR="004870D5" w:rsidRPr="00AB0AEF">
        <w:rPr>
          <w:rFonts w:ascii="Times New Roman" w:hAnsi="Times New Roman"/>
          <w:sz w:val="24"/>
          <w:szCs w:val="24"/>
        </w:rPr>
        <w:t>, ar „susijusios veiklos“ galimos visų „stambaus projekto“ sąvokoje nustatomų veiklų</w:t>
      </w:r>
      <w:r w:rsidR="006048EC" w:rsidRPr="00AB0AEF">
        <w:rPr>
          <w:rFonts w:ascii="Times New Roman" w:hAnsi="Times New Roman"/>
          <w:sz w:val="24"/>
          <w:szCs w:val="24"/>
        </w:rPr>
        <w:t xml:space="preserve">, </w:t>
      </w:r>
      <w:r w:rsidR="004870D5" w:rsidRPr="00AB0AEF">
        <w:rPr>
          <w:rFonts w:ascii="Times New Roman" w:hAnsi="Times New Roman"/>
          <w:sz w:val="24"/>
          <w:szCs w:val="24"/>
        </w:rPr>
        <w:t>t.</w:t>
      </w:r>
      <w:r w:rsidR="006048EC" w:rsidRPr="00AB0AEF">
        <w:rPr>
          <w:rFonts w:ascii="Times New Roman" w:hAnsi="Times New Roman"/>
          <w:sz w:val="24"/>
          <w:szCs w:val="24"/>
        </w:rPr>
        <w:t xml:space="preserve"> </w:t>
      </w:r>
      <w:r w:rsidR="004870D5" w:rsidRPr="00AB0AEF">
        <w:rPr>
          <w:rFonts w:ascii="Times New Roman" w:hAnsi="Times New Roman"/>
          <w:sz w:val="24"/>
          <w:szCs w:val="24"/>
        </w:rPr>
        <w:t>y. apdirbamosios gamybos, duomenų apdorojimo ir interneto serverių paslaugų (prieglobos)) atvejais</w:t>
      </w:r>
      <w:r w:rsidR="004870D5" w:rsidRPr="00AB0AEF">
        <w:rPr>
          <w:rStyle w:val="FootnoteReference"/>
          <w:rFonts w:ascii="Times New Roman" w:hAnsi="Times New Roman"/>
          <w:sz w:val="24"/>
          <w:szCs w:val="24"/>
        </w:rPr>
        <w:footnoteReference w:id="2"/>
      </w:r>
      <w:r w:rsidR="004870D5" w:rsidRPr="00AB0AEF">
        <w:rPr>
          <w:rFonts w:ascii="Times New Roman" w:hAnsi="Times New Roman"/>
          <w:sz w:val="24"/>
          <w:szCs w:val="24"/>
        </w:rPr>
        <w:t xml:space="preserve">, ar tik </w:t>
      </w:r>
      <w:r w:rsidR="004870D5" w:rsidRPr="00AB0AEF">
        <w:rPr>
          <w:rFonts w:ascii="Times New Roman" w:hAnsi="Times New Roman"/>
          <w:i/>
          <w:sz w:val="24"/>
          <w:szCs w:val="24"/>
        </w:rPr>
        <w:t>interneto serverių paslaugų (prieglobos)</w:t>
      </w:r>
      <w:r w:rsidR="004870D5" w:rsidRPr="00AB0AEF">
        <w:rPr>
          <w:rFonts w:ascii="Times New Roman" w:hAnsi="Times New Roman"/>
          <w:sz w:val="24"/>
          <w:szCs w:val="24"/>
        </w:rPr>
        <w:t xml:space="preserve"> </w:t>
      </w:r>
      <w:r w:rsidR="00DA2BCE" w:rsidRPr="00AB0AEF">
        <w:rPr>
          <w:rFonts w:ascii="Times New Roman" w:hAnsi="Times New Roman"/>
          <w:sz w:val="24"/>
          <w:szCs w:val="24"/>
        </w:rPr>
        <w:t xml:space="preserve">veiklos </w:t>
      </w:r>
      <w:r w:rsidR="004870D5" w:rsidRPr="00AB0AEF">
        <w:rPr>
          <w:rFonts w:ascii="Times New Roman" w:hAnsi="Times New Roman"/>
          <w:sz w:val="24"/>
          <w:szCs w:val="24"/>
        </w:rPr>
        <w:t>atveju.</w:t>
      </w:r>
    </w:p>
    <w:p w14:paraId="40D05C74" w14:textId="77777777" w:rsidR="00323560" w:rsidRPr="00AB0AEF" w:rsidRDefault="00323560" w:rsidP="004C38BB">
      <w:pPr>
        <w:pStyle w:val="ListParagraph"/>
        <w:numPr>
          <w:ilvl w:val="1"/>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Pagal Projekt</w:t>
      </w:r>
      <w:r w:rsidR="006048EC" w:rsidRPr="00AB0AEF">
        <w:rPr>
          <w:rFonts w:ascii="Times New Roman" w:hAnsi="Times New Roman"/>
          <w:sz w:val="24"/>
          <w:szCs w:val="24"/>
        </w:rPr>
        <w:t>o</w:t>
      </w:r>
      <w:r w:rsidRPr="00AB0AEF">
        <w:rPr>
          <w:rFonts w:ascii="Times New Roman" w:hAnsi="Times New Roman"/>
          <w:sz w:val="24"/>
          <w:szCs w:val="24"/>
        </w:rPr>
        <w:t xml:space="preserve"> antr</w:t>
      </w:r>
      <w:r w:rsidR="006048EC" w:rsidRPr="00AB0AEF">
        <w:rPr>
          <w:rFonts w:ascii="Times New Roman" w:hAnsi="Times New Roman"/>
          <w:sz w:val="24"/>
          <w:szCs w:val="24"/>
        </w:rPr>
        <w:t xml:space="preserve">ąjį </w:t>
      </w:r>
      <w:r w:rsidR="006E265B" w:rsidRPr="00AB0AEF">
        <w:rPr>
          <w:rFonts w:ascii="Times New Roman" w:hAnsi="Times New Roman"/>
          <w:sz w:val="24"/>
          <w:szCs w:val="24"/>
        </w:rPr>
        <w:t xml:space="preserve">stambaus projekto </w:t>
      </w:r>
      <w:r w:rsidRPr="00AB0AEF">
        <w:rPr>
          <w:rFonts w:ascii="Times New Roman" w:hAnsi="Times New Roman"/>
          <w:sz w:val="24"/>
          <w:szCs w:val="24"/>
        </w:rPr>
        <w:t>kriterij</w:t>
      </w:r>
      <w:r w:rsidR="006048EC" w:rsidRPr="00AB0AEF">
        <w:rPr>
          <w:rFonts w:ascii="Times New Roman" w:hAnsi="Times New Roman"/>
          <w:sz w:val="24"/>
          <w:szCs w:val="24"/>
        </w:rPr>
        <w:t>ų</w:t>
      </w:r>
      <w:r w:rsidRPr="00AB0AEF">
        <w:rPr>
          <w:rFonts w:ascii="Times New Roman" w:hAnsi="Times New Roman"/>
          <w:sz w:val="24"/>
          <w:szCs w:val="24"/>
        </w:rPr>
        <w:t xml:space="preserve"> investuotojo </w:t>
      </w:r>
      <w:r w:rsidRPr="00AB0AEF">
        <w:rPr>
          <w:rFonts w:ascii="Times New Roman" w:hAnsi="Times New Roman"/>
          <w:i/>
          <w:sz w:val="24"/>
          <w:szCs w:val="24"/>
        </w:rPr>
        <w:t>privačios kapitalo investicijos</w:t>
      </w:r>
      <w:r w:rsidRPr="00AB0AEF">
        <w:rPr>
          <w:rFonts w:ascii="Times New Roman" w:hAnsi="Times New Roman"/>
          <w:sz w:val="24"/>
          <w:szCs w:val="24"/>
        </w:rPr>
        <w:t xml:space="preserve"> </w:t>
      </w:r>
      <w:r w:rsidRPr="00AB0AEF">
        <w:rPr>
          <w:rFonts w:ascii="Times New Roman" w:hAnsi="Times New Roman"/>
          <w:i/>
          <w:sz w:val="24"/>
          <w:szCs w:val="24"/>
        </w:rPr>
        <w:t>į investicijų projektą</w:t>
      </w:r>
      <w:r w:rsidRPr="00AB0AEF">
        <w:rPr>
          <w:rFonts w:ascii="Times New Roman" w:hAnsi="Times New Roman"/>
          <w:sz w:val="24"/>
          <w:szCs w:val="24"/>
        </w:rPr>
        <w:t xml:space="preserve"> sudarys ne maži</w:t>
      </w:r>
      <w:r w:rsidR="006E265B" w:rsidRPr="00AB0AEF">
        <w:rPr>
          <w:rFonts w:ascii="Times New Roman" w:hAnsi="Times New Roman"/>
          <w:sz w:val="24"/>
          <w:szCs w:val="24"/>
        </w:rPr>
        <w:t>a</w:t>
      </w:r>
      <w:r w:rsidRPr="00AB0AEF">
        <w:rPr>
          <w:rFonts w:ascii="Times New Roman" w:hAnsi="Times New Roman"/>
          <w:sz w:val="24"/>
          <w:szCs w:val="24"/>
        </w:rPr>
        <w:t>u kaip 30 milijonų eurų.</w:t>
      </w:r>
    </w:p>
    <w:p w14:paraId="40D05C75" w14:textId="77777777" w:rsidR="00323560" w:rsidRPr="00AB0AEF" w:rsidRDefault="00323560" w:rsidP="004C38BB">
      <w:pPr>
        <w:pStyle w:val="ListParagraph"/>
        <w:spacing w:after="0" w:line="336" w:lineRule="auto"/>
        <w:ind w:left="709"/>
        <w:jc w:val="both"/>
        <w:rPr>
          <w:rFonts w:ascii="Times New Roman" w:hAnsi="Times New Roman"/>
          <w:sz w:val="24"/>
          <w:szCs w:val="24"/>
        </w:rPr>
      </w:pPr>
      <w:r w:rsidRPr="00AB0AEF">
        <w:rPr>
          <w:rFonts w:ascii="Times New Roman" w:hAnsi="Times New Roman"/>
          <w:sz w:val="24"/>
          <w:szCs w:val="24"/>
        </w:rPr>
        <w:t>Atkreipiame dėmesį, kad:</w:t>
      </w:r>
    </w:p>
    <w:p w14:paraId="40D05C76" w14:textId="77777777" w:rsidR="00323560" w:rsidRPr="00AB0AEF" w:rsidRDefault="006048EC" w:rsidP="004C38BB">
      <w:pPr>
        <w:pStyle w:val="ListParagraph"/>
        <w:numPr>
          <w:ilvl w:val="0"/>
          <w:numId w:val="26"/>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Galiojančio </w:t>
      </w:r>
      <w:r w:rsidR="00323560" w:rsidRPr="00AB0AEF">
        <w:rPr>
          <w:rFonts w:ascii="Times New Roman" w:hAnsi="Times New Roman"/>
          <w:sz w:val="24"/>
          <w:szCs w:val="24"/>
        </w:rPr>
        <w:t>Įstatymo 2 straipsnio 10 dalis reglamentuoja „investicijų projekto“ sąvoką ir nustato, kad „</w:t>
      </w:r>
      <w:r w:rsidR="00323560" w:rsidRPr="00AB0AEF">
        <w:rPr>
          <w:rFonts w:ascii="Times New Roman" w:hAnsi="Times New Roman"/>
          <w:i/>
          <w:sz w:val="24"/>
          <w:szCs w:val="24"/>
        </w:rPr>
        <w:t xml:space="preserve">investicijų projektas </w:t>
      </w:r>
      <w:r w:rsidRPr="00AB0AEF">
        <w:rPr>
          <w:rFonts w:ascii="Times New Roman" w:hAnsi="Times New Roman"/>
          <w:i/>
          <w:sz w:val="24"/>
          <w:szCs w:val="24"/>
        </w:rPr>
        <w:t xml:space="preserve">– </w:t>
      </w:r>
      <w:r w:rsidR="00323560" w:rsidRPr="00AB0AEF">
        <w:rPr>
          <w:rFonts w:ascii="Times New Roman" w:hAnsi="Times New Roman"/>
          <w:i/>
          <w:sz w:val="24"/>
          <w:szCs w:val="24"/>
        </w:rPr>
        <w:t>dokumentas, finansiškai (ekonomiškai), techniškai ir socialiai pagrindžiantis investavimo tikslus, įvertinantis investicijų grąžą (komercinis projektas) bei kitus efektyvumo rodiklius, nurodantis projekto įgyvendinimui reikalingas lėšas bei finansavimo šaltinius ir terminus</w:t>
      </w:r>
      <w:r w:rsidR="00323560" w:rsidRPr="00AB0AEF">
        <w:rPr>
          <w:rFonts w:ascii="Times New Roman" w:hAnsi="Times New Roman"/>
          <w:sz w:val="24"/>
          <w:szCs w:val="24"/>
        </w:rPr>
        <w:t>“.</w:t>
      </w:r>
    </w:p>
    <w:p w14:paraId="40D05C77" w14:textId="77777777" w:rsidR="00323560" w:rsidRPr="00AB0AEF" w:rsidRDefault="00323560" w:rsidP="004C38BB">
      <w:pPr>
        <w:pStyle w:val="ListParagraph"/>
        <w:numPr>
          <w:ilvl w:val="0"/>
          <w:numId w:val="26"/>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Pagal galiojančio Įstatymo 3 straipsnio 4 dalies 1 punkto nuostatas </w:t>
      </w:r>
      <w:r w:rsidR="00D25AB0" w:rsidRPr="00AB0AEF">
        <w:rPr>
          <w:rFonts w:ascii="Times New Roman" w:hAnsi="Times New Roman"/>
          <w:sz w:val="24"/>
          <w:szCs w:val="24"/>
        </w:rPr>
        <w:t>„</w:t>
      </w:r>
      <w:r w:rsidRPr="00AB0AEF">
        <w:rPr>
          <w:rFonts w:ascii="Times New Roman" w:hAnsi="Times New Roman"/>
          <w:i/>
          <w:sz w:val="24"/>
          <w:szCs w:val="24"/>
        </w:rPr>
        <w:t>kapitalo investicijos</w:t>
      </w:r>
      <w:r w:rsidR="00D25AB0" w:rsidRPr="00AB0AEF">
        <w:rPr>
          <w:rFonts w:ascii="Times New Roman" w:hAnsi="Times New Roman"/>
          <w:sz w:val="24"/>
          <w:szCs w:val="24"/>
        </w:rPr>
        <w:t xml:space="preserve">“ yra viena iš investicijų rūšių, apimanti </w:t>
      </w:r>
      <w:r w:rsidR="00D25AB0" w:rsidRPr="00AB0AEF">
        <w:rPr>
          <w:rFonts w:ascii="Times New Roman" w:hAnsi="Times New Roman"/>
          <w:i/>
          <w:sz w:val="24"/>
          <w:szCs w:val="24"/>
        </w:rPr>
        <w:t>investicijas ilgalaikiam materialiajam ir nematerialiajam turtui sukurti, įsigyti arba jo vertei padidinti.</w:t>
      </w:r>
    </w:p>
    <w:p w14:paraId="40D05C78" w14:textId="77777777" w:rsidR="00D25AB0" w:rsidRPr="00AB0AEF" w:rsidRDefault="00D25AB0" w:rsidP="004C38BB">
      <w:pPr>
        <w:pStyle w:val="ListParagraph"/>
        <w:spacing w:after="0" w:line="336" w:lineRule="auto"/>
        <w:ind w:left="0" w:firstLine="851"/>
        <w:jc w:val="both"/>
        <w:rPr>
          <w:rFonts w:ascii="Times New Roman" w:hAnsi="Times New Roman"/>
          <w:sz w:val="24"/>
          <w:szCs w:val="24"/>
        </w:rPr>
      </w:pPr>
      <w:r w:rsidRPr="00AB0AEF">
        <w:rPr>
          <w:rFonts w:ascii="Times New Roman" w:hAnsi="Times New Roman"/>
          <w:sz w:val="24"/>
          <w:szCs w:val="24"/>
        </w:rPr>
        <w:t>Atsižvelgdami į minėtas galiojančio įstatymo nuostatas</w:t>
      </w:r>
      <w:r w:rsidR="006048EC" w:rsidRPr="00AB0AEF">
        <w:rPr>
          <w:rFonts w:ascii="Times New Roman" w:hAnsi="Times New Roman"/>
          <w:sz w:val="24"/>
          <w:szCs w:val="24"/>
        </w:rPr>
        <w:t>,</w:t>
      </w:r>
      <w:r w:rsidRPr="00AB0AEF">
        <w:rPr>
          <w:rFonts w:ascii="Times New Roman" w:hAnsi="Times New Roman"/>
          <w:sz w:val="24"/>
          <w:szCs w:val="24"/>
        </w:rPr>
        <w:t xml:space="preserve"> man</w:t>
      </w:r>
      <w:r w:rsidR="006048EC" w:rsidRPr="00AB0AEF">
        <w:rPr>
          <w:rFonts w:ascii="Times New Roman" w:hAnsi="Times New Roman"/>
          <w:sz w:val="24"/>
          <w:szCs w:val="24"/>
        </w:rPr>
        <w:t>o</w:t>
      </w:r>
      <w:r w:rsidRPr="00AB0AEF">
        <w:rPr>
          <w:rFonts w:ascii="Times New Roman" w:hAnsi="Times New Roman"/>
          <w:sz w:val="24"/>
          <w:szCs w:val="24"/>
        </w:rPr>
        <w:t xml:space="preserve">me, kad </w:t>
      </w:r>
      <w:r w:rsidR="006048EC" w:rsidRPr="00AB0AEF">
        <w:rPr>
          <w:rFonts w:ascii="Times New Roman" w:hAnsi="Times New Roman"/>
          <w:sz w:val="24"/>
          <w:szCs w:val="24"/>
        </w:rPr>
        <w:t xml:space="preserve">Projekte </w:t>
      </w:r>
      <w:r w:rsidRPr="00AB0AEF">
        <w:rPr>
          <w:rFonts w:ascii="Times New Roman" w:hAnsi="Times New Roman"/>
          <w:sz w:val="24"/>
          <w:szCs w:val="24"/>
        </w:rPr>
        <w:t xml:space="preserve">reglamentuojamas antrasis </w:t>
      </w:r>
      <w:r w:rsidRPr="00AB0AEF">
        <w:rPr>
          <w:rFonts w:ascii="Times New Roman" w:hAnsi="Times New Roman"/>
          <w:sz w:val="24"/>
          <w:szCs w:val="24"/>
        </w:rPr>
        <w:lastRenderedPageBreak/>
        <w:t xml:space="preserve">„stambaus projekto“ kriterijus yra netinkamai apibrėžtas (pavyzdžiui, gali būti suvokiama, kad stambaus projekto įgyvendinimo atveju investuojama ne į ilgalaikio turto sukūrimą, o į </w:t>
      </w:r>
      <w:r w:rsidR="006E265B" w:rsidRPr="00AB0AEF">
        <w:rPr>
          <w:rFonts w:ascii="Times New Roman" w:hAnsi="Times New Roman"/>
          <w:sz w:val="24"/>
          <w:szCs w:val="24"/>
        </w:rPr>
        <w:t xml:space="preserve">investicinio </w:t>
      </w:r>
      <w:r w:rsidRPr="00AB0AEF">
        <w:rPr>
          <w:rFonts w:ascii="Times New Roman" w:hAnsi="Times New Roman"/>
          <w:sz w:val="24"/>
          <w:szCs w:val="24"/>
        </w:rPr>
        <w:t>projekt</w:t>
      </w:r>
      <w:r w:rsidR="006E265B" w:rsidRPr="00AB0AEF">
        <w:rPr>
          <w:rFonts w:ascii="Times New Roman" w:hAnsi="Times New Roman"/>
          <w:sz w:val="24"/>
          <w:szCs w:val="24"/>
        </w:rPr>
        <w:t>o</w:t>
      </w:r>
      <w:r w:rsidRPr="00AB0AEF">
        <w:rPr>
          <w:rFonts w:ascii="Times New Roman" w:hAnsi="Times New Roman"/>
          <w:sz w:val="24"/>
          <w:szCs w:val="24"/>
        </w:rPr>
        <w:t xml:space="preserve"> dokumentų parengimą), todėl siūl</w:t>
      </w:r>
      <w:r w:rsidR="006048EC" w:rsidRPr="00AB0AEF">
        <w:rPr>
          <w:rFonts w:ascii="Times New Roman" w:hAnsi="Times New Roman"/>
          <w:sz w:val="24"/>
          <w:szCs w:val="24"/>
        </w:rPr>
        <w:t>o</w:t>
      </w:r>
      <w:r w:rsidRPr="00AB0AEF">
        <w:rPr>
          <w:rFonts w:ascii="Times New Roman" w:hAnsi="Times New Roman"/>
          <w:sz w:val="24"/>
          <w:szCs w:val="24"/>
        </w:rPr>
        <w:t>me jį tikslinti.</w:t>
      </w:r>
    </w:p>
    <w:p w14:paraId="40D05C79" w14:textId="77777777" w:rsidR="00746FB1" w:rsidRPr="00AB0AEF" w:rsidRDefault="00746FB1"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Projekto 3 straipsnio 1 </w:t>
      </w:r>
      <w:r w:rsidR="006048EC" w:rsidRPr="00AB0AEF">
        <w:rPr>
          <w:rFonts w:ascii="Times New Roman" w:hAnsi="Times New Roman"/>
          <w:sz w:val="24"/>
          <w:szCs w:val="24"/>
        </w:rPr>
        <w:t xml:space="preserve">dalyje </w:t>
      </w:r>
      <w:r w:rsidRPr="00AB0AEF">
        <w:rPr>
          <w:rFonts w:ascii="Times New Roman" w:hAnsi="Times New Roman"/>
          <w:sz w:val="24"/>
          <w:szCs w:val="24"/>
        </w:rPr>
        <w:t>numatoma pakeisti Įstatymo 9</w:t>
      </w:r>
      <w:r w:rsidRPr="00AB0AEF">
        <w:rPr>
          <w:rFonts w:ascii="Times New Roman" w:hAnsi="Times New Roman"/>
          <w:sz w:val="24"/>
          <w:szCs w:val="24"/>
          <w:vertAlign w:val="superscript"/>
        </w:rPr>
        <w:t>1</w:t>
      </w:r>
      <w:r w:rsidRPr="00AB0AEF">
        <w:rPr>
          <w:rFonts w:ascii="Times New Roman" w:hAnsi="Times New Roman"/>
          <w:sz w:val="24"/>
          <w:szCs w:val="24"/>
        </w:rPr>
        <w:t xml:space="preserve"> straipsnio 3 dalies nuostatas </w:t>
      </w:r>
      <w:r w:rsidR="006048EC" w:rsidRPr="00AB0AEF">
        <w:rPr>
          <w:rFonts w:ascii="Times New Roman" w:hAnsi="Times New Roman"/>
          <w:sz w:val="24"/>
          <w:szCs w:val="24"/>
        </w:rPr>
        <w:t xml:space="preserve">ir </w:t>
      </w:r>
      <w:r w:rsidRPr="00AB0AEF">
        <w:rPr>
          <w:rFonts w:ascii="Times New Roman" w:hAnsi="Times New Roman"/>
          <w:sz w:val="24"/>
          <w:szCs w:val="24"/>
        </w:rPr>
        <w:t>panaikin</w:t>
      </w:r>
      <w:r w:rsidR="006048EC" w:rsidRPr="00AB0AEF">
        <w:rPr>
          <w:rFonts w:ascii="Times New Roman" w:hAnsi="Times New Roman"/>
          <w:sz w:val="24"/>
          <w:szCs w:val="24"/>
        </w:rPr>
        <w:t xml:space="preserve">ti </w:t>
      </w:r>
      <w:r w:rsidRPr="00AB0AEF">
        <w:rPr>
          <w:rFonts w:ascii="Times New Roman" w:hAnsi="Times New Roman"/>
          <w:sz w:val="24"/>
          <w:szCs w:val="24"/>
        </w:rPr>
        <w:t xml:space="preserve">reikalavimą, </w:t>
      </w:r>
      <w:r w:rsidR="006048EC" w:rsidRPr="00AB0AEF">
        <w:rPr>
          <w:rFonts w:ascii="Times New Roman" w:hAnsi="Times New Roman"/>
          <w:sz w:val="24"/>
          <w:szCs w:val="24"/>
        </w:rPr>
        <w:t xml:space="preserve">pagal kurį norint, kad </w:t>
      </w:r>
      <w:r w:rsidRPr="00AB0AEF">
        <w:rPr>
          <w:rFonts w:ascii="Times New Roman" w:hAnsi="Times New Roman"/>
          <w:sz w:val="24"/>
          <w:szCs w:val="24"/>
        </w:rPr>
        <w:t>teritorija galėtų tapti pramonės parku, savivaldybės taryba turi užtikrinti Įstatymo 9</w:t>
      </w:r>
      <w:r w:rsidRPr="00AB0AEF">
        <w:rPr>
          <w:rFonts w:ascii="Times New Roman" w:hAnsi="Times New Roman"/>
          <w:sz w:val="24"/>
          <w:szCs w:val="24"/>
          <w:vertAlign w:val="superscript"/>
        </w:rPr>
        <w:t>1</w:t>
      </w:r>
      <w:r w:rsidRPr="00AB0AEF">
        <w:rPr>
          <w:rFonts w:ascii="Times New Roman" w:hAnsi="Times New Roman"/>
          <w:sz w:val="24"/>
          <w:szCs w:val="24"/>
        </w:rPr>
        <w:t xml:space="preserve"> straipsnio 3 dalies 1–4 punktuose nustatytų privalomųjų sąlygų įgyvendinimą </w:t>
      </w:r>
      <w:r w:rsidR="006048EC" w:rsidRPr="00AB0AEF">
        <w:rPr>
          <w:rFonts w:ascii="Times New Roman" w:hAnsi="Times New Roman"/>
          <w:sz w:val="24"/>
          <w:szCs w:val="24"/>
        </w:rPr>
        <w:t xml:space="preserve">laikydamasi </w:t>
      </w:r>
      <w:r w:rsidRPr="00AB0AEF">
        <w:rPr>
          <w:rFonts w:ascii="Times New Roman" w:hAnsi="Times New Roman"/>
          <w:sz w:val="24"/>
          <w:szCs w:val="24"/>
        </w:rPr>
        <w:t>eiliškumo princip</w:t>
      </w:r>
      <w:r w:rsidR="006048EC" w:rsidRPr="00AB0AEF">
        <w:rPr>
          <w:rFonts w:ascii="Times New Roman" w:hAnsi="Times New Roman"/>
          <w:sz w:val="24"/>
          <w:szCs w:val="24"/>
        </w:rPr>
        <w:t>o</w:t>
      </w:r>
      <w:r w:rsidRPr="00AB0AEF">
        <w:rPr>
          <w:rFonts w:ascii="Times New Roman" w:hAnsi="Times New Roman"/>
          <w:sz w:val="24"/>
          <w:szCs w:val="24"/>
        </w:rPr>
        <w:t>.</w:t>
      </w:r>
    </w:p>
    <w:p w14:paraId="40D05C7A" w14:textId="77777777" w:rsidR="00C26FDC" w:rsidRDefault="00C324C7" w:rsidP="00E0485E">
      <w:pPr>
        <w:pStyle w:val="ListParagraph"/>
        <w:numPr>
          <w:ilvl w:val="1"/>
          <w:numId w:val="25"/>
        </w:numPr>
        <w:spacing w:after="0" w:line="336" w:lineRule="auto"/>
        <w:ind w:left="0" w:firstLine="709"/>
        <w:jc w:val="both"/>
        <w:rPr>
          <w:rFonts w:ascii="Times New Roman" w:hAnsi="Times New Roman"/>
          <w:sz w:val="24"/>
          <w:szCs w:val="24"/>
        </w:rPr>
      </w:pPr>
      <w:r>
        <w:rPr>
          <w:rFonts w:ascii="Times New Roman" w:hAnsi="Times New Roman"/>
          <w:sz w:val="24"/>
          <w:szCs w:val="24"/>
        </w:rPr>
        <w:t>A</w:t>
      </w:r>
      <w:r w:rsidR="00746FB1" w:rsidRPr="00AB0AEF">
        <w:rPr>
          <w:rFonts w:ascii="Times New Roman" w:hAnsi="Times New Roman"/>
          <w:sz w:val="24"/>
          <w:szCs w:val="24"/>
        </w:rPr>
        <w:t>tkreipiame dėmesį, kad Įstatymo 9</w:t>
      </w:r>
      <w:r w:rsidR="00746FB1" w:rsidRPr="00AB0AEF">
        <w:rPr>
          <w:rFonts w:ascii="Times New Roman" w:hAnsi="Times New Roman"/>
          <w:sz w:val="24"/>
          <w:szCs w:val="24"/>
          <w:vertAlign w:val="superscript"/>
        </w:rPr>
        <w:t>1</w:t>
      </w:r>
      <w:r w:rsidR="00746FB1" w:rsidRPr="00AB0AEF">
        <w:rPr>
          <w:rFonts w:ascii="Times New Roman" w:hAnsi="Times New Roman"/>
          <w:sz w:val="24"/>
          <w:szCs w:val="24"/>
        </w:rPr>
        <w:t xml:space="preserve"> straipsnio 3 dalies 1–4 punktuose nustatytų privalomųjų sąlygų įgyvendinimas siejamas su skirtingų institucijų veiksmais ir sprendimais, </w:t>
      </w:r>
      <w:r w:rsidR="00C42FB2" w:rsidRPr="00AB0AEF">
        <w:rPr>
          <w:rFonts w:ascii="Times New Roman" w:hAnsi="Times New Roman"/>
          <w:sz w:val="24"/>
          <w:szCs w:val="24"/>
        </w:rPr>
        <w:t>kurie susiję su pramoninio parko veiklos klausimais ir turi reikšmės jos konkrečiam (galutiniam) reglamentavimui</w:t>
      </w:r>
      <w:r w:rsidR="00BB3575">
        <w:rPr>
          <w:rStyle w:val="FootnoteReference"/>
          <w:rFonts w:ascii="Times New Roman" w:hAnsi="Times New Roman"/>
          <w:sz w:val="24"/>
          <w:szCs w:val="24"/>
        </w:rPr>
        <w:footnoteReference w:id="3"/>
      </w:r>
      <w:r w:rsidR="00C42FB2" w:rsidRPr="00AB0AEF">
        <w:rPr>
          <w:rFonts w:ascii="Times New Roman" w:hAnsi="Times New Roman"/>
          <w:sz w:val="24"/>
          <w:szCs w:val="24"/>
        </w:rPr>
        <w:t xml:space="preserve">. Tai, kad galiojantis </w:t>
      </w:r>
      <w:r w:rsidR="006E265B" w:rsidRPr="00AB0AEF">
        <w:rPr>
          <w:rFonts w:ascii="Times New Roman" w:hAnsi="Times New Roman"/>
          <w:sz w:val="24"/>
          <w:szCs w:val="24"/>
        </w:rPr>
        <w:t>Į</w:t>
      </w:r>
      <w:r w:rsidR="00C42FB2" w:rsidRPr="00AB0AEF">
        <w:rPr>
          <w:rFonts w:ascii="Times New Roman" w:hAnsi="Times New Roman"/>
          <w:sz w:val="24"/>
          <w:szCs w:val="24"/>
        </w:rPr>
        <w:t xml:space="preserve">statymas nustato šių veiksmų atlikimo ir sprendimų  priėmimo eiliškumą, mūsų nuomone, </w:t>
      </w:r>
      <w:r>
        <w:rPr>
          <w:rFonts w:ascii="Times New Roman" w:hAnsi="Times New Roman"/>
          <w:sz w:val="24"/>
          <w:szCs w:val="24"/>
        </w:rPr>
        <w:t xml:space="preserve">galimai </w:t>
      </w:r>
      <w:r w:rsidR="00C42FB2" w:rsidRPr="00AB0AEF">
        <w:rPr>
          <w:rFonts w:ascii="Times New Roman" w:hAnsi="Times New Roman"/>
          <w:sz w:val="24"/>
          <w:szCs w:val="24"/>
        </w:rPr>
        <w:t>užtikrina jų tarpusavio suderinamumą</w:t>
      </w:r>
      <w:r w:rsidR="006E265B" w:rsidRPr="00AB0AEF">
        <w:rPr>
          <w:rFonts w:ascii="Times New Roman" w:hAnsi="Times New Roman"/>
          <w:sz w:val="24"/>
          <w:szCs w:val="24"/>
        </w:rPr>
        <w:t xml:space="preserve"> (leidžia išvengti klaidų ir nesutapimų)</w:t>
      </w:r>
      <w:r w:rsidR="00C42FB2" w:rsidRPr="00AB0AEF">
        <w:rPr>
          <w:rFonts w:ascii="Times New Roman" w:hAnsi="Times New Roman"/>
          <w:sz w:val="24"/>
          <w:szCs w:val="24"/>
        </w:rPr>
        <w:t xml:space="preserve"> ir pramoninio parko veiklos planavimo nuoseklumą. Tuo tarpu</w:t>
      </w:r>
      <w:r w:rsidR="006E265B" w:rsidRPr="00AB0AEF">
        <w:rPr>
          <w:rFonts w:ascii="Times New Roman" w:hAnsi="Times New Roman"/>
          <w:sz w:val="24"/>
          <w:szCs w:val="24"/>
        </w:rPr>
        <w:t>,</w:t>
      </w:r>
      <w:r w:rsidR="00C42FB2" w:rsidRPr="00AB0AEF">
        <w:rPr>
          <w:rFonts w:ascii="Times New Roman" w:hAnsi="Times New Roman"/>
          <w:sz w:val="24"/>
          <w:szCs w:val="24"/>
        </w:rPr>
        <w:t xml:space="preserve"> jeigu (</w:t>
      </w:r>
      <w:r w:rsidR="006048EC" w:rsidRPr="00AB0AEF">
        <w:rPr>
          <w:rFonts w:ascii="Times New Roman" w:hAnsi="Times New Roman"/>
          <w:sz w:val="24"/>
          <w:szCs w:val="24"/>
        </w:rPr>
        <w:t xml:space="preserve">priėmus </w:t>
      </w:r>
      <w:r w:rsidR="00C42FB2" w:rsidRPr="00AB0AEF">
        <w:rPr>
          <w:rFonts w:ascii="Times New Roman" w:hAnsi="Times New Roman"/>
          <w:sz w:val="24"/>
          <w:szCs w:val="24"/>
        </w:rPr>
        <w:t>Projekt</w:t>
      </w:r>
      <w:r w:rsidR="006048EC" w:rsidRPr="00AB0AEF">
        <w:rPr>
          <w:rFonts w:ascii="Times New Roman" w:hAnsi="Times New Roman"/>
          <w:sz w:val="24"/>
          <w:szCs w:val="24"/>
        </w:rPr>
        <w:t>ą</w:t>
      </w:r>
      <w:r w:rsidR="00C42FB2" w:rsidRPr="00AB0AEF">
        <w:rPr>
          <w:rFonts w:ascii="Times New Roman" w:hAnsi="Times New Roman"/>
          <w:sz w:val="24"/>
          <w:szCs w:val="24"/>
        </w:rPr>
        <w:t>) reikalavimas šiuos veiksmus atlikti arba sprendimus priimti tam tikru eiliškumu bus panaikintas, man</w:t>
      </w:r>
      <w:r w:rsidR="00A544F4" w:rsidRPr="00AB0AEF">
        <w:rPr>
          <w:rFonts w:ascii="Times New Roman" w:hAnsi="Times New Roman"/>
          <w:sz w:val="24"/>
          <w:szCs w:val="24"/>
        </w:rPr>
        <w:t>ome</w:t>
      </w:r>
      <w:r w:rsidR="00C42FB2" w:rsidRPr="00AB0AEF">
        <w:rPr>
          <w:rFonts w:ascii="Times New Roman" w:hAnsi="Times New Roman"/>
          <w:sz w:val="24"/>
          <w:szCs w:val="24"/>
        </w:rPr>
        <w:t xml:space="preserve">, </w:t>
      </w:r>
      <w:r w:rsidR="00A544F4" w:rsidRPr="00AB0AEF">
        <w:rPr>
          <w:rFonts w:ascii="Times New Roman" w:hAnsi="Times New Roman"/>
          <w:sz w:val="24"/>
          <w:szCs w:val="24"/>
        </w:rPr>
        <w:t xml:space="preserve">jog </w:t>
      </w:r>
      <w:r>
        <w:rPr>
          <w:rFonts w:ascii="Times New Roman" w:hAnsi="Times New Roman"/>
          <w:sz w:val="24"/>
          <w:szCs w:val="24"/>
        </w:rPr>
        <w:t xml:space="preserve">gali </w:t>
      </w:r>
      <w:r w:rsidR="00C42FB2" w:rsidRPr="00AB0AEF">
        <w:rPr>
          <w:rFonts w:ascii="Times New Roman" w:hAnsi="Times New Roman"/>
          <w:sz w:val="24"/>
          <w:szCs w:val="24"/>
        </w:rPr>
        <w:t>k</w:t>
      </w:r>
      <w:r>
        <w:rPr>
          <w:rFonts w:ascii="Times New Roman" w:hAnsi="Times New Roman"/>
          <w:sz w:val="24"/>
          <w:szCs w:val="24"/>
        </w:rPr>
        <w:t>ilti</w:t>
      </w:r>
      <w:r w:rsidR="00C42FB2" w:rsidRPr="00AB0AEF">
        <w:rPr>
          <w:rFonts w:ascii="Times New Roman" w:hAnsi="Times New Roman"/>
          <w:sz w:val="24"/>
          <w:szCs w:val="24"/>
        </w:rPr>
        <w:t xml:space="preserve"> rizika, kad sprendimai ir veiksmai tam tikrais atvejais </w:t>
      </w:r>
      <w:r>
        <w:rPr>
          <w:rFonts w:ascii="Times New Roman" w:hAnsi="Times New Roman"/>
          <w:sz w:val="24"/>
          <w:szCs w:val="24"/>
        </w:rPr>
        <w:t xml:space="preserve">gali </w:t>
      </w:r>
      <w:r w:rsidR="00C26FDC" w:rsidRPr="00AB0AEF">
        <w:rPr>
          <w:rFonts w:ascii="Times New Roman" w:hAnsi="Times New Roman"/>
          <w:sz w:val="24"/>
          <w:szCs w:val="24"/>
        </w:rPr>
        <w:t>nederė</w:t>
      </w:r>
      <w:r>
        <w:rPr>
          <w:rFonts w:ascii="Times New Roman" w:hAnsi="Times New Roman"/>
          <w:sz w:val="24"/>
          <w:szCs w:val="24"/>
        </w:rPr>
        <w:t>ti</w:t>
      </w:r>
      <w:r w:rsidR="00C26FDC" w:rsidRPr="00AB0AEF">
        <w:rPr>
          <w:rFonts w:ascii="Times New Roman" w:hAnsi="Times New Roman"/>
          <w:sz w:val="24"/>
          <w:szCs w:val="24"/>
        </w:rPr>
        <w:t xml:space="preserve"> vienas su kitu</w:t>
      </w:r>
      <w:r w:rsidR="006E265B" w:rsidRPr="00AB0AEF">
        <w:rPr>
          <w:rFonts w:ascii="Times New Roman" w:hAnsi="Times New Roman"/>
          <w:sz w:val="24"/>
          <w:szCs w:val="24"/>
        </w:rPr>
        <w:t xml:space="preserve"> (pavyzdžiui, kai sprendimai</w:t>
      </w:r>
      <w:r>
        <w:rPr>
          <w:rFonts w:ascii="Times New Roman" w:hAnsi="Times New Roman"/>
          <w:sz w:val="24"/>
          <w:szCs w:val="24"/>
        </w:rPr>
        <w:t xml:space="preserve">, kurie iš esmės gali būti priimami laikantis tik tam tikro eiliškumo (kitaip sakant, kai paskesnis </w:t>
      </w:r>
      <w:r>
        <w:rPr>
          <w:rFonts w:ascii="Times New Roman" w:hAnsi="Times New Roman"/>
          <w:sz w:val="24"/>
          <w:szCs w:val="24"/>
        </w:rPr>
        <w:lastRenderedPageBreak/>
        <w:t xml:space="preserve">sprendimas gali būti priimamas tik ankstesniojo sprendimo pagrindu), </w:t>
      </w:r>
      <w:r w:rsidR="006E265B" w:rsidRPr="00AB0AEF">
        <w:rPr>
          <w:rFonts w:ascii="Times New Roman" w:hAnsi="Times New Roman"/>
          <w:sz w:val="24"/>
          <w:szCs w:val="24"/>
        </w:rPr>
        <w:t xml:space="preserve"> bus priimami vienu metu nežinant galutinio jų rezultat</w:t>
      </w:r>
      <w:r w:rsidR="00A544F4" w:rsidRPr="00AB0AEF">
        <w:rPr>
          <w:rFonts w:ascii="Times New Roman" w:hAnsi="Times New Roman"/>
          <w:sz w:val="24"/>
          <w:szCs w:val="24"/>
        </w:rPr>
        <w:t>o</w:t>
      </w:r>
      <w:r w:rsidR="006E265B" w:rsidRPr="00AB0AEF">
        <w:rPr>
          <w:rFonts w:ascii="Times New Roman" w:hAnsi="Times New Roman"/>
          <w:sz w:val="24"/>
          <w:szCs w:val="24"/>
        </w:rPr>
        <w:t>)</w:t>
      </w:r>
      <w:r w:rsidR="00C26FDC" w:rsidRPr="00AB0AEF">
        <w:rPr>
          <w:rFonts w:ascii="Times New Roman" w:hAnsi="Times New Roman"/>
          <w:sz w:val="24"/>
          <w:szCs w:val="24"/>
        </w:rPr>
        <w:t xml:space="preserve">, pramoninio parko steigimo procedūros bus nenuoseklios, o tai </w:t>
      </w:r>
      <w:r>
        <w:rPr>
          <w:rFonts w:ascii="Times New Roman" w:hAnsi="Times New Roman"/>
          <w:sz w:val="24"/>
          <w:szCs w:val="24"/>
        </w:rPr>
        <w:t xml:space="preserve">gali </w:t>
      </w:r>
      <w:r w:rsidR="00C26FDC" w:rsidRPr="00AB0AEF">
        <w:rPr>
          <w:rFonts w:ascii="Times New Roman" w:hAnsi="Times New Roman"/>
          <w:sz w:val="24"/>
          <w:szCs w:val="24"/>
        </w:rPr>
        <w:t>turė</w:t>
      </w:r>
      <w:r>
        <w:rPr>
          <w:rFonts w:ascii="Times New Roman" w:hAnsi="Times New Roman"/>
          <w:sz w:val="24"/>
          <w:szCs w:val="24"/>
        </w:rPr>
        <w:t>ti</w:t>
      </w:r>
      <w:r w:rsidR="00C26FDC" w:rsidRPr="00AB0AEF">
        <w:rPr>
          <w:rFonts w:ascii="Times New Roman" w:hAnsi="Times New Roman"/>
          <w:sz w:val="24"/>
          <w:szCs w:val="24"/>
        </w:rPr>
        <w:t xml:space="preserve"> neigiamų padarinių pramoninio parko steigimo procesui (pavyzdžiui, </w:t>
      </w:r>
      <w:r>
        <w:rPr>
          <w:rFonts w:ascii="Times New Roman" w:hAnsi="Times New Roman"/>
          <w:sz w:val="24"/>
          <w:szCs w:val="24"/>
        </w:rPr>
        <w:t xml:space="preserve">vietoj to, kad procedūros sutrumpėtų, </w:t>
      </w:r>
      <w:r w:rsidR="00C26FDC" w:rsidRPr="00AB0AEF">
        <w:rPr>
          <w:rFonts w:ascii="Times New Roman" w:hAnsi="Times New Roman"/>
          <w:sz w:val="24"/>
          <w:szCs w:val="24"/>
        </w:rPr>
        <w:t>pramoninio parko steigimas užtruks ilgiau</w:t>
      </w:r>
      <w:r w:rsidR="006E265B" w:rsidRPr="00AB0AEF">
        <w:rPr>
          <w:rFonts w:ascii="Times New Roman" w:hAnsi="Times New Roman"/>
          <w:sz w:val="24"/>
          <w:szCs w:val="24"/>
        </w:rPr>
        <w:t xml:space="preserve">, </w:t>
      </w:r>
      <w:r>
        <w:rPr>
          <w:rFonts w:ascii="Times New Roman" w:hAnsi="Times New Roman"/>
          <w:sz w:val="24"/>
          <w:szCs w:val="24"/>
        </w:rPr>
        <w:t xml:space="preserve">kadangi </w:t>
      </w:r>
      <w:r w:rsidR="006E265B" w:rsidRPr="00AB0AEF">
        <w:rPr>
          <w:rFonts w:ascii="Times New Roman" w:hAnsi="Times New Roman"/>
          <w:sz w:val="24"/>
          <w:szCs w:val="24"/>
        </w:rPr>
        <w:t xml:space="preserve">pareikalaus papildomų sprendimų </w:t>
      </w:r>
      <w:r>
        <w:rPr>
          <w:rFonts w:ascii="Times New Roman" w:hAnsi="Times New Roman"/>
          <w:sz w:val="24"/>
          <w:szCs w:val="24"/>
        </w:rPr>
        <w:t xml:space="preserve">priėmimo </w:t>
      </w:r>
      <w:r w:rsidR="006E265B" w:rsidRPr="00AB0AEF">
        <w:rPr>
          <w:rFonts w:ascii="Times New Roman" w:hAnsi="Times New Roman"/>
          <w:sz w:val="24"/>
          <w:szCs w:val="24"/>
        </w:rPr>
        <w:t xml:space="preserve">siekiant juo tarpusavyje suderinti </w:t>
      </w:r>
      <w:r w:rsidR="00C26FDC" w:rsidRPr="00AB0AEF">
        <w:rPr>
          <w:rFonts w:ascii="Times New Roman" w:hAnsi="Times New Roman"/>
          <w:sz w:val="24"/>
          <w:szCs w:val="24"/>
        </w:rPr>
        <w:t>ar pa</w:t>
      </w:r>
      <w:r w:rsidR="006E265B" w:rsidRPr="00AB0AEF">
        <w:rPr>
          <w:rFonts w:ascii="Times New Roman" w:hAnsi="Times New Roman"/>
          <w:sz w:val="24"/>
          <w:szCs w:val="24"/>
        </w:rPr>
        <w:t>n</w:t>
      </w:r>
      <w:r w:rsidR="00C26FDC" w:rsidRPr="00AB0AEF">
        <w:rPr>
          <w:rFonts w:ascii="Times New Roman" w:hAnsi="Times New Roman"/>
          <w:sz w:val="24"/>
          <w:szCs w:val="24"/>
        </w:rPr>
        <w:t>.).</w:t>
      </w:r>
    </w:p>
    <w:p w14:paraId="40D05C7B" w14:textId="4B6E1B61" w:rsidR="00C324C7" w:rsidRPr="00AB0AEF" w:rsidRDefault="00596D9D" w:rsidP="00E0485E">
      <w:pPr>
        <w:pStyle w:val="ListParagraph"/>
        <w:numPr>
          <w:ilvl w:val="1"/>
          <w:numId w:val="25"/>
        </w:numPr>
        <w:spacing w:after="0" w:line="336" w:lineRule="auto"/>
        <w:ind w:left="0" w:firstLine="709"/>
        <w:jc w:val="both"/>
        <w:rPr>
          <w:rFonts w:ascii="Times New Roman" w:hAnsi="Times New Roman"/>
          <w:sz w:val="24"/>
          <w:szCs w:val="24"/>
        </w:rPr>
      </w:pPr>
      <w:r>
        <w:rPr>
          <w:rFonts w:ascii="Times New Roman" w:hAnsi="Times New Roman"/>
          <w:sz w:val="24"/>
          <w:szCs w:val="24"/>
        </w:rPr>
        <w:t xml:space="preserve">Sprendžiant iš Projekto aiškinamojo rašto, minėtų Projekto siūlymų tikslas -  sutrumpinti valstybei svarbaus investicinio projekto pasirengimo įgyvendinimui procedūras. Tuo tikslu (Projekto priėmimo atveju) tikėtina, kad investiciniam projektui pirmiausiai būtų suteikiamas valstybei svarbaus projekto statusas, o tik po to </w:t>
      </w:r>
      <w:r w:rsidR="001B412D">
        <w:rPr>
          <w:rFonts w:ascii="Times New Roman" w:hAnsi="Times New Roman"/>
          <w:sz w:val="24"/>
          <w:szCs w:val="24"/>
        </w:rPr>
        <w:t xml:space="preserve">rengiami šiam projektui reikalingi teritorijų planavimo dokumentai. Tačiau, Specialiųjų tyrimų tarnybos nuomone, toks teisinio reglamentavimo modelis reikštų, kad priimant sprendimą dėl investicinio projekto pripažinimo valstybei svarbiu </w:t>
      </w:r>
      <w:r w:rsidR="001B412D" w:rsidRPr="001B412D">
        <w:rPr>
          <w:rFonts w:ascii="Times New Roman" w:hAnsi="Times New Roman"/>
          <w:sz w:val="24"/>
          <w:szCs w:val="24"/>
        </w:rPr>
        <w:t>projekt</w:t>
      </w:r>
      <w:r w:rsidR="001B412D">
        <w:rPr>
          <w:rFonts w:ascii="Times New Roman" w:hAnsi="Times New Roman"/>
          <w:sz w:val="24"/>
          <w:szCs w:val="24"/>
        </w:rPr>
        <w:t>u galimai</w:t>
      </w:r>
      <w:r w:rsidR="001B412D" w:rsidRPr="001B412D">
        <w:rPr>
          <w:rFonts w:ascii="Times New Roman" w:hAnsi="Times New Roman"/>
          <w:sz w:val="24"/>
          <w:szCs w:val="24"/>
        </w:rPr>
        <w:t xml:space="preserve"> </w:t>
      </w:r>
      <w:r w:rsidR="001B412D">
        <w:rPr>
          <w:rFonts w:ascii="Times New Roman" w:hAnsi="Times New Roman"/>
          <w:sz w:val="24"/>
          <w:szCs w:val="24"/>
        </w:rPr>
        <w:t xml:space="preserve">nebūtų išnagrinėjami ir aptariami tokiam projektui įgyvendinti reikalingos  žemės klausimai. Kadangi vadovaujantis </w:t>
      </w:r>
      <w:r w:rsidR="001B412D" w:rsidRPr="001B412D">
        <w:rPr>
          <w:rFonts w:ascii="Times New Roman" w:hAnsi="Times New Roman"/>
          <w:sz w:val="24"/>
          <w:szCs w:val="24"/>
        </w:rPr>
        <w:t>Žem</w:t>
      </w:r>
      <w:r w:rsidR="001B412D" w:rsidRPr="001B412D">
        <w:rPr>
          <w:rFonts w:ascii="Times New Roman" w:hAnsi="Times New Roman" w:hint="eastAsia"/>
          <w:sz w:val="24"/>
          <w:szCs w:val="24"/>
        </w:rPr>
        <w:t>ė</w:t>
      </w:r>
      <w:r w:rsidR="001B412D" w:rsidRPr="001B412D">
        <w:rPr>
          <w:rFonts w:ascii="Times New Roman" w:hAnsi="Times New Roman"/>
          <w:sz w:val="24"/>
          <w:szCs w:val="24"/>
        </w:rPr>
        <w:t xml:space="preserve">s </w:t>
      </w:r>
      <w:r w:rsidR="001B412D" w:rsidRPr="001B412D">
        <w:rPr>
          <w:rFonts w:ascii="Times New Roman" w:hAnsi="Times New Roman" w:hint="eastAsia"/>
          <w:sz w:val="24"/>
          <w:szCs w:val="24"/>
        </w:rPr>
        <w:t>į</w:t>
      </w:r>
      <w:r w:rsidR="001B412D" w:rsidRPr="001B412D">
        <w:rPr>
          <w:rFonts w:ascii="Times New Roman" w:hAnsi="Times New Roman"/>
          <w:sz w:val="24"/>
          <w:szCs w:val="24"/>
        </w:rPr>
        <w:t xml:space="preserve">statymo 45 straipsnio </w:t>
      </w:r>
      <w:r w:rsidR="001B412D">
        <w:rPr>
          <w:rFonts w:ascii="Times New Roman" w:hAnsi="Times New Roman"/>
          <w:sz w:val="24"/>
          <w:szCs w:val="24"/>
        </w:rPr>
        <w:t xml:space="preserve">nuostatomis valstybei svarbių projektų įgyvendinimui reikalinga žemė gali būti paimama iš privačių asmenų visuomenės poreikiams, manytume, kad egzistuoja rizika, jog parenkant valstybės svarbiems projektams įgyvendinti reikalingus žemės sklypus </w:t>
      </w:r>
      <w:r w:rsidR="004D3612">
        <w:rPr>
          <w:rFonts w:ascii="Times New Roman" w:hAnsi="Times New Roman"/>
          <w:sz w:val="24"/>
          <w:szCs w:val="24"/>
        </w:rPr>
        <w:t xml:space="preserve">ir siekiant užtikrinti privačių sklypų savininkų teisėtus interesus </w:t>
      </w:r>
      <w:r w:rsidR="001B412D">
        <w:rPr>
          <w:rFonts w:ascii="Times New Roman" w:hAnsi="Times New Roman"/>
          <w:sz w:val="24"/>
          <w:szCs w:val="24"/>
        </w:rPr>
        <w:t xml:space="preserve">ne visais atvejais bus objektyviai įvertinamos </w:t>
      </w:r>
      <w:r w:rsidR="004D3612">
        <w:rPr>
          <w:rFonts w:ascii="Times New Roman" w:hAnsi="Times New Roman"/>
          <w:sz w:val="24"/>
          <w:szCs w:val="24"/>
        </w:rPr>
        <w:t xml:space="preserve">ir išnagrinėjamos </w:t>
      </w:r>
      <w:r w:rsidR="001B412D">
        <w:rPr>
          <w:rFonts w:ascii="Times New Roman" w:hAnsi="Times New Roman"/>
          <w:sz w:val="24"/>
          <w:szCs w:val="24"/>
        </w:rPr>
        <w:t xml:space="preserve">visos žemės suteikimo </w:t>
      </w:r>
      <w:r w:rsidR="004D3612">
        <w:rPr>
          <w:rFonts w:ascii="Times New Roman" w:hAnsi="Times New Roman"/>
          <w:sz w:val="24"/>
          <w:szCs w:val="24"/>
        </w:rPr>
        <w:t>galimybės ir jų alternatyvos. Be to, manytume, šiuo atveju taip pat gali būti svarstytina, ar neaptarus investiciniams projektams reikalingos žemės klausimų visais atvejais sprendimai dėl valstybei svarbaus projekto statuso suteikimo tokiems investiciniams projektams gali būti laikomi objektyviais (</w:t>
      </w:r>
      <w:r w:rsidR="003B7A0A">
        <w:rPr>
          <w:rFonts w:ascii="Times New Roman" w:hAnsi="Times New Roman"/>
          <w:sz w:val="24"/>
          <w:szCs w:val="24"/>
        </w:rPr>
        <w:t xml:space="preserve">t.y. </w:t>
      </w:r>
      <w:r w:rsidR="004D3612">
        <w:rPr>
          <w:rFonts w:ascii="Times New Roman" w:hAnsi="Times New Roman"/>
          <w:sz w:val="24"/>
          <w:szCs w:val="24"/>
        </w:rPr>
        <w:t xml:space="preserve">priimtais visapusiškai išnagrinėtų aplinkybių pagrindu). </w:t>
      </w:r>
    </w:p>
    <w:p w14:paraId="40D05C7C" w14:textId="77777777" w:rsidR="005C329D" w:rsidRPr="00AB0AEF" w:rsidRDefault="005A541B"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lastRenderedPageBreak/>
        <w:t xml:space="preserve">Pagal Projekto 2 straipsnio pasiūlymus (dėl Įstatymo 2 straipsnio 24 dalies) vienas iš stambaus projekto kriterijų yra sąlyga, kad investuotojas per penkerius metus nuo investicijų sutarties įsigaliojimo dienos įsteigs ne mažiau kaip 200 naujų darbo vietų. Su minėtos sąlygos įgyvendinimu susijusiuose </w:t>
      </w:r>
      <w:r w:rsidR="005C329D" w:rsidRPr="00AB0AEF">
        <w:rPr>
          <w:rFonts w:ascii="Times New Roman" w:hAnsi="Times New Roman"/>
          <w:sz w:val="24"/>
          <w:szCs w:val="24"/>
        </w:rPr>
        <w:t>Projekto 6 straipsnio siūlymuose</w:t>
      </w:r>
      <w:r w:rsidRPr="00AB0AEF">
        <w:rPr>
          <w:rFonts w:ascii="Times New Roman" w:hAnsi="Times New Roman"/>
          <w:sz w:val="24"/>
          <w:szCs w:val="24"/>
        </w:rPr>
        <w:t xml:space="preserve"> (dėl Į</w:t>
      </w:r>
      <w:r w:rsidR="005C329D" w:rsidRPr="00AB0AEF">
        <w:rPr>
          <w:rFonts w:ascii="Times New Roman" w:hAnsi="Times New Roman"/>
          <w:sz w:val="24"/>
          <w:szCs w:val="24"/>
        </w:rPr>
        <w:t>statymo 15</w:t>
      </w:r>
      <w:r w:rsidR="005C329D" w:rsidRPr="00AB0AEF">
        <w:rPr>
          <w:rFonts w:ascii="Times New Roman" w:hAnsi="Times New Roman"/>
          <w:sz w:val="24"/>
          <w:szCs w:val="24"/>
          <w:vertAlign w:val="superscript"/>
        </w:rPr>
        <w:t>4</w:t>
      </w:r>
      <w:r w:rsidR="005C329D" w:rsidRPr="00AB0AEF">
        <w:rPr>
          <w:rFonts w:ascii="Times New Roman" w:hAnsi="Times New Roman"/>
          <w:sz w:val="24"/>
          <w:szCs w:val="24"/>
        </w:rPr>
        <w:t xml:space="preserve"> straipsnio 3 dalies 2 punkto) numatoma, kad „stambaus projekto investicijų sutartis gali būti sudaroma, kai tenkinamos visos šios sąlygos: 2) </w:t>
      </w:r>
      <w:r w:rsidR="005C329D" w:rsidRPr="00AB0AEF">
        <w:rPr>
          <w:rFonts w:ascii="Times New Roman" w:hAnsi="Times New Roman"/>
          <w:i/>
          <w:sz w:val="24"/>
          <w:szCs w:val="24"/>
        </w:rPr>
        <w:t>investuotojas įsipareigoja sukurtas naujas darbo vietas išlaikyti ne trumpiau kaip penkerius metus nuo pirmosios darbuotojo priėmimo į sukurtą darbo vietą dienos</w:t>
      </w:r>
      <w:r w:rsidR="005C329D" w:rsidRPr="00AB0AEF">
        <w:rPr>
          <w:rFonts w:ascii="Times New Roman" w:hAnsi="Times New Roman"/>
          <w:sz w:val="24"/>
          <w:szCs w:val="24"/>
        </w:rPr>
        <w:t>“</w:t>
      </w:r>
      <w:r w:rsidR="003530C4" w:rsidRPr="00AB0AEF">
        <w:rPr>
          <w:rFonts w:ascii="Times New Roman" w:hAnsi="Times New Roman"/>
          <w:sz w:val="24"/>
          <w:szCs w:val="24"/>
        </w:rPr>
        <w:t>.</w:t>
      </w:r>
    </w:p>
    <w:p w14:paraId="40D05C7D" w14:textId="77777777" w:rsidR="00215FD8" w:rsidRPr="00AB0AEF" w:rsidRDefault="00215FD8" w:rsidP="004C38BB">
      <w:pPr>
        <w:pStyle w:val="ListParagraph"/>
        <w:numPr>
          <w:ilvl w:val="1"/>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Specialiųjų tyrimų tarnybos nuomone, minėtos nuostatos formuluotė gali būti aiškinama nevienareikšmiškai: </w:t>
      </w:r>
    </w:p>
    <w:p w14:paraId="40D05C7E" w14:textId="77777777" w:rsidR="00215FD8" w:rsidRPr="00AB0AEF" w:rsidRDefault="00215FD8" w:rsidP="004C38BB">
      <w:pPr>
        <w:pStyle w:val="ListParagraph"/>
        <w:numPr>
          <w:ilvl w:val="0"/>
          <w:numId w:val="28"/>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kad </w:t>
      </w:r>
      <w:r w:rsidR="005A541B" w:rsidRPr="00AB0AEF">
        <w:rPr>
          <w:rFonts w:ascii="Times New Roman" w:hAnsi="Times New Roman"/>
          <w:sz w:val="24"/>
          <w:szCs w:val="24"/>
        </w:rPr>
        <w:t xml:space="preserve">investuotojas įsipareigoja visas 200 sukurtų darbo vietų išlaikyti ne mažiau kaip </w:t>
      </w:r>
      <w:r w:rsidR="00516EE7" w:rsidRPr="00AB0AEF">
        <w:rPr>
          <w:rFonts w:ascii="Times New Roman" w:hAnsi="Times New Roman"/>
          <w:sz w:val="24"/>
          <w:szCs w:val="24"/>
        </w:rPr>
        <w:t xml:space="preserve">penkerius </w:t>
      </w:r>
      <w:r w:rsidR="005A541B" w:rsidRPr="00AB0AEF">
        <w:rPr>
          <w:rFonts w:ascii="Times New Roman" w:hAnsi="Times New Roman"/>
          <w:sz w:val="24"/>
          <w:szCs w:val="24"/>
        </w:rPr>
        <w:t>metus nuo įdarbinimo į jas momento;</w:t>
      </w:r>
    </w:p>
    <w:p w14:paraId="40D05C7F" w14:textId="77777777" w:rsidR="005A541B" w:rsidRPr="00AB0AEF" w:rsidRDefault="005A541B" w:rsidP="004C38BB">
      <w:pPr>
        <w:pStyle w:val="ListParagraph"/>
        <w:numPr>
          <w:ilvl w:val="0"/>
          <w:numId w:val="28"/>
        </w:numPr>
        <w:spacing w:after="0" w:line="336" w:lineRule="auto"/>
        <w:ind w:left="0" w:firstLine="709"/>
        <w:jc w:val="both"/>
        <w:rPr>
          <w:rFonts w:ascii="Times New Roman" w:hAnsi="Times New Roman"/>
          <w:sz w:val="24"/>
          <w:szCs w:val="24"/>
        </w:rPr>
      </w:pPr>
      <w:r w:rsidRPr="00AB0AEF">
        <w:rPr>
          <w:rFonts w:ascii="Times New Roman" w:hAnsi="Times New Roman"/>
          <w:i/>
          <w:sz w:val="24"/>
          <w:szCs w:val="24"/>
        </w:rPr>
        <w:t>kad visoms (200) sukurtoms darbo vietoms (nepriklausomai nuo to, ar į jas darbuotojas bus įdarbintas, ar ne) taikytinas penkerių metų išlaikymo laikotarpis bus pradedamas skaičiuoti nuo pirmojo darbuotojo įdarbinimo į sukurtą darbo vietą momento</w:t>
      </w:r>
      <w:r w:rsidRPr="00AB0AEF">
        <w:rPr>
          <w:rFonts w:ascii="Times New Roman" w:hAnsi="Times New Roman"/>
          <w:sz w:val="24"/>
          <w:szCs w:val="24"/>
        </w:rPr>
        <w:t xml:space="preserve">: </w:t>
      </w:r>
      <w:r w:rsidR="00756BA7" w:rsidRPr="00AB0AEF">
        <w:rPr>
          <w:rFonts w:ascii="Times New Roman" w:hAnsi="Times New Roman"/>
          <w:sz w:val="24"/>
          <w:szCs w:val="24"/>
        </w:rPr>
        <w:t xml:space="preserve">tokiu Projekto nuostatų interpretacijos </w:t>
      </w:r>
      <w:r w:rsidRPr="00AB0AEF">
        <w:rPr>
          <w:rFonts w:ascii="Times New Roman" w:hAnsi="Times New Roman"/>
          <w:sz w:val="24"/>
          <w:szCs w:val="24"/>
        </w:rPr>
        <w:t>atveju, man</w:t>
      </w:r>
      <w:r w:rsidR="00516EE7" w:rsidRPr="00AB0AEF">
        <w:rPr>
          <w:rFonts w:ascii="Times New Roman" w:hAnsi="Times New Roman"/>
          <w:sz w:val="24"/>
          <w:szCs w:val="24"/>
        </w:rPr>
        <w:t>ome</w:t>
      </w:r>
      <w:r w:rsidRPr="00AB0AEF">
        <w:rPr>
          <w:rFonts w:ascii="Times New Roman" w:hAnsi="Times New Roman"/>
          <w:sz w:val="24"/>
          <w:szCs w:val="24"/>
        </w:rPr>
        <w:t xml:space="preserve">, kad </w:t>
      </w:r>
      <w:r w:rsidR="00756BA7" w:rsidRPr="00AB0AEF">
        <w:rPr>
          <w:rFonts w:ascii="Times New Roman" w:hAnsi="Times New Roman"/>
          <w:sz w:val="24"/>
          <w:szCs w:val="24"/>
        </w:rPr>
        <w:t>egzistuoja</w:t>
      </w:r>
      <w:r w:rsidRPr="00AB0AEF">
        <w:rPr>
          <w:rFonts w:ascii="Times New Roman" w:hAnsi="Times New Roman"/>
          <w:sz w:val="24"/>
          <w:szCs w:val="24"/>
        </w:rPr>
        <w:t xml:space="preserve"> </w:t>
      </w:r>
      <w:r w:rsidR="00756BA7" w:rsidRPr="00AB0AEF">
        <w:rPr>
          <w:rFonts w:ascii="Times New Roman" w:hAnsi="Times New Roman"/>
          <w:sz w:val="24"/>
          <w:szCs w:val="24"/>
        </w:rPr>
        <w:t>nesąžiningo investuotojo elgesio pasireiškimo rizika, ka</w:t>
      </w:r>
      <w:r w:rsidR="00BC3C79">
        <w:rPr>
          <w:rFonts w:ascii="Times New Roman" w:hAnsi="Times New Roman"/>
          <w:sz w:val="24"/>
          <w:szCs w:val="24"/>
        </w:rPr>
        <w:t>i</w:t>
      </w:r>
      <w:r w:rsidR="00756BA7" w:rsidRPr="00AB0AEF">
        <w:rPr>
          <w:rFonts w:ascii="Times New Roman" w:hAnsi="Times New Roman"/>
          <w:sz w:val="24"/>
          <w:szCs w:val="24"/>
        </w:rPr>
        <w:t xml:space="preserve"> investuotojas ne mažesniam kaip penkeri</w:t>
      </w:r>
      <w:r w:rsidR="00BC3C79">
        <w:rPr>
          <w:rFonts w:ascii="Times New Roman" w:hAnsi="Times New Roman"/>
          <w:sz w:val="24"/>
          <w:szCs w:val="24"/>
        </w:rPr>
        <w:t>ų</w:t>
      </w:r>
      <w:r w:rsidR="00756BA7" w:rsidRPr="00AB0AEF">
        <w:rPr>
          <w:rFonts w:ascii="Times New Roman" w:hAnsi="Times New Roman"/>
          <w:sz w:val="24"/>
          <w:szCs w:val="24"/>
        </w:rPr>
        <w:t xml:space="preserve"> met</w:t>
      </w:r>
      <w:r w:rsidR="00BC3C79">
        <w:rPr>
          <w:rFonts w:ascii="Times New Roman" w:hAnsi="Times New Roman"/>
          <w:sz w:val="24"/>
          <w:szCs w:val="24"/>
        </w:rPr>
        <w:t>ų</w:t>
      </w:r>
      <w:r w:rsidR="00756BA7" w:rsidRPr="00AB0AEF">
        <w:rPr>
          <w:rFonts w:ascii="Times New Roman" w:hAnsi="Times New Roman"/>
          <w:sz w:val="24"/>
          <w:szCs w:val="24"/>
        </w:rPr>
        <w:t xml:space="preserve"> laikotarpiui faktiškai įdarbins mažesnį (negu numatyta stambaus projekto kriterijuje) darbuotojų skaičių (pavyzdžiui: 2020 metais įdarbins 50 žmonių; 2024 metais įdarbins 150 žmonių; o 2025 deklaruos, kad jau yra įvykdęs įsipareigojimus įsteigti ir ne mažiau kaip penkerius metus išlaikyti 200 darbo vietų). Atsižvelgdami į tai, kad 200 darbo vietų įsteigimo ir išlaikymo nustatytą laikotarpį sąlygos įgyvendinimas yra vienas iš esminių reikalavimų stambių projektų įgyvendinimui (taip pat </w:t>
      </w:r>
      <w:r w:rsidR="005C6DFE" w:rsidRPr="00AB0AEF">
        <w:rPr>
          <w:rFonts w:ascii="Times New Roman" w:hAnsi="Times New Roman"/>
          <w:sz w:val="24"/>
          <w:szCs w:val="24"/>
        </w:rPr>
        <w:t xml:space="preserve">lengvatinių investicinių sąlygų </w:t>
      </w:r>
      <w:r w:rsidR="005C6DFE" w:rsidRPr="00AB0AEF">
        <w:rPr>
          <w:rFonts w:ascii="Times New Roman" w:hAnsi="Times New Roman"/>
          <w:sz w:val="24"/>
          <w:szCs w:val="24"/>
        </w:rPr>
        <w:lastRenderedPageBreak/>
        <w:t>suteikimui), siūl</w:t>
      </w:r>
      <w:r w:rsidR="00516EE7" w:rsidRPr="00AB0AEF">
        <w:rPr>
          <w:rFonts w:ascii="Times New Roman" w:hAnsi="Times New Roman"/>
          <w:sz w:val="24"/>
          <w:szCs w:val="24"/>
        </w:rPr>
        <w:t>ome</w:t>
      </w:r>
      <w:r w:rsidR="005C6DFE" w:rsidRPr="00AB0AEF">
        <w:rPr>
          <w:rFonts w:ascii="Times New Roman" w:hAnsi="Times New Roman"/>
          <w:sz w:val="24"/>
          <w:szCs w:val="24"/>
        </w:rPr>
        <w:t xml:space="preserve"> apsvarstyti šių nuostatų tobulinimo tikslingumą (pavyzdžiui: </w:t>
      </w:r>
      <w:r w:rsidR="00DD58F1" w:rsidRPr="00AB0AEF">
        <w:rPr>
          <w:rFonts w:ascii="Times New Roman" w:hAnsi="Times New Roman"/>
          <w:sz w:val="24"/>
          <w:szCs w:val="24"/>
        </w:rPr>
        <w:t xml:space="preserve">Projekto nuostatose </w:t>
      </w:r>
      <w:r w:rsidR="005C6DFE" w:rsidRPr="00AB0AEF">
        <w:rPr>
          <w:rFonts w:ascii="Times New Roman" w:hAnsi="Times New Roman"/>
          <w:sz w:val="24"/>
          <w:szCs w:val="24"/>
        </w:rPr>
        <w:t xml:space="preserve">akcentuoti, </w:t>
      </w:r>
      <w:r w:rsidR="005C6DFE" w:rsidRPr="00AB0AEF">
        <w:rPr>
          <w:rFonts w:ascii="Times New Roman" w:hAnsi="Times New Roman"/>
          <w:b/>
          <w:sz w:val="24"/>
          <w:szCs w:val="24"/>
        </w:rPr>
        <w:t>kad kiekviena sukurta darbo vieta</w:t>
      </w:r>
      <w:r w:rsidR="005C6DFE" w:rsidRPr="00AB0AEF">
        <w:rPr>
          <w:rFonts w:ascii="Times New Roman" w:hAnsi="Times New Roman"/>
          <w:sz w:val="24"/>
          <w:szCs w:val="24"/>
        </w:rPr>
        <w:t xml:space="preserve"> privalo būti išlaikoma ne mažiau kaip penk</w:t>
      </w:r>
      <w:r w:rsidR="00516EE7" w:rsidRPr="00AB0AEF">
        <w:rPr>
          <w:rFonts w:ascii="Times New Roman" w:hAnsi="Times New Roman"/>
          <w:sz w:val="24"/>
          <w:szCs w:val="24"/>
        </w:rPr>
        <w:t>erius</w:t>
      </w:r>
      <w:r w:rsidR="005C6DFE" w:rsidRPr="00AB0AEF">
        <w:rPr>
          <w:rFonts w:ascii="Times New Roman" w:hAnsi="Times New Roman"/>
          <w:sz w:val="24"/>
          <w:szCs w:val="24"/>
        </w:rPr>
        <w:t xml:space="preserve"> metus nuo darbuotojo įdarbinimo į ją momento).</w:t>
      </w:r>
    </w:p>
    <w:p w14:paraId="40D05C80" w14:textId="77777777" w:rsidR="00DD58F1" w:rsidRPr="00AB0AEF" w:rsidRDefault="00DD58F1" w:rsidP="004C38BB">
      <w:pPr>
        <w:pStyle w:val="ListParagraph"/>
        <w:numPr>
          <w:ilvl w:val="1"/>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Be to, man</w:t>
      </w:r>
      <w:r w:rsidR="003530C4" w:rsidRPr="00AB0AEF">
        <w:rPr>
          <w:rFonts w:ascii="Times New Roman" w:hAnsi="Times New Roman"/>
          <w:sz w:val="24"/>
          <w:szCs w:val="24"/>
        </w:rPr>
        <w:t>o</w:t>
      </w:r>
      <w:r w:rsidRPr="00AB0AEF">
        <w:rPr>
          <w:rFonts w:ascii="Times New Roman" w:hAnsi="Times New Roman"/>
          <w:sz w:val="24"/>
          <w:szCs w:val="24"/>
        </w:rPr>
        <w:t>me, kad siekiant teisinio aiškumo ir užtikrinant investuotojų prisiimtų įsipareigojimų įvykdy</w:t>
      </w:r>
      <w:r w:rsidR="00BC3C79">
        <w:rPr>
          <w:rFonts w:ascii="Times New Roman" w:hAnsi="Times New Roman"/>
          <w:sz w:val="24"/>
          <w:szCs w:val="24"/>
        </w:rPr>
        <w:t>m</w:t>
      </w:r>
      <w:r w:rsidRPr="00AB0AEF">
        <w:rPr>
          <w:rFonts w:ascii="Times New Roman" w:hAnsi="Times New Roman"/>
          <w:sz w:val="24"/>
          <w:szCs w:val="24"/>
        </w:rPr>
        <w:t>ą Projekte būtų tikslinga suvienodinti darbo vietų sukūrimą</w:t>
      </w:r>
      <w:r w:rsidR="00BC5AB0" w:rsidRPr="00AB0AEF">
        <w:rPr>
          <w:rFonts w:ascii="Times New Roman" w:hAnsi="Times New Roman"/>
          <w:sz w:val="24"/>
          <w:szCs w:val="24"/>
        </w:rPr>
        <w:t xml:space="preserve"> </w:t>
      </w:r>
      <w:r w:rsidR="003530C4" w:rsidRPr="00AB0AEF">
        <w:rPr>
          <w:rFonts w:ascii="Times New Roman" w:hAnsi="Times New Roman"/>
          <w:sz w:val="24"/>
          <w:szCs w:val="24"/>
        </w:rPr>
        <w:t xml:space="preserve">ir (ar) </w:t>
      </w:r>
      <w:r w:rsidR="00BC5AB0" w:rsidRPr="00AB0AEF">
        <w:rPr>
          <w:rFonts w:ascii="Times New Roman" w:hAnsi="Times New Roman"/>
          <w:sz w:val="24"/>
          <w:szCs w:val="24"/>
        </w:rPr>
        <w:t>įsteigimą reglamentuojančių nuostatų formuluotes</w:t>
      </w:r>
      <w:r w:rsidRPr="00AB0AEF">
        <w:rPr>
          <w:rFonts w:ascii="Times New Roman" w:hAnsi="Times New Roman"/>
          <w:sz w:val="24"/>
          <w:szCs w:val="24"/>
        </w:rPr>
        <w:t>, kadangi formuluotės „darbo vietų įsteigimas“ ir „darbo vietų sukūrimas“ gali būti aiškinamos skirtingai ir galimai neužtikrintų, kad vykdydamas savo įsipareigojimus investuotojas į darbo vietas faktiškai įdarbins darbuotojus.</w:t>
      </w:r>
    </w:p>
    <w:p w14:paraId="40D05C81" w14:textId="77777777" w:rsidR="00CA439B" w:rsidRPr="00AB0AEF" w:rsidRDefault="0028305E" w:rsidP="00E0485E">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Projekto siūlymuose dėl Įstatymo 15</w:t>
      </w:r>
      <w:r w:rsidRPr="00AB0AEF">
        <w:rPr>
          <w:rFonts w:ascii="Times New Roman" w:hAnsi="Times New Roman"/>
          <w:sz w:val="24"/>
          <w:szCs w:val="24"/>
          <w:vertAlign w:val="superscript"/>
        </w:rPr>
        <w:t>4</w:t>
      </w:r>
      <w:r w:rsidRPr="00AB0AEF">
        <w:rPr>
          <w:rFonts w:ascii="Times New Roman" w:hAnsi="Times New Roman"/>
          <w:sz w:val="24"/>
          <w:szCs w:val="24"/>
        </w:rPr>
        <w:t xml:space="preserve"> straipsnio 4 dalies</w:t>
      </w:r>
      <w:r w:rsidR="00CA439B" w:rsidRPr="00AB0AEF">
        <w:rPr>
          <w:rFonts w:ascii="Times New Roman" w:hAnsi="Times New Roman"/>
          <w:sz w:val="24"/>
          <w:szCs w:val="24"/>
        </w:rPr>
        <w:t xml:space="preserve"> numatomas stambaus projekto investicijų sutarties turinys, tačiau atskirų sąlygų </w:t>
      </w:r>
      <w:r w:rsidR="004121E7" w:rsidRPr="00AB0AEF">
        <w:rPr>
          <w:rFonts w:ascii="Times New Roman" w:hAnsi="Times New Roman"/>
          <w:sz w:val="24"/>
          <w:szCs w:val="24"/>
        </w:rPr>
        <w:t>turinys</w:t>
      </w:r>
      <w:r w:rsidR="00CA439B" w:rsidRPr="00AB0AEF">
        <w:rPr>
          <w:rFonts w:ascii="Times New Roman" w:hAnsi="Times New Roman"/>
          <w:sz w:val="24"/>
          <w:szCs w:val="24"/>
        </w:rPr>
        <w:t xml:space="preserve"> </w:t>
      </w:r>
      <w:r w:rsidR="003530C4" w:rsidRPr="00AB0AEF">
        <w:rPr>
          <w:rFonts w:ascii="Times New Roman" w:hAnsi="Times New Roman"/>
          <w:sz w:val="24"/>
          <w:szCs w:val="24"/>
        </w:rPr>
        <w:t xml:space="preserve">Projekte </w:t>
      </w:r>
      <w:r w:rsidR="00CA439B" w:rsidRPr="00AB0AEF">
        <w:rPr>
          <w:rFonts w:ascii="Times New Roman" w:hAnsi="Times New Roman"/>
          <w:sz w:val="24"/>
          <w:szCs w:val="24"/>
        </w:rPr>
        <w:t>iš esmės neatskleidžiama</w:t>
      </w:r>
      <w:r w:rsidR="004121E7" w:rsidRPr="00AB0AEF">
        <w:rPr>
          <w:rFonts w:ascii="Times New Roman" w:hAnsi="Times New Roman"/>
          <w:sz w:val="24"/>
          <w:szCs w:val="24"/>
        </w:rPr>
        <w:t>s</w:t>
      </w:r>
      <w:r w:rsidR="00CA439B" w:rsidRPr="00AB0AEF">
        <w:rPr>
          <w:rFonts w:ascii="Times New Roman" w:hAnsi="Times New Roman"/>
          <w:sz w:val="24"/>
          <w:szCs w:val="24"/>
        </w:rPr>
        <w:t>.</w:t>
      </w:r>
      <w:r w:rsidR="00516EE7" w:rsidRPr="00AB0AEF">
        <w:rPr>
          <w:rFonts w:ascii="Times New Roman" w:hAnsi="Times New Roman"/>
          <w:sz w:val="24"/>
          <w:szCs w:val="24"/>
        </w:rPr>
        <w:t xml:space="preserve"> </w:t>
      </w:r>
      <w:r w:rsidR="00CA439B" w:rsidRPr="00AB0AEF">
        <w:rPr>
          <w:rFonts w:ascii="Times New Roman" w:hAnsi="Times New Roman"/>
          <w:sz w:val="24"/>
          <w:szCs w:val="24"/>
        </w:rPr>
        <w:t>Specialiųjų tyrimų tarnybos nuomone, siekiant užtikrinti stambių projektų įgyvendinimo skaidrumą ir efektyvumą ypa</w:t>
      </w:r>
      <w:r w:rsidR="00F20B00" w:rsidRPr="00AB0AEF">
        <w:rPr>
          <w:rFonts w:ascii="Times New Roman" w:hAnsi="Times New Roman"/>
          <w:sz w:val="24"/>
          <w:szCs w:val="24"/>
        </w:rPr>
        <w:t>č</w:t>
      </w:r>
      <w:r w:rsidR="00CA439B" w:rsidRPr="00AB0AEF">
        <w:rPr>
          <w:rFonts w:ascii="Times New Roman" w:hAnsi="Times New Roman"/>
          <w:sz w:val="24"/>
          <w:szCs w:val="24"/>
        </w:rPr>
        <w:t xml:space="preserve"> svarbu, kad Projekt</w:t>
      </w:r>
      <w:r w:rsidR="007F34E2" w:rsidRPr="00AB0AEF">
        <w:rPr>
          <w:rFonts w:ascii="Times New Roman" w:hAnsi="Times New Roman"/>
          <w:sz w:val="24"/>
          <w:szCs w:val="24"/>
        </w:rPr>
        <w:t>e</w:t>
      </w:r>
      <w:r w:rsidR="00CA439B" w:rsidRPr="00AB0AEF">
        <w:rPr>
          <w:rFonts w:ascii="Times New Roman" w:hAnsi="Times New Roman"/>
          <w:sz w:val="24"/>
          <w:szCs w:val="24"/>
        </w:rPr>
        <w:t xml:space="preserve"> būtų </w:t>
      </w:r>
      <w:r w:rsidR="007F34E2" w:rsidRPr="00AB0AEF">
        <w:rPr>
          <w:rFonts w:ascii="Times New Roman" w:hAnsi="Times New Roman"/>
          <w:sz w:val="24"/>
          <w:szCs w:val="24"/>
        </w:rPr>
        <w:t xml:space="preserve">detalizuotos </w:t>
      </w:r>
      <w:r w:rsidR="00D2305E" w:rsidRPr="00AB0AEF">
        <w:rPr>
          <w:rFonts w:ascii="Times New Roman" w:hAnsi="Times New Roman"/>
          <w:sz w:val="24"/>
          <w:szCs w:val="24"/>
        </w:rPr>
        <w:t>esmin</w:t>
      </w:r>
      <w:r w:rsidR="004121E7" w:rsidRPr="00AB0AEF">
        <w:rPr>
          <w:rFonts w:ascii="Times New Roman" w:hAnsi="Times New Roman"/>
          <w:sz w:val="24"/>
          <w:szCs w:val="24"/>
        </w:rPr>
        <w:t>ės</w:t>
      </w:r>
      <w:r w:rsidR="00D2305E" w:rsidRPr="00AB0AEF">
        <w:rPr>
          <w:rFonts w:ascii="Times New Roman" w:hAnsi="Times New Roman"/>
          <w:sz w:val="24"/>
          <w:szCs w:val="24"/>
        </w:rPr>
        <w:t xml:space="preserve"> sutarties sąlyg</w:t>
      </w:r>
      <w:r w:rsidR="004121E7" w:rsidRPr="00AB0AEF">
        <w:rPr>
          <w:rFonts w:ascii="Times New Roman" w:hAnsi="Times New Roman"/>
          <w:sz w:val="24"/>
          <w:szCs w:val="24"/>
        </w:rPr>
        <w:t>os</w:t>
      </w:r>
      <w:r w:rsidR="003B7A0A">
        <w:rPr>
          <w:rFonts w:ascii="Times New Roman" w:hAnsi="Times New Roman"/>
          <w:sz w:val="24"/>
          <w:szCs w:val="24"/>
        </w:rPr>
        <w:t xml:space="preserve"> (arba reikalavimai šioms sąlygoms)</w:t>
      </w:r>
      <w:r w:rsidR="004121E7" w:rsidRPr="00AB0AEF">
        <w:rPr>
          <w:rFonts w:ascii="Times New Roman" w:hAnsi="Times New Roman"/>
          <w:sz w:val="24"/>
          <w:szCs w:val="24"/>
        </w:rPr>
        <w:t xml:space="preserve"> </w:t>
      </w:r>
      <w:r w:rsidR="00D2305E" w:rsidRPr="00AB0AEF">
        <w:rPr>
          <w:rFonts w:ascii="Times New Roman" w:hAnsi="Times New Roman"/>
          <w:sz w:val="24"/>
          <w:szCs w:val="24"/>
        </w:rPr>
        <w:t xml:space="preserve">ir </w:t>
      </w:r>
      <w:r w:rsidR="004121E7" w:rsidRPr="00AB0AEF">
        <w:rPr>
          <w:rFonts w:ascii="Times New Roman" w:hAnsi="Times New Roman"/>
          <w:sz w:val="24"/>
          <w:szCs w:val="24"/>
        </w:rPr>
        <w:t xml:space="preserve">sutarties šalių </w:t>
      </w:r>
      <w:r w:rsidR="00D2305E" w:rsidRPr="00AB0AEF">
        <w:rPr>
          <w:rFonts w:ascii="Times New Roman" w:hAnsi="Times New Roman"/>
          <w:sz w:val="24"/>
          <w:szCs w:val="24"/>
        </w:rPr>
        <w:t>atsakomybė už jų nevykdymą.</w:t>
      </w:r>
    </w:p>
    <w:p w14:paraId="40D05C82" w14:textId="77777777" w:rsidR="00BC5AB0" w:rsidRPr="00AB0AEF" w:rsidRDefault="00DF65BC" w:rsidP="004C38BB">
      <w:pPr>
        <w:pStyle w:val="ListParagraph"/>
        <w:numPr>
          <w:ilvl w:val="0"/>
          <w:numId w:val="25"/>
        </w:numPr>
        <w:spacing w:after="0" w:line="336" w:lineRule="auto"/>
        <w:ind w:left="0" w:firstLine="709"/>
        <w:jc w:val="both"/>
        <w:rPr>
          <w:rFonts w:ascii="Times New Roman" w:hAnsi="Times New Roman"/>
          <w:i/>
          <w:sz w:val="24"/>
          <w:szCs w:val="24"/>
        </w:rPr>
      </w:pPr>
      <w:r w:rsidRPr="00AB0AEF">
        <w:rPr>
          <w:rFonts w:ascii="Times New Roman" w:hAnsi="Times New Roman"/>
          <w:sz w:val="24"/>
          <w:szCs w:val="24"/>
        </w:rPr>
        <w:t>Projekto siūlymuose dėl Įstatymo 15</w:t>
      </w:r>
      <w:r w:rsidRPr="00AB0AEF">
        <w:rPr>
          <w:rFonts w:ascii="Times New Roman" w:hAnsi="Times New Roman"/>
          <w:sz w:val="24"/>
          <w:szCs w:val="24"/>
          <w:vertAlign w:val="superscript"/>
        </w:rPr>
        <w:t>4</w:t>
      </w:r>
      <w:r w:rsidRPr="00AB0AEF">
        <w:rPr>
          <w:rFonts w:ascii="Times New Roman" w:hAnsi="Times New Roman"/>
          <w:sz w:val="24"/>
          <w:szCs w:val="24"/>
        </w:rPr>
        <w:t xml:space="preserve"> straipsnio 4 dalies 5 punkto nuostatų </w:t>
      </w:r>
      <w:r w:rsidR="007F34E2" w:rsidRPr="00AB0AEF">
        <w:rPr>
          <w:rFonts w:ascii="Times New Roman" w:hAnsi="Times New Roman"/>
          <w:sz w:val="24"/>
          <w:szCs w:val="24"/>
        </w:rPr>
        <w:t>nurodoma</w:t>
      </w:r>
      <w:r w:rsidRPr="00AB0AEF">
        <w:rPr>
          <w:rFonts w:ascii="Times New Roman" w:hAnsi="Times New Roman"/>
          <w:sz w:val="24"/>
          <w:szCs w:val="24"/>
        </w:rPr>
        <w:t xml:space="preserve">, kad „stambaus projekto investicijų sutartyje turi būti nustatyta: 5) </w:t>
      </w:r>
      <w:r w:rsidRPr="00AB0AEF">
        <w:rPr>
          <w:rFonts w:ascii="Times New Roman" w:hAnsi="Times New Roman"/>
          <w:i/>
          <w:sz w:val="24"/>
          <w:szCs w:val="24"/>
        </w:rPr>
        <w:t>stambaus projekto įgyvendinimo terminas, kuris negali būti ilgesnis nei 10 metų nuo stambaus projekto investicijų sutarties įsigaliojimo dienos, ir stambaus projekto tęstinumo laikotarpio pabaigos terminas</w:t>
      </w:r>
      <w:r w:rsidRPr="00AB0AEF">
        <w:rPr>
          <w:rFonts w:ascii="Times New Roman" w:hAnsi="Times New Roman"/>
          <w:sz w:val="24"/>
          <w:szCs w:val="24"/>
        </w:rPr>
        <w:t xml:space="preserve">“, o </w:t>
      </w:r>
      <w:r w:rsidR="007F34E2" w:rsidRPr="00AB0AEF">
        <w:rPr>
          <w:rFonts w:ascii="Times New Roman" w:hAnsi="Times New Roman"/>
          <w:sz w:val="24"/>
          <w:szCs w:val="24"/>
        </w:rPr>
        <w:t xml:space="preserve">pagal </w:t>
      </w:r>
      <w:r w:rsidRPr="00AB0AEF">
        <w:rPr>
          <w:rFonts w:ascii="Times New Roman" w:hAnsi="Times New Roman"/>
          <w:sz w:val="24"/>
          <w:szCs w:val="24"/>
        </w:rPr>
        <w:t>Projekto 2 straipsnio siūlom</w:t>
      </w:r>
      <w:r w:rsidR="007F34E2" w:rsidRPr="00AB0AEF">
        <w:rPr>
          <w:rFonts w:ascii="Times New Roman" w:hAnsi="Times New Roman"/>
          <w:sz w:val="24"/>
          <w:szCs w:val="24"/>
        </w:rPr>
        <w:t>as</w:t>
      </w:r>
      <w:r w:rsidRPr="00AB0AEF">
        <w:rPr>
          <w:rFonts w:ascii="Times New Roman" w:hAnsi="Times New Roman"/>
          <w:sz w:val="24"/>
          <w:szCs w:val="24"/>
        </w:rPr>
        <w:t xml:space="preserve"> Įstatymo 2 straipsnio 25 dalies nuostat</w:t>
      </w:r>
      <w:r w:rsidR="007F34E2" w:rsidRPr="00AB0AEF">
        <w:rPr>
          <w:rFonts w:ascii="Times New Roman" w:hAnsi="Times New Roman"/>
          <w:sz w:val="24"/>
          <w:szCs w:val="24"/>
        </w:rPr>
        <w:t>as</w:t>
      </w:r>
      <w:r w:rsidRPr="00AB0AEF">
        <w:rPr>
          <w:rFonts w:ascii="Times New Roman" w:hAnsi="Times New Roman"/>
          <w:sz w:val="24"/>
          <w:szCs w:val="24"/>
        </w:rPr>
        <w:t xml:space="preserve"> </w:t>
      </w:r>
      <w:r w:rsidRPr="00AB0AEF">
        <w:rPr>
          <w:rFonts w:ascii="Times New Roman" w:hAnsi="Times New Roman"/>
          <w:i/>
          <w:sz w:val="24"/>
          <w:szCs w:val="24"/>
        </w:rPr>
        <w:t>stambaus projekto tęstinumo laikotarpis yra ne ilgesnis negu 10 metų laikotarpis nuo stambaus projekto įgyvendinimo termino pabaigos.</w:t>
      </w:r>
    </w:p>
    <w:p w14:paraId="40D05C83" w14:textId="77777777" w:rsidR="00DF65BC" w:rsidRPr="00AB0AEF" w:rsidRDefault="00D57340"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lastRenderedPageBreak/>
        <w:t>P</w:t>
      </w:r>
      <w:r w:rsidR="00DF65BC" w:rsidRPr="00AB0AEF">
        <w:rPr>
          <w:rFonts w:ascii="Times New Roman" w:hAnsi="Times New Roman"/>
          <w:sz w:val="24"/>
          <w:szCs w:val="24"/>
        </w:rPr>
        <w:t>rojekt</w:t>
      </w:r>
      <w:r w:rsidR="009F3BA9" w:rsidRPr="00AB0AEF">
        <w:rPr>
          <w:rFonts w:ascii="Times New Roman" w:hAnsi="Times New Roman"/>
          <w:sz w:val="24"/>
          <w:szCs w:val="24"/>
        </w:rPr>
        <w:t>e</w:t>
      </w:r>
      <w:r w:rsidR="00DF65BC" w:rsidRPr="00AB0AEF">
        <w:rPr>
          <w:rFonts w:ascii="Times New Roman" w:hAnsi="Times New Roman"/>
          <w:sz w:val="24"/>
          <w:szCs w:val="24"/>
        </w:rPr>
        <w:t xml:space="preserve"> </w:t>
      </w:r>
      <w:r w:rsidR="009F3BA9" w:rsidRPr="00AB0AEF">
        <w:rPr>
          <w:rFonts w:ascii="Times New Roman" w:hAnsi="Times New Roman"/>
          <w:sz w:val="24"/>
          <w:szCs w:val="24"/>
        </w:rPr>
        <w:t>nepaaiškinta</w:t>
      </w:r>
      <w:r w:rsidR="00DF65BC" w:rsidRPr="00AB0AEF">
        <w:rPr>
          <w:rFonts w:ascii="Times New Roman" w:hAnsi="Times New Roman"/>
          <w:sz w:val="24"/>
          <w:szCs w:val="24"/>
        </w:rPr>
        <w:t>, kuo vadovaujantis</w:t>
      </w:r>
      <w:r w:rsidR="006149D9" w:rsidRPr="00AB0AEF">
        <w:rPr>
          <w:rFonts w:ascii="Times New Roman" w:hAnsi="Times New Roman"/>
          <w:sz w:val="24"/>
          <w:szCs w:val="24"/>
        </w:rPr>
        <w:t xml:space="preserve"> </w:t>
      </w:r>
      <w:r w:rsidR="004121E7" w:rsidRPr="00AB0AEF">
        <w:rPr>
          <w:rFonts w:ascii="Times New Roman" w:hAnsi="Times New Roman"/>
          <w:sz w:val="24"/>
          <w:szCs w:val="24"/>
        </w:rPr>
        <w:t xml:space="preserve">ir kokiais atvejais </w:t>
      </w:r>
      <w:r w:rsidR="00DF65BC" w:rsidRPr="00AB0AEF">
        <w:rPr>
          <w:rFonts w:ascii="Times New Roman" w:hAnsi="Times New Roman"/>
          <w:sz w:val="24"/>
          <w:szCs w:val="24"/>
        </w:rPr>
        <w:t>yra</w:t>
      </w:r>
      <w:r w:rsidR="004121E7" w:rsidRPr="00AB0AEF">
        <w:rPr>
          <w:rFonts w:ascii="Times New Roman" w:hAnsi="Times New Roman"/>
          <w:sz w:val="24"/>
          <w:szCs w:val="24"/>
        </w:rPr>
        <w:t xml:space="preserve"> </w:t>
      </w:r>
      <w:r w:rsidR="003530C4" w:rsidRPr="00AB0AEF">
        <w:rPr>
          <w:rFonts w:ascii="Times New Roman" w:hAnsi="Times New Roman"/>
          <w:sz w:val="24"/>
          <w:szCs w:val="24"/>
        </w:rPr>
        <w:t xml:space="preserve">ir (ar) </w:t>
      </w:r>
      <w:r w:rsidR="004121E7" w:rsidRPr="00AB0AEF">
        <w:rPr>
          <w:rFonts w:ascii="Times New Roman" w:hAnsi="Times New Roman"/>
          <w:sz w:val="24"/>
          <w:szCs w:val="24"/>
        </w:rPr>
        <w:t>gali būti</w:t>
      </w:r>
      <w:r w:rsidRPr="00AB0AEF">
        <w:rPr>
          <w:rFonts w:ascii="Times New Roman" w:hAnsi="Times New Roman"/>
          <w:sz w:val="24"/>
          <w:szCs w:val="24"/>
        </w:rPr>
        <w:t xml:space="preserve"> nustatomas konkretus stambaus </w:t>
      </w:r>
      <w:r w:rsidR="004121E7" w:rsidRPr="00AB0AEF">
        <w:rPr>
          <w:rFonts w:ascii="Times New Roman" w:hAnsi="Times New Roman"/>
          <w:sz w:val="24"/>
          <w:szCs w:val="24"/>
        </w:rPr>
        <w:t>p</w:t>
      </w:r>
      <w:r w:rsidR="00DF65BC" w:rsidRPr="00AB0AEF">
        <w:rPr>
          <w:rFonts w:ascii="Times New Roman" w:hAnsi="Times New Roman"/>
          <w:sz w:val="24"/>
          <w:szCs w:val="24"/>
        </w:rPr>
        <w:t xml:space="preserve">rojekto </w:t>
      </w:r>
      <w:r w:rsidRPr="00AB0AEF">
        <w:rPr>
          <w:rFonts w:ascii="Times New Roman" w:hAnsi="Times New Roman"/>
          <w:sz w:val="24"/>
          <w:szCs w:val="24"/>
        </w:rPr>
        <w:t xml:space="preserve">tęstinumo laikotarpis. </w:t>
      </w:r>
      <w:r w:rsidR="003530C4" w:rsidRPr="00AB0AEF">
        <w:rPr>
          <w:rFonts w:ascii="Times New Roman" w:hAnsi="Times New Roman"/>
          <w:sz w:val="24"/>
          <w:szCs w:val="24"/>
        </w:rPr>
        <w:t>S</w:t>
      </w:r>
      <w:r w:rsidR="006149D9" w:rsidRPr="00AB0AEF">
        <w:rPr>
          <w:rFonts w:ascii="Times New Roman" w:hAnsi="Times New Roman"/>
          <w:sz w:val="24"/>
          <w:szCs w:val="24"/>
        </w:rPr>
        <w:t>tambaus projekto tęstinumo laikotarpio termino</w:t>
      </w:r>
      <w:r w:rsidRPr="00AB0AEF">
        <w:rPr>
          <w:rFonts w:ascii="Times New Roman" w:hAnsi="Times New Roman"/>
          <w:sz w:val="24"/>
          <w:szCs w:val="24"/>
        </w:rPr>
        <w:t xml:space="preserve"> nustatymo principų atskleidimas yra svarbus</w:t>
      </w:r>
      <w:r w:rsidR="003530C4" w:rsidRPr="00AB0AEF">
        <w:rPr>
          <w:rFonts w:ascii="Times New Roman" w:hAnsi="Times New Roman"/>
          <w:sz w:val="24"/>
          <w:szCs w:val="24"/>
        </w:rPr>
        <w:t xml:space="preserve">, kadangi </w:t>
      </w:r>
      <w:r w:rsidRPr="00AB0AEF">
        <w:rPr>
          <w:rFonts w:ascii="Times New Roman" w:hAnsi="Times New Roman"/>
          <w:sz w:val="24"/>
          <w:szCs w:val="24"/>
        </w:rPr>
        <w:t xml:space="preserve">stambų projektą </w:t>
      </w:r>
      <w:r w:rsidR="00B53AD0" w:rsidRPr="00AB0AEF">
        <w:rPr>
          <w:rFonts w:ascii="Times New Roman" w:hAnsi="Times New Roman"/>
          <w:sz w:val="24"/>
          <w:szCs w:val="24"/>
        </w:rPr>
        <w:t xml:space="preserve">įgyvendinančiam </w:t>
      </w:r>
      <w:r w:rsidRPr="00AB0AEF">
        <w:rPr>
          <w:rFonts w:ascii="Times New Roman" w:hAnsi="Times New Roman"/>
          <w:sz w:val="24"/>
          <w:szCs w:val="24"/>
        </w:rPr>
        <w:t>investuotoj</w:t>
      </w:r>
      <w:r w:rsidR="00B53AD0" w:rsidRPr="00AB0AEF">
        <w:rPr>
          <w:rFonts w:ascii="Times New Roman" w:hAnsi="Times New Roman"/>
          <w:sz w:val="24"/>
          <w:szCs w:val="24"/>
        </w:rPr>
        <w:t>ui yra su</w:t>
      </w:r>
      <w:r w:rsidR="006149D9" w:rsidRPr="00AB0AEF">
        <w:rPr>
          <w:rFonts w:ascii="Times New Roman" w:hAnsi="Times New Roman"/>
          <w:sz w:val="24"/>
          <w:szCs w:val="24"/>
        </w:rPr>
        <w:t xml:space="preserve">daromos </w:t>
      </w:r>
      <w:r w:rsidR="00B53AD0" w:rsidRPr="00AB0AEF">
        <w:rPr>
          <w:rFonts w:ascii="Times New Roman" w:hAnsi="Times New Roman"/>
          <w:sz w:val="24"/>
          <w:szCs w:val="24"/>
        </w:rPr>
        <w:t xml:space="preserve">išskirtinės </w:t>
      </w:r>
      <w:r w:rsidR="004E6618" w:rsidRPr="00AB0AEF">
        <w:rPr>
          <w:rFonts w:ascii="Times New Roman" w:hAnsi="Times New Roman"/>
          <w:sz w:val="24"/>
          <w:szCs w:val="24"/>
        </w:rPr>
        <w:t>veiklos sąlygos</w:t>
      </w:r>
      <w:r w:rsidR="006149D9" w:rsidRPr="00AB0AEF">
        <w:rPr>
          <w:rFonts w:ascii="Times New Roman" w:hAnsi="Times New Roman"/>
          <w:sz w:val="24"/>
          <w:szCs w:val="24"/>
        </w:rPr>
        <w:t xml:space="preserve">, todėl </w:t>
      </w:r>
      <w:r w:rsidR="003B7A0A">
        <w:rPr>
          <w:rFonts w:ascii="Times New Roman" w:hAnsi="Times New Roman"/>
          <w:sz w:val="24"/>
          <w:szCs w:val="24"/>
        </w:rPr>
        <w:t xml:space="preserve">manytume, kad </w:t>
      </w:r>
      <w:r w:rsidR="006149D9" w:rsidRPr="00AB0AEF">
        <w:rPr>
          <w:rFonts w:ascii="Times New Roman" w:hAnsi="Times New Roman"/>
          <w:sz w:val="24"/>
          <w:szCs w:val="24"/>
        </w:rPr>
        <w:t xml:space="preserve">tokių sąlygų taikymas po </w:t>
      </w:r>
      <w:r w:rsidR="004121E7" w:rsidRPr="00AB0AEF">
        <w:rPr>
          <w:rFonts w:ascii="Times New Roman" w:hAnsi="Times New Roman"/>
          <w:sz w:val="24"/>
          <w:szCs w:val="24"/>
        </w:rPr>
        <w:t xml:space="preserve">stambaus </w:t>
      </w:r>
      <w:r w:rsidR="006149D9" w:rsidRPr="00AB0AEF">
        <w:rPr>
          <w:rFonts w:ascii="Times New Roman" w:hAnsi="Times New Roman"/>
          <w:sz w:val="24"/>
          <w:szCs w:val="24"/>
        </w:rPr>
        <w:t xml:space="preserve">projekto įgyvendinimo </w:t>
      </w:r>
      <w:r w:rsidR="004121E7" w:rsidRPr="00AB0AEF">
        <w:rPr>
          <w:rFonts w:ascii="Times New Roman" w:hAnsi="Times New Roman"/>
          <w:sz w:val="24"/>
          <w:szCs w:val="24"/>
        </w:rPr>
        <w:t xml:space="preserve">turėtų būti grindžiamas </w:t>
      </w:r>
      <w:r w:rsidR="003B7A0A">
        <w:rPr>
          <w:rFonts w:ascii="Times New Roman" w:hAnsi="Times New Roman"/>
          <w:sz w:val="24"/>
          <w:szCs w:val="24"/>
        </w:rPr>
        <w:t xml:space="preserve">visuomenės interesų ir poreikių tenkinimo aspektu aktualių </w:t>
      </w:r>
      <w:r w:rsidR="004121E7" w:rsidRPr="00AB0AEF">
        <w:rPr>
          <w:rFonts w:ascii="Times New Roman" w:hAnsi="Times New Roman"/>
          <w:sz w:val="24"/>
          <w:szCs w:val="24"/>
        </w:rPr>
        <w:t xml:space="preserve">įsipareigojimų vykdymu (pavyzdžiui, tęstinumo laikotarpis </w:t>
      </w:r>
      <w:r w:rsidR="006149D9" w:rsidRPr="00AB0AEF">
        <w:rPr>
          <w:rFonts w:ascii="Times New Roman" w:hAnsi="Times New Roman"/>
          <w:sz w:val="24"/>
          <w:szCs w:val="24"/>
        </w:rPr>
        <w:t xml:space="preserve">galėtų būti siejamas su </w:t>
      </w:r>
      <w:r w:rsidR="009F3BA9" w:rsidRPr="00AB0AEF">
        <w:rPr>
          <w:rFonts w:ascii="Times New Roman" w:hAnsi="Times New Roman"/>
          <w:sz w:val="24"/>
          <w:szCs w:val="24"/>
        </w:rPr>
        <w:t xml:space="preserve">analogiškais </w:t>
      </w:r>
      <w:r w:rsidR="006149D9" w:rsidRPr="00AB0AEF">
        <w:rPr>
          <w:rFonts w:ascii="Times New Roman" w:hAnsi="Times New Roman"/>
          <w:sz w:val="24"/>
          <w:szCs w:val="24"/>
        </w:rPr>
        <w:t xml:space="preserve">esminiams įsipareigojimams (pavyzdžiui, tam tikro </w:t>
      </w:r>
      <w:r w:rsidR="009F3BA9" w:rsidRPr="00AB0AEF">
        <w:rPr>
          <w:rFonts w:ascii="Times New Roman" w:hAnsi="Times New Roman"/>
          <w:sz w:val="24"/>
          <w:szCs w:val="24"/>
        </w:rPr>
        <w:t xml:space="preserve">skaičiaus </w:t>
      </w:r>
      <w:r w:rsidR="006149D9" w:rsidRPr="00AB0AEF">
        <w:rPr>
          <w:rFonts w:ascii="Times New Roman" w:hAnsi="Times New Roman"/>
          <w:sz w:val="24"/>
          <w:szCs w:val="24"/>
        </w:rPr>
        <w:t xml:space="preserve">darbo vietų užtikrinimo </w:t>
      </w:r>
      <w:r w:rsidR="00177AAE">
        <w:rPr>
          <w:rFonts w:ascii="Times New Roman" w:hAnsi="Times New Roman"/>
          <w:sz w:val="24"/>
          <w:szCs w:val="24"/>
        </w:rPr>
        <w:t xml:space="preserve">per visą (ar jo dalį) stambaus projekto tęstinumo laikotarpį </w:t>
      </w:r>
      <w:r w:rsidR="006149D9" w:rsidRPr="00AB0AEF">
        <w:rPr>
          <w:rFonts w:ascii="Times New Roman" w:hAnsi="Times New Roman"/>
          <w:sz w:val="24"/>
          <w:szCs w:val="24"/>
        </w:rPr>
        <w:t>po projekto įgyvendinimo) arba papildomų pareigų per projekto tęstinumo laikotarpį įgyvendinimu</w:t>
      </w:r>
      <w:r w:rsidR="004E6618" w:rsidRPr="00AB0AEF">
        <w:rPr>
          <w:rFonts w:ascii="Times New Roman" w:hAnsi="Times New Roman"/>
          <w:sz w:val="24"/>
          <w:szCs w:val="24"/>
        </w:rPr>
        <w:t>.</w:t>
      </w:r>
      <w:r w:rsidR="004121E7" w:rsidRPr="00AB0AEF">
        <w:rPr>
          <w:rFonts w:ascii="Times New Roman" w:hAnsi="Times New Roman"/>
          <w:sz w:val="24"/>
          <w:szCs w:val="24"/>
        </w:rPr>
        <w:t xml:space="preserve"> </w:t>
      </w:r>
      <w:r w:rsidR="003B7A0A">
        <w:rPr>
          <w:rFonts w:ascii="Times New Roman" w:hAnsi="Times New Roman"/>
          <w:sz w:val="24"/>
          <w:szCs w:val="24"/>
        </w:rPr>
        <w:t>Šiuo atveju, pagal Projekto siūlymus Įstatymo 15</w:t>
      </w:r>
      <w:r w:rsidR="003B7A0A" w:rsidRPr="00E0485E">
        <w:rPr>
          <w:rFonts w:ascii="Times New Roman" w:hAnsi="Times New Roman"/>
          <w:sz w:val="24"/>
          <w:szCs w:val="24"/>
          <w:vertAlign w:val="superscript"/>
        </w:rPr>
        <w:t>5</w:t>
      </w:r>
      <w:r w:rsidR="003B7A0A">
        <w:rPr>
          <w:rFonts w:ascii="Times New Roman" w:hAnsi="Times New Roman"/>
          <w:sz w:val="24"/>
          <w:szCs w:val="24"/>
        </w:rPr>
        <w:t xml:space="preserve"> straipsnio 1 dalies ir 11 dalies nuostatoms leidžia daryti išvadą, kad stambių projektų tęstinumo laikotarpiu investuotojui gali būti taikomos pelno mokesčio lengvatos, tačiau neatskleidžiama, kokie </w:t>
      </w:r>
      <w:r w:rsidR="00177AAE">
        <w:rPr>
          <w:rFonts w:ascii="Times New Roman" w:hAnsi="Times New Roman"/>
          <w:sz w:val="24"/>
          <w:szCs w:val="24"/>
        </w:rPr>
        <w:t xml:space="preserve">valstybei, </w:t>
      </w:r>
      <w:r w:rsidR="003B7A0A">
        <w:rPr>
          <w:rFonts w:ascii="Times New Roman" w:hAnsi="Times New Roman"/>
          <w:sz w:val="24"/>
          <w:szCs w:val="24"/>
        </w:rPr>
        <w:t xml:space="preserve">visuomenės interesams arba poreikiams naudingi įsipareigojimai šiuo laikotarpiu galėtų būti nustatyti investuotojui, kuriuos jis privalėtų įvykdyti. </w:t>
      </w:r>
      <w:r w:rsidR="00DE511F" w:rsidRPr="00AB0AEF">
        <w:rPr>
          <w:rFonts w:ascii="Times New Roman" w:hAnsi="Times New Roman"/>
          <w:sz w:val="24"/>
          <w:szCs w:val="24"/>
        </w:rPr>
        <w:t xml:space="preserve">Siekdami </w:t>
      </w:r>
      <w:r w:rsidR="004121E7" w:rsidRPr="00AB0AEF">
        <w:rPr>
          <w:rFonts w:ascii="Times New Roman" w:hAnsi="Times New Roman"/>
          <w:sz w:val="24"/>
          <w:szCs w:val="24"/>
        </w:rPr>
        <w:t>teisinio aiškumo</w:t>
      </w:r>
      <w:r w:rsidR="00DE511F" w:rsidRPr="00AB0AEF">
        <w:rPr>
          <w:rFonts w:ascii="Times New Roman" w:hAnsi="Times New Roman"/>
          <w:sz w:val="24"/>
          <w:szCs w:val="24"/>
        </w:rPr>
        <w:t>,</w:t>
      </w:r>
      <w:r w:rsidR="004121E7" w:rsidRPr="00AB0AEF">
        <w:rPr>
          <w:rFonts w:ascii="Times New Roman" w:hAnsi="Times New Roman"/>
          <w:sz w:val="24"/>
          <w:szCs w:val="24"/>
        </w:rPr>
        <w:t xml:space="preserve"> siūl</w:t>
      </w:r>
      <w:r w:rsidR="00DE511F" w:rsidRPr="00AB0AEF">
        <w:rPr>
          <w:rFonts w:ascii="Times New Roman" w:hAnsi="Times New Roman"/>
          <w:sz w:val="24"/>
          <w:szCs w:val="24"/>
        </w:rPr>
        <w:t>ome</w:t>
      </w:r>
      <w:r w:rsidR="004121E7" w:rsidRPr="00AB0AEF">
        <w:rPr>
          <w:rFonts w:ascii="Times New Roman" w:hAnsi="Times New Roman"/>
          <w:sz w:val="24"/>
          <w:szCs w:val="24"/>
        </w:rPr>
        <w:t xml:space="preserve"> </w:t>
      </w:r>
      <w:r w:rsidR="00DE511F" w:rsidRPr="00AB0AEF">
        <w:rPr>
          <w:rFonts w:ascii="Times New Roman" w:hAnsi="Times New Roman"/>
          <w:sz w:val="24"/>
          <w:szCs w:val="24"/>
        </w:rPr>
        <w:t xml:space="preserve">Projekte </w:t>
      </w:r>
      <w:r w:rsidR="004121E7" w:rsidRPr="00AB0AEF">
        <w:rPr>
          <w:rFonts w:ascii="Times New Roman" w:hAnsi="Times New Roman"/>
          <w:sz w:val="24"/>
          <w:szCs w:val="24"/>
        </w:rPr>
        <w:t>šiuos klausimus detalizuoti.</w:t>
      </w:r>
      <w:r w:rsidR="00177AAE">
        <w:rPr>
          <w:rFonts w:ascii="Times New Roman" w:hAnsi="Times New Roman"/>
          <w:sz w:val="24"/>
          <w:szCs w:val="24"/>
        </w:rPr>
        <w:t xml:space="preserve"> Be to, siūlytume atskleisti ir stambaus projekto tęstinumo laikotarpio, investuotojui taikomų lengvatinių sąlygų ir įsipareigojimų vykdymo santykį tuo atveju, jeigu investuotojas savo prisiimtų įsipareigojimų nevykdytų (pavyzdžiui, Projekte nustatyti, kad tęstinumo laikotarpis gali būti sustabdomas, o lengvatos nebetaikomos ir pan.).</w:t>
      </w:r>
    </w:p>
    <w:p w14:paraId="40D05C84" w14:textId="77777777" w:rsidR="0028305E" w:rsidRPr="00AB0AEF" w:rsidRDefault="003A6DE6" w:rsidP="00E0485E">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Projekte </w:t>
      </w:r>
      <w:r w:rsidR="004E6618" w:rsidRPr="00AB0AEF">
        <w:rPr>
          <w:rFonts w:ascii="Times New Roman" w:hAnsi="Times New Roman"/>
          <w:sz w:val="24"/>
          <w:szCs w:val="24"/>
        </w:rPr>
        <w:t>siūlomo Įstatymo 15</w:t>
      </w:r>
      <w:r w:rsidR="004E6618" w:rsidRPr="00AB0AEF">
        <w:rPr>
          <w:rFonts w:ascii="Times New Roman" w:hAnsi="Times New Roman"/>
          <w:sz w:val="24"/>
          <w:szCs w:val="24"/>
          <w:vertAlign w:val="superscript"/>
        </w:rPr>
        <w:t xml:space="preserve">4 </w:t>
      </w:r>
      <w:r w:rsidR="004E6618" w:rsidRPr="00AB0AEF">
        <w:rPr>
          <w:rFonts w:ascii="Times New Roman" w:hAnsi="Times New Roman"/>
          <w:sz w:val="24"/>
          <w:szCs w:val="24"/>
        </w:rPr>
        <w:t xml:space="preserve">straipsnyje iš esmės reglamentuojami klausimai, susiję su situacija, kada paraiška dėl stambaus investicijų projekto investicijų sutarties sudarymo yra tenkinama; tuo tarpu tokios paraiškos </w:t>
      </w:r>
      <w:r w:rsidR="004E6618" w:rsidRPr="00AB0AEF">
        <w:rPr>
          <w:rFonts w:ascii="Times New Roman" w:hAnsi="Times New Roman"/>
          <w:i/>
          <w:sz w:val="24"/>
          <w:szCs w:val="24"/>
        </w:rPr>
        <w:t xml:space="preserve">netenkinimo </w:t>
      </w:r>
      <w:r w:rsidR="004E6618" w:rsidRPr="00AB0AEF">
        <w:rPr>
          <w:rFonts w:ascii="Times New Roman" w:hAnsi="Times New Roman"/>
          <w:sz w:val="24"/>
          <w:szCs w:val="24"/>
        </w:rPr>
        <w:t xml:space="preserve">aspektai plačiau Projekte nenagrinėjami. </w:t>
      </w:r>
      <w:r w:rsidR="009F3BA9" w:rsidRPr="00AB0AEF">
        <w:rPr>
          <w:rFonts w:ascii="Times New Roman" w:hAnsi="Times New Roman"/>
          <w:sz w:val="24"/>
          <w:szCs w:val="24"/>
        </w:rPr>
        <w:t xml:space="preserve">Be </w:t>
      </w:r>
      <w:r w:rsidR="004E6618" w:rsidRPr="00AB0AEF">
        <w:rPr>
          <w:rFonts w:ascii="Times New Roman" w:hAnsi="Times New Roman"/>
          <w:sz w:val="24"/>
          <w:szCs w:val="24"/>
        </w:rPr>
        <w:t xml:space="preserve">to, </w:t>
      </w:r>
      <w:r w:rsidR="009F3BA9" w:rsidRPr="00AB0AEF">
        <w:rPr>
          <w:rFonts w:ascii="Times New Roman" w:hAnsi="Times New Roman"/>
          <w:sz w:val="24"/>
          <w:szCs w:val="24"/>
        </w:rPr>
        <w:t xml:space="preserve">Projekte </w:t>
      </w:r>
      <w:r w:rsidR="004E6618" w:rsidRPr="00AB0AEF">
        <w:rPr>
          <w:rFonts w:ascii="Times New Roman" w:hAnsi="Times New Roman"/>
          <w:sz w:val="24"/>
          <w:szCs w:val="24"/>
        </w:rPr>
        <w:lastRenderedPageBreak/>
        <w:t>siūlomos Įstatymo 15</w:t>
      </w:r>
      <w:r w:rsidR="004E6618" w:rsidRPr="00AB0AEF">
        <w:rPr>
          <w:rFonts w:ascii="Times New Roman" w:hAnsi="Times New Roman"/>
          <w:sz w:val="24"/>
          <w:szCs w:val="24"/>
          <w:vertAlign w:val="superscript"/>
        </w:rPr>
        <w:t xml:space="preserve">4 </w:t>
      </w:r>
      <w:r w:rsidR="004E6618" w:rsidRPr="00AB0AEF">
        <w:rPr>
          <w:rFonts w:ascii="Times New Roman" w:hAnsi="Times New Roman"/>
          <w:sz w:val="24"/>
          <w:szCs w:val="24"/>
        </w:rPr>
        <w:t>straipsnio 5 dalies nuostatos (</w:t>
      </w:r>
      <w:r w:rsidR="004E6618" w:rsidRPr="00AB0AEF">
        <w:rPr>
          <w:rFonts w:ascii="Times New Roman" w:hAnsi="Times New Roman"/>
          <w:i/>
          <w:sz w:val="24"/>
          <w:szCs w:val="24"/>
        </w:rPr>
        <w:t>nustatančios, kad stambaus projekto investicijų sutartis gali būti nesudaroma atsižvelgiant į viešosios tvarkos, nacionalinio saugumo, visuomenės saugumo ir (ar) visuomenės sveikatos interesus</w:t>
      </w:r>
      <w:r w:rsidR="004E6618" w:rsidRPr="00AB0AEF">
        <w:rPr>
          <w:rFonts w:ascii="Times New Roman" w:hAnsi="Times New Roman"/>
          <w:sz w:val="24"/>
          <w:szCs w:val="24"/>
        </w:rPr>
        <w:t xml:space="preserve">) suponuoja nuomonę, kad </w:t>
      </w:r>
      <w:r w:rsidR="009F3BA9" w:rsidRPr="00AB0AEF">
        <w:rPr>
          <w:rFonts w:ascii="Times New Roman" w:hAnsi="Times New Roman"/>
          <w:sz w:val="24"/>
          <w:szCs w:val="24"/>
        </w:rPr>
        <w:t xml:space="preserve">ir tais </w:t>
      </w:r>
      <w:r w:rsidR="004E6618" w:rsidRPr="00AB0AEF">
        <w:rPr>
          <w:rFonts w:ascii="Times New Roman" w:hAnsi="Times New Roman"/>
          <w:sz w:val="24"/>
          <w:szCs w:val="24"/>
        </w:rPr>
        <w:t>atvejais, ka</w:t>
      </w:r>
      <w:r w:rsidR="009F3BA9" w:rsidRPr="00AB0AEF">
        <w:rPr>
          <w:rFonts w:ascii="Times New Roman" w:hAnsi="Times New Roman"/>
          <w:sz w:val="24"/>
          <w:szCs w:val="24"/>
        </w:rPr>
        <w:t>i</w:t>
      </w:r>
      <w:r w:rsidR="004E6618" w:rsidRPr="00AB0AEF">
        <w:rPr>
          <w:rFonts w:ascii="Times New Roman" w:hAnsi="Times New Roman"/>
          <w:sz w:val="24"/>
          <w:szCs w:val="24"/>
        </w:rPr>
        <w:t xml:space="preserve"> </w:t>
      </w:r>
      <w:r w:rsidR="0028305E" w:rsidRPr="00AB0AEF">
        <w:rPr>
          <w:rFonts w:ascii="Times New Roman" w:hAnsi="Times New Roman"/>
          <w:sz w:val="24"/>
          <w:szCs w:val="24"/>
        </w:rPr>
        <w:t>stambaus projekto įgyvendinimas galimai neatitiktų visuomenės interesų (</w:t>
      </w:r>
      <w:r w:rsidR="004121E7" w:rsidRPr="00AB0AEF">
        <w:rPr>
          <w:rFonts w:ascii="Times New Roman" w:hAnsi="Times New Roman"/>
          <w:sz w:val="24"/>
          <w:szCs w:val="24"/>
        </w:rPr>
        <w:t xml:space="preserve">nederėtų </w:t>
      </w:r>
      <w:r w:rsidR="0028305E" w:rsidRPr="00AB0AEF">
        <w:rPr>
          <w:rFonts w:ascii="Times New Roman" w:hAnsi="Times New Roman"/>
          <w:sz w:val="24"/>
          <w:szCs w:val="24"/>
        </w:rPr>
        <w:t>su viešosios tvarkos, nacionalinio saugumo, visuomenės saugumo ir (ar) visuomenės sveikatos interesais), stambaus projekto investicijų sutartis galėtų būti sudaroma.</w:t>
      </w:r>
      <w:r w:rsidR="00BB152B" w:rsidRPr="00AB0AEF">
        <w:rPr>
          <w:rFonts w:ascii="Times New Roman" w:hAnsi="Times New Roman"/>
          <w:sz w:val="24"/>
          <w:szCs w:val="24"/>
        </w:rPr>
        <w:t xml:space="preserve"> </w:t>
      </w:r>
      <w:r w:rsidR="0028305E" w:rsidRPr="00AB0AEF">
        <w:rPr>
          <w:rFonts w:ascii="Times New Roman" w:hAnsi="Times New Roman"/>
          <w:sz w:val="24"/>
          <w:szCs w:val="24"/>
        </w:rPr>
        <w:t>Siek</w:t>
      </w:r>
      <w:r w:rsidR="00BB152B" w:rsidRPr="00AB0AEF">
        <w:rPr>
          <w:rFonts w:ascii="Times New Roman" w:hAnsi="Times New Roman"/>
          <w:sz w:val="24"/>
          <w:szCs w:val="24"/>
        </w:rPr>
        <w:t>dami</w:t>
      </w:r>
      <w:r w:rsidR="0028305E" w:rsidRPr="00AB0AEF">
        <w:rPr>
          <w:rFonts w:ascii="Times New Roman" w:hAnsi="Times New Roman"/>
          <w:sz w:val="24"/>
          <w:szCs w:val="24"/>
        </w:rPr>
        <w:t xml:space="preserve"> užtikrinti stambių projektų statuso suteikimo investiciniams projektams skaidrumą, siūl</w:t>
      </w:r>
      <w:r w:rsidR="00BB152B" w:rsidRPr="00AB0AEF">
        <w:rPr>
          <w:rFonts w:ascii="Times New Roman" w:hAnsi="Times New Roman"/>
          <w:sz w:val="24"/>
          <w:szCs w:val="24"/>
        </w:rPr>
        <w:t xml:space="preserve">ome </w:t>
      </w:r>
      <w:r w:rsidR="0028305E" w:rsidRPr="00AB0AEF">
        <w:rPr>
          <w:rFonts w:ascii="Times New Roman" w:hAnsi="Times New Roman"/>
          <w:sz w:val="24"/>
          <w:szCs w:val="24"/>
        </w:rPr>
        <w:t>apsvarstyti platesnio reglamentavimo šiais klausimais tikslingumą</w:t>
      </w:r>
      <w:r w:rsidR="004121E7" w:rsidRPr="00AB0AEF">
        <w:rPr>
          <w:rFonts w:ascii="Times New Roman" w:hAnsi="Times New Roman"/>
          <w:sz w:val="24"/>
          <w:szCs w:val="24"/>
        </w:rPr>
        <w:t xml:space="preserve"> (</w:t>
      </w:r>
      <w:r w:rsidR="00BB152B" w:rsidRPr="00AB0AEF">
        <w:rPr>
          <w:rFonts w:ascii="Times New Roman" w:hAnsi="Times New Roman"/>
          <w:sz w:val="24"/>
          <w:szCs w:val="24"/>
        </w:rPr>
        <w:t>detalizuoti</w:t>
      </w:r>
      <w:r w:rsidR="004121E7" w:rsidRPr="00AB0AEF">
        <w:rPr>
          <w:rFonts w:ascii="Times New Roman" w:hAnsi="Times New Roman"/>
          <w:sz w:val="24"/>
          <w:szCs w:val="24"/>
        </w:rPr>
        <w:t xml:space="preserve"> paraiškos netenkinimo procesą)</w:t>
      </w:r>
      <w:r w:rsidR="0028305E" w:rsidRPr="00AB0AEF">
        <w:rPr>
          <w:rFonts w:ascii="Times New Roman" w:hAnsi="Times New Roman"/>
          <w:sz w:val="24"/>
          <w:szCs w:val="24"/>
        </w:rPr>
        <w:t>.</w:t>
      </w:r>
    </w:p>
    <w:p w14:paraId="40D05C85" w14:textId="77777777" w:rsidR="0028305E" w:rsidRPr="00AB0AEF" w:rsidRDefault="00BB152B"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Pagal </w:t>
      </w:r>
      <w:r w:rsidR="005E1C79" w:rsidRPr="00AB0AEF">
        <w:rPr>
          <w:rFonts w:ascii="Times New Roman" w:hAnsi="Times New Roman"/>
          <w:sz w:val="24"/>
          <w:szCs w:val="24"/>
        </w:rPr>
        <w:t>Projekt</w:t>
      </w:r>
      <w:r w:rsidRPr="00AB0AEF">
        <w:rPr>
          <w:rFonts w:ascii="Times New Roman" w:hAnsi="Times New Roman"/>
          <w:sz w:val="24"/>
          <w:szCs w:val="24"/>
        </w:rPr>
        <w:t>ą</w:t>
      </w:r>
      <w:r w:rsidR="005E1C79" w:rsidRPr="00AB0AEF">
        <w:rPr>
          <w:rFonts w:ascii="Times New Roman" w:hAnsi="Times New Roman"/>
          <w:sz w:val="24"/>
          <w:szCs w:val="24"/>
        </w:rPr>
        <w:t xml:space="preserve"> dėl Įstatymo 15</w:t>
      </w:r>
      <w:r w:rsidR="006A7B3C" w:rsidRPr="00AB0AEF">
        <w:rPr>
          <w:rFonts w:ascii="Times New Roman" w:hAnsi="Times New Roman"/>
          <w:sz w:val="24"/>
          <w:szCs w:val="24"/>
          <w:vertAlign w:val="superscript"/>
        </w:rPr>
        <w:t xml:space="preserve">5 </w:t>
      </w:r>
      <w:r w:rsidR="006A7B3C" w:rsidRPr="00AB0AEF">
        <w:rPr>
          <w:rFonts w:ascii="Times New Roman" w:hAnsi="Times New Roman"/>
          <w:sz w:val="24"/>
          <w:szCs w:val="24"/>
        </w:rPr>
        <w:t>straipsnio 1</w:t>
      </w:r>
      <w:r w:rsidR="005E1C79" w:rsidRPr="00AB0AEF">
        <w:rPr>
          <w:rFonts w:ascii="Times New Roman" w:hAnsi="Times New Roman"/>
          <w:sz w:val="24"/>
          <w:szCs w:val="24"/>
        </w:rPr>
        <w:t xml:space="preserve"> dali</w:t>
      </w:r>
      <w:r w:rsidR="00315B55" w:rsidRPr="00AB0AEF">
        <w:rPr>
          <w:rFonts w:ascii="Times New Roman" w:hAnsi="Times New Roman"/>
          <w:sz w:val="24"/>
          <w:szCs w:val="24"/>
        </w:rPr>
        <w:t>e</w:t>
      </w:r>
      <w:r w:rsidR="005E1C79" w:rsidRPr="00AB0AEF">
        <w:rPr>
          <w:rFonts w:ascii="Times New Roman" w:hAnsi="Times New Roman"/>
          <w:sz w:val="24"/>
          <w:szCs w:val="24"/>
        </w:rPr>
        <w:t xml:space="preserve">s </w:t>
      </w:r>
      <w:r w:rsidRPr="00AB0AEF">
        <w:rPr>
          <w:rFonts w:ascii="Times New Roman" w:hAnsi="Times New Roman"/>
          <w:sz w:val="24"/>
          <w:szCs w:val="24"/>
        </w:rPr>
        <w:t>nurodyta</w:t>
      </w:r>
      <w:r w:rsidR="006A7B3C" w:rsidRPr="00AB0AEF">
        <w:rPr>
          <w:rFonts w:ascii="Times New Roman" w:hAnsi="Times New Roman"/>
          <w:sz w:val="24"/>
          <w:szCs w:val="24"/>
        </w:rPr>
        <w:t xml:space="preserve">, kad „Šiame straipsnyje nustatytos </w:t>
      </w:r>
      <w:r w:rsidR="006A7B3C" w:rsidRPr="00AB0AEF">
        <w:rPr>
          <w:rFonts w:ascii="Times New Roman" w:hAnsi="Times New Roman"/>
          <w:i/>
          <w:sz w:val="24"/>
          <w:szCs w:val="24"/>
        </w:rPr>
        <w:t xml:space="preserve">stambiems projektams pritraukti taikomos specialios investavimo ir verslo sąlygos </w:t>
      </w:r>
      <w:r w:rsidR="006A7B3C" w:rsidRPr="00AB0AEF">
        <w:rPr>
          <w:rFonts w:ascii="Times New Roman" w:hAnsi="Times New Roman"/>
          <w:sz w:val="24"/>
          <w:szCs w:val="24"/>
        </w:rPr>
        <w:t>taikomos nepriklausomai nuo stambaus projekto investicijų sutarties sudarymo“.</w:t>
      </w:r>
    </w:p>
    <w:p w14:paraId="40D05C86" w14:textId="77777777" w:rsidR="006A7B3C" w:rsidRPr="00AB0AEF" w:rsidRDefault="000427E7"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Atkreipiame dėmesį, kad </w:t>
      </w:r>
      <w:r w:rsidR="00BB152B" w:rsidRPr="00AB0AEF">
        <w:rPr>
          <w:rFonts w:ascii="Times New Roman" w:hAnsi="Times New Roman"/>
          <w:sz w:val="24"/>
          <w:szCs w:val="24"/>
        </w:rPr>
        <w:t xml:space="preserve">Projekte </w:t>
      </w:r>
      <w:r w:rsidRPr="00AB0AEF">
        <w:rPr>
          <w:rFonts w:ascii="Times New Roman" w:hAnsi="Times New Roman"/>
          <w:sz w:val="24"/>
          <w:szCs w:val="24"/>
        </w:rPr>
        <w:t>siūlomas įstatymo</w:t>
      </w:r>
      <w:r w:rsidR="006A7B3C" w:rsidRPr="00AB0AEF">
        <w:rPr>
          <w:rFonts w:ascii="Times New Roman" w:hAnsi="Times New Roman"/>
          <w:sz w:val="24"/>
          <w:szCs w:val="24"/>
        </w:rPr>
        <w:t xml:space="preserve"> 15</w:t>
      </w:r>
      <w:r w:rsidR="006A7B3C" w:rsidRPr="00AB0AEF">
        <w:rPr>
          <w:rFonts w:ascii="Times New Roman" w:hAnsi="Times New Roman"/>
          <w:sz w:val="24"/>
          <w:szCs w:val="24"/>
          <w:vertAlign w:val="superscript"/>
        </w:rPr>
        <w:t>5</w:t>
      </w:r>
      <w:r w:rsidR="006A7B3C" w:rsidRPr="00AB0AEF">
        <w:rPr>
          <w:rFonts w:ascii="Times New Roman" w:hAnsi="Times New Roman"/>
          <w:sz w:val="24"/>
          <w:szCs w:val="24"/>
        </w:rPr>
        <w:t xml:space="preserve"> straipsnis ne</w:t>
      </w:r>
      <w:r w:rsidR="00315B55" w:rsidRPr="00AB0AEF">
        <w:rPr>
          <w:rFonts w:ascii="Times New Roman" w:hAnsi="Times New Roman"/>
          <w:sz w:val="24"/>
          <w:szCs w:val="24"/>
        </w:rPr>
        <w:t>atskleidžia</w:t>
      </w:r>
      <w:r w:rsidR="006A7B3C" w:rsidRPr="00AB0AEF">
        <w:rPr>
          <w:rFonts w:ascii="Times New Roman" w:hAnsi="Times New Roman"/>
          <w:sz w:val="24"/>
          <w:szCs w:val="24"/>
        </w:rPr>
        <w:t xml:space="preserve">, kurios šiame straipsnyje nustatytos </w:t>
      </w:r>
      <w:r w:rsidR="00315B55" w:rsidRPr="00AB0AEF">
        <w:rPr>
          <w:rFonts w:ascii="Times New Roman" w:hAnsi="Times New Roman"/>
          <w:sz w:val="24"/>
          <w:szCs w:val="24"/>
        </w:rPr>
        <w:t xml:space="preserve">konkrečios </w:t>
      </w:r>
      <w:r w:rsidR="006A7B3C" w:rsidRPr="00AB0AEF">
        <w:rPr>
          <w:rFonts w:ascii="Times New Roman" w:hAnsi="Times New Roman"/>
          <w:sz w:val="24"/>
          <w:szCs w:val="24"/>
        </w:rPr>
        <w:t xml:space="preserve">investavimo ir verslo sąlygos taikomos </w:t>
      </w:r>
      <w:r w:rsidR="00BB152B" w:rsidRPr="00AB0AEF">
        <w:rPr>
          <w:rFonts w:ascii="Times New Roman" w:hAnsi="Times New Roman"/>
          <w:sz w:val="24"/>
          <w:szCs w:val="24"/>
        </w:rPr>
        <w:t xml:space="preserve">siekiant </w:t>
      </w:r>
      <w:r w:rsidR="006A7B3C" w:rsidRPr="00AB0AEF">
        <w:rPr>
          <w:rFonts w:ascii="Times New Roman" w:hAnsi="Times New Roman"/>
          <w:sz w:val="24"/>
          <w:szCs w:val="24"/>
        </w:rPr>
        <w:t>pritraukti stambius projektus. Kadangi gali su</w:t>
      </w:r>
      <w:r w:rsidR="00BB152B" w:rsidRPr="00AB0AEF">
        <w:rPr>
          <w:rFonts w:ascii="Times New Roman" w:hAnsi="Times New Roman"/>
          <w:sz w:val="24"/>
          <w:szCs w:val="24"/>
        </w:rPr>
        <w:t>si</w:t>
      </w:r>
      <w:r w:rsidR="006A7B3C" w:rsidRPr="00AB0AEF">
        <w:rPr>
          <w:rFonts w:ascii="Times New Roman" w:hAnsi="Times New Roman"/>
          <w:sz w:val="24"/>
          <w:szCs w:val="24"/>
        </w:rPr>
        <w:t xml:space="preserve">daryti </w:t>
      </w:r>
      <w:r w:rsidR="00BB152B" w:rsidRPr="00AB0AEF">
        <w:rPr>
          <w:rFonts w:ascii="Times New Roman" w:hAnsi="Times New Roman"/>
          <w:sz w:val="24"/>
          <w:szCs w:val="24"/>
        </w:rPr>
        <w:t xml:space="preserve">sąlygos </w:t>
      </w:r>
      <w:r w:rsidR="006A7B3C" w:rsidRPr="00AB0AEF">
        <w:rPr>
          <w:rFonts w:ascii="Times New Roman" w:hAnsi="Times New Roman"/>
          <w:sz w:val="24"/>
          <w:szCs w:val="24"/>
        </w:rPr>
        <w:t>dviprasmišk</w:t>
      </w:r>
      <w:r w:rsidR="00BB152B" w:rsidRPr="00AB0AEF">
        <w:rPr>
          <w:rFonts w:ascii="Times New Roman" w:hAnsi="Times New Roman"/>
          <w:sz w:val="24"/>
          <w:szCs w:val="24"/>
        </w:rPr>
        <w:t xml:space="preserve">ai taikyti ir aiškinti Projekte </w:t>
      </w:r>
      <w:r w:rsidR="006A7B3C" w:rsidRPr="00AB0AEF">
        <w:rPr>
          <w:rFonts w:ascii="Times New Roman" w:hAnsi="Times New Roman"/>
          <w:sz w:val="24"/>
          <w:szCs w:val="24"/>
        </w:rPr>
        <w:t>siūlomas nuostatas (</w:t>
      </w:r>
      <w:r w:rsidR="00BB152B" w:rsidRPr="00AB0AEF">
        <w:rPr>
          <w:rFonts w:ascii="Times New Roman" w:hAnsi="Times New Roman"/>
          <w:sz w:val="24"/>
          <w:szCs w:val="24"/>
        </w:rPr>
        <w:t xml:space="preserve">neaišku, </w:t>
      </w:r>
      <w:r w:rsidR="006A7B3C" w:rsidRPr="00AB0AEF">
        <w:rPr>
          <w:rFonts w:ascii="Times New Roman" w:hAnsi="Times New Roman"/>
          <w:sz w:val="24"/>
          <w:szCs w:val="24"/>
        </w:rPr>
        <w:t xml:space="preserve">kurios investavimo ir verslo sąlygos yra taikytinos stambiems projektams </w:t>
      </w:r>
      <w:r w:rsidR="006A7B3C" w:rsidRPr="00AB0AEF">
        <w:rPr>
          <w:rFonts w:ascii="Times New Roman" w:hAnsi="Times New Roman"/>
          <w:i/>
          <w:sz w:val="24"/>
          <w:szCs w:val="24"/>
        </w:rPr>
        <w:t>pritraukti</w:t>
      </w:r>
      <w:r w:rsidR="006A7B3C" w:rsidRPr="00AB0AEF">
        <w:rPr>
          <w:rFonts w:ascii="Times New Roman" w:hAnsi="Times New Roman"/>
          <w:sz w:val="24"/>
          <w:szCs w:val="24"/>
        </w:rPr>
        <w:t xml:space="preserve">, o kurios – jiems </w:t>
      </w:r>
      <w:r w:rsidR="006A7B3C" w:rsidRPr="00AB0AEF">
        <w:rPr>
          <w:rFonts w:ascii="Times New Roman" w:hAnsi="Times New Roman"/>
          <w:i/>
          <w:sz w:val="24"/>
          <w:szCs w:val="24"/>
        </w:rPr>
        <w:t>įgyvendinti</w:t>
      </w:r>
      <w:r w:rsidR="006A7B3C" w:rsidRPr="00AB0AEF">
        <w:rPr>
          <w:rFonts w:ascii="Times New Roman" w:hAnsi="Times New Roman"/>
          <w:sz w:val="24"/>
          <w:szCs w:val="24"/>
        </w:rPr>
        <w:t>)</w:t>
      </w:r>
      <w:r w:rsidR="00BB152B" w:rsidRPr="00AB0AEF">
        <w:rPr>
          <w:rFonts w:ascii="Times New Roman" w:hAnsi="Times New Roman"/>
          <w:sz w:val="24"/>
          <w:szCs w:val="24"/>
        </w:rPr>
        <w:t>,</w:t>
      </w:r>
      <w:r w:rsidR="006A7B3C" w:rsidRPr="00AB0AEF">
        <w:rPr>
          <w:rFonts w:ascii="Times New Roman" w:hAnsi="Times New Roman"/>
          <w:sz w:val="24"/>
          <w:szCs w:val="24"/>
        </w:rPr>
        <w:t xml:space="preserve"> siūl</w:t>
      </w:r>
      <w:r w:rsidR="00BB152B" w:rsidRPr="00AB0AEF">
        <w:rPr>
          <w:rFonts w:ascii="Times New Roman" w:hAnsi="Times New Roman"/>
          <w:sz w:val="24"/>
          <w:szCs w:val="24"/>
        </w:rPr>
        <w:t xml:space="preserve">ome </w:t>
      </w:r>
      <w:r w:rsidR="006A7B3C" w:rsidRPr="00AB0AEF">
        <w:rPr>
          <w:rFonts w:ascii="Times New Roman" w:hAnsi="Times New Roman"/>
          <w:sz w:val="24"/>
          <w:szCs w:val="24"/>
        </w:rPr>
        <w:t>šį neaiškumą pašalinti.</w:t>
      </w:r>
    </w:p>
    <w:p w14:paraId="40D05C87" w14:textId="77777777" w:rsidR="004549E9" w:rsidRPr="00AB0AEF" w:rsidRDefault="00BB152B"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Projekte </w:t>
      </w:r>
      <w:r w:rsidR="00C20B95" w:rsidRPr="00AB0AEF">
        <w:rPr>
          <w:rFonts w:ascii="Times New Roman" w:hAnsi="Times New Roman"/>
          <w:sz w:val="24"/>
          <w:szCs w:val="24"/>
        </w:rPr>
        <w:t>siūloma Įstatymo 15</w:t>
      </w:r>
      <w:r w:rsidR="00C20B95" w:rsidRPr="00AB0AEF">
        <w:rPr>
          <w:rFonts w:ascii="Times New Roman" w:hAnsi="Times New Roman"/>
          <w:sz w:val="24"/>
          <w:szCs w:val="24"/>
          <w:vertAlign w:val="superscript"/>
        </w:rPr>
        <w:t>5</w:t>
      </w:r>
      <w:r w:rsidR="00C20B95" w:rsidRPr="00AB0AEF">
        <w:rPr>
          <w:rFonts w:ascii="Times New Roman" w:hAnsi="Times New Roman"/>
          <w:sz w:val="24"/>
          <w:szCs w:val="24"/>
        </w:rPr>
        <w:t xml:space="preserve"> straipsnio 3 dalyje nustatyti, kad viešojo administravimo subjektai stambiam projektui įgyvendinti reikalingas administracines paslaugas suteikia ir individualius administracinius aktus priima prioriteto tvarka per kuo trumpesnį terminą, tačiau visais atvejais ne vėliau kaip per 3 darbo dienas nuo reikiamų dokumentų ir </w:t>
      </w:r>
      <w:r w:rsidR="00C20B95" w:rsidRPr="00AB0AEF">
        <w:rPr>
          <w:rFonts w:ascii="Times New Roman" w:hAnsi="Times New Roman"/>
          <w:sz w:val="24"/>
          <w:szCs w:val="24"/>
        </w:rPr>
        <w:lastRenderedPageBreak/>
        <w:t>informacijos gavimo, nebent teisės aktai nustato trumpesnius terminus.</w:t>
      </w:r>
    </w:p>
    <w:p w14:paraId="40D05C88" w14:textId="77777777" w:rsidR="00C20B95" w:rsidRPr="00AB0AEF" w:rsidRDefault="00C20B95"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Pritardama Lietuvos Respublikos Seimo kanceliarijos Teisės departamento 2019 m. sausio 3 d. išvados Nr. XIIIP-3091 14 pastaboje išdėstytiems argumentams Specialiųjų tyrimų tarnyba taip pat man</w:t>
      </w:r>
      <w:r w:rsidR="00BB152B" w:rsidRPr="00AB0AEF">
        <w:rPr>
          <w:rFonts w:ascii="Times New Roman" w:hAnsi="Times New Roman"/>
          <w:sz w:val="24"/>
          <w:szCs w:val="24"/>
        </w:rPr>
        <w:t>o</w:t>
      </w:r>
      <w:r w:rsidRPr="00AB0AEF">
        <w:rPr>
          <w:rFonts w:ascii="Times New Roman" w:hAnsi="Times New Roman"/>
          <w:sz w:val="24"/>
          <w:szCs w:val="24"/>
        </w:rPr>
        <w:t xml:space="preserve">, kad nepagrįstai trumpo administracinės paslaugos suteikimo termino nustatymas </w:t>
      </w:r>
      <w:r w:rsidR="00AC7DCB" w:rsidRPr="00AB0AEF">
        <w:rPr>
          <w:rFonts w:ascii="Times New Roman" w:hAnsi="Times New Roman"/>
          <w:sz w:val="24"/>
          <w:szCs w:val="24"/>
        </w:rPr>
        <w:t xml:space="preserve">gali sudaryti sąlygas </w:t>
      </w:r>
      <w:r w:rsidR="00BB152B" w:rsidRPr="00AB0AEF">
        <w:rPr>
          <w:rFonts w:ascii="Times New Roman" w:hAnsi="Times New Roman"/>
          <w:sz w:val="24"/>
          <w:szCs w:val="24"/>
        </w:rPr>
        <w:t xml:space="preserve">priimti </w:t>
      </w:r>
      <w:r w:rsidR="00AC7DCB" w:rsidRPr="00AB0AEF">
        <w:rPr>
          <w:rFonts w:ascii="Times New Roman" w:hAnsi="Times New Roman"/>
          <w:sz w:val="24"/>
          <w:szCs w:val="24"/>
        </w:rPr>
        <w:t>nepagrįst</w:t>
      </w:r>
      <w:r w:rsidR="00BB152B" w:rsidRPr="00AB0AEF">
        <w:rPr>
          <w:rFonts w:ascii="Times New Roman" w:hAnsi="Times New Roman"/>
          <w:sz w:val="24"/>
          <w:szCs w:val="24"/>
        </w:rPr>
        <w:t>us</w:t>
      </w:r>
      <w:r w:rsidR="00AC7DCB" w:rsidRPr="00AB0AEF">
        <w:rPr>
          <w:rFonts w:ascii="Times New Roman" w:hAnsi="Times New Roman"/>
          <w:sz w:val="24"/>
          <w:szCs w:val="24"/>
        </w:rPr>
        <w:t xml:space="preserve"> ir neobjektyvi</w:t>
      </w:r>
      <w:r w:rsidR="00BB152B" w:rsidRPr="00AB0AEF">
        <w:rPr>
          <w:rFonts w:ascii="Times New Roman" w:hAnsi="Times New Roman"/>
          <w:sz w:val="24"/>
          <w:szCs w:val="24"/>
        </w:rPr>
        <w:t>us</w:t>
      </w:r>
      <w:r w:rsidR="00AC7DCB" w:rsidRPr="00AB0AEF">
        <w:rPr>
          <w:rFonts w:ascii="Times New Roman" w:hAnsi="Times New Roman"/>
          <w:sz w:val="24"/>
          <w:szCs w:val="24"/>
        </w:rPr>
        <w:t xml:space="preserve"> sprendim</w:t>
      </w:r>
      <w:r w:rsidR="00BB152B" w:rsidRPr="00AB0AEF">
        <w:rPr>
          <w:rFonts w:ascii="Times New Roman" w:hAnsi="Times New Roman"/>
          <w:sz w:val="24"/>
          <w:szCs w:val="24"/>
        </w:rPr>
        <w:t>us</w:t>
      </w:r>
      <w:r w:rsidR="00AC7DCB" w:rsidRPr="00AB0AEF">
        <w:rPr>
          <w:rFonts w:ascii="Times New Roman" w:hAnsi="Times New Roman"/>
          <w:sz w:val="24"/>
          <w:szCs w:val="24"/>
        </w:rPr>
        <w:t xml:space="preserve">. Neatmetama prielaida, kad tokia situacija gali </w:t>
      </w:r>
      <w:r w:rsidR="000427E7" w:rsidRPr="00AB0AEF">
        <w:rPr>
          <w:rFonts w:ascii="Times New Roman" w:hAnsi="Times New Roman"/>
          <w:sz w:val="24"/>
          <w:szCs w:val="24"/>
        </w:rPr>
        <w:t xml:space="preserve">būti </w:t>
      </w:r>
      <w:r w:rsidR="00AC7DCB" w:rsidRPr="00AB0AEF">
        <w:rPr>
          <w:rFonts w:ascii="Times New Roman" w:hAnsi="Times New Roman"/>
          <w:sz w:val="24"/>
          <w:szCs w:val="24"/>
        </w:rPr>
        <w:t xml:space="preserve">palanki sprendimus dėl administracinių paslaugų suteikiančių asmenų </w:t>
      </w:r>
      <w:r w:rsidR="000427E7" w:rsidRPr="00AB0AEF">
        <w:rPr>
          <w:rFonts w:ascii="Times New Roman" w:hAnsi="Times New Roman"/>
          <w:sz w:val="24"/>
          <w:szCs w:val="24"/>
        </w:rPr>
        <w:t xml:space="preserve">nesąžiningiems </w:t>
      </w:r>
      <w:r w:rsidR="00AC7DCB" w:rsidRPr="00AB0AEF">
        <w:rPr>
          <w:rFonts w:ascii="Times New Roman" w:hAnsi="Times New Roman"/>
          <w:sz w:val="24"/>
          <w:szCs w:val="24"/>
        </w:rPr>
        <w:t>veiksmams ir turėti neigiam</w:t>
      </w:r>
      <w:r w:rsidR="00BB152B" w:rsidRPr="00AB0AEF">
        <w:rPr>
          <w:rFonts w:ascii="Times New Roman" w:hAnsi="Times New Roman"/>
          <w:sz w:val="24"/>
          <w:szCs w:val="24"/>
        </w:rPr>
        <w:t>ų</w:t>
      </w:r>
      <w:r w:rsidR="00AC7DCB" w:rsidRPr="00AB0AEF">
        <w:rPr>
          <w:rFonts w:ascii="Times New Roman" w:hAnsi="Times New Roman"/>
          <w:sz w:val="24"/>
          <w:szCs w:val="24"/>
        </w:rPr>
        <w:t xml:space="preserve"> padarini</w:t>
      </w:r>
      <w:r w:rsidR="00BB152B" w:rsidRPr="00AB0AEF">
        <w:rPr>
          <w:rFonts w:ascii="Times New Roman" w:hAnsi="Times New Roman"/>
          <w:sz w:val="24"/>
          <w:szCs w:val="24"/>
        </w:rPr>
        <w:t>ų</w:t>
      </w:r>
      <w:r w:rsidR="00AC7DCB" w:rsidRPr="00AB0AEF">
        <w:rPr>
          <w:rFonts w:ascii="Times New Roman" w:hAnsi="Times New Roman"/>
          <w:sz w:val="24"/>
          <w:szCs w:val="24"/>
        </w:rPr>
        <w:t xml:space="preserve"> stambių projektų įgyvendinimo skaidrumui.</w:t>
      </w:r>
    </w:p>
    <w:p w14:paraId="40D05C89" w14:textId="77777777" w:rsidR="00215FD8" w:rsidRPr="00AB0AEF" w:rsidRDefault="00BB152B" w:rsidP="004C38BB">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S</w:t>
      </w:r>
      <w:r w:rsidR="00C2642B" w:rsidRPr="00AB0AEF">
        <w:rPr>
          <w:rFonts w:ascii="Times New Roman" w:hAnsi="Times New Roman"/>
          <w:sz w:val="24"/>
          <w:szCs w:val="24"/>
        </w:rPr>
        <w:t xml:space="preserve">iekiant teisinio aiškumo </w:t>
      </w:r>
      <w:r w:rsidRPr="00AB0AEF">
        <w:rPr>
          <w:rFonts w:ascii="Times New Roman" w:hAnsi="Times New Roman"/>
          <w:sz w:val="24"/>
          <w:szCs w:val="24"/>
        </w:rPr>
        <w:t xml:space="preserve">Projekte </w:t>
      </w:r>
      <w:r w:rsidR="00C2642B" w:rsidRPr="00AB0AEF">
        <w:rPr>
          <w:rFonts w:ascii="Times New Roman" w:hAnsi="Times New Roman"/>
          <w:sz w:val="24"/>
          <w:szCs w:val="24"/>
        </w:rPr>
        <w:t>siūlomo Įstatymo 15</w:t>
      </w:r>
      <w:r w:rsidR="00C2642B" w:rsidRPr="00AB0AEF">
        <w:rPr>
          <w:rFonts w:ascii="Times New Roman" w:hAnsi="Times New Roman"/>
          <w:sz w:val="24"/>
          <w:szCs w:val="24"/>
          <w:vertAlign w:val="superscript"/>
        </w:rPr>
        <w:t xml:space="preserve">6 </w:t>
      </w:r>
      <w:r w:rsidR="00C2642B" w:rsidRPr="00AB0AEF">
        <w:rPr>
          <w:rFonts w:ascii="Times New Roman" w:hAnsi="Times New Roman"/>
          <w:sz w:val="24"/>
          <w:szCs w:val="24"/>
        </w:rPr>
        <w:t xml:space="preserve">straipsnio 9 dalies 4 punkte turėtų būti </w:t>
      </w:r>
      <w:r w:rsidR="000B2F1B" w:rsidRPr="00AB0AEF">
        <w:rPr>
          <w:rFonts w:ascii="Times New Roman" w:hAnsi="Times New Roman"/>
          <w:sz w:val="24"/>
          <w:szCs w:val="24"/>
        </w:rPr>
        <w:t>nurodyti galimi veiksmai</w:t>
      </w:r>
      <w:r w:rsidR="00C2642B" w:rsidRPr="00AB0AEF">
        <w:rPr>
          <w:rFonts w:ascii="Times New Roman" w:hAnsi="Times New Roman"/>
          <w:sz w:val="24"/>
          <w:szCs w:val="24"/>
        </w:rPr>
        <w:t>, ka</w:t>
      </w:r>
      <w:r w:rsidR="000B2F1B" w:rsidRPr="00AB0AEF">
        <w:rPr>
          <w:rFonts w:ascii="Times New Roman" w:hAnsi="Times New Roman"/>
          <w:sz w:val="24"/>
          <w:szCs w:val="24"/>
        </w:rPr>
        <w:t>i</w:t>
      </w:r>
      <w:r w:rsidR="00C2642B" w:rsidRPr="00AB0AEF">
        <w:rPr>
          <w:rFonts w:ascii="Times New Roman" w:hAnsi="Times New Roman"/>
          <w:sz w:val="24"/>
          <w:szCs w:val="24"/>
        </w:rPr>
        <w:t xml:space="preserve"> valstybinė žemės investuotojui buvo išnuomota, tačiau stambaus projekto investicijų sutartis nutrauk</w:t>
      </w:r>
      <w:r w:rsidR="000B2F1B" w:rsidRPr="00AB0AEF">
        <w:rPr>
          <w:rFonts w:ascii="Times New Roman" w:hAnsi="Times New Roman"/>
          <w:sz w:val="24"/>
          <w:szCs w:val="24"/>
        </w:rPr>
        <w:t>ta</w:t>
      </w:r>
      <w:r w:rsidR="00C2642B" w:rsidRPr="00AB0AEF">
        <w:rPr>
          <w:rFonts w:ascii="Times New Roman" w:hAnsi="Times New Roman"/>
          <w:sz w:val="24"/>
          <w:szCs w:val="24"/>
        </w:rPr>
        <w:t>.</w:t>
      </w:r>
    </w:p>
    <w:p w14:paraId="40D05C8A" w14:textId="77777777" w:rsidR="00215FD8" w:rsidRPr="00AB0AEF" w:rsidRDefault="00093573"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i/>
          <w:sz w:val="24"/>
          <w:szCs w:val="24"/>
        </w:rPr>
        <w:t xml:space="preserve">Dėl </w:t>
      </w:r>
      <w:r w:rsidR="00A544F4" w:rsidRPr="00AB0AEF">
        <w:rPr>
          <w:rFonts w:ascii="Times New Roman" w:hAnsi="Times New Roman"/>
          <w:i/>
          <w:sz w:val="24"/>
          <w:szCs w:val="24"/>
        </w:rPr>
        <w:t xml:space="preserve">Projekte </w:t>
      </w:r>
      <w:r w:rsidRPr="00AB0AEF">
        <w:rPr>
          <w:rFonts w:ascii="Times New Roman" w:hAnsi="Times New Roman"/>
          <w:i/>
          <w:sz w:val="24"/>
          <w:szCs w:val="24"/>
        </w:rPr>
        <w:t xml:space="preserve">Nr. XIIIP-3095 </w:t>
      </w:r>
      <w:r w:rsidR="00F25D53" w:rsidRPr="00AB0AEF">
        <w:rPr>
          <w:rFonts w:ascii="Times New Roman" w:hAnsi="Times New Roman"/>
          <w:i/>
          <w:sz w:val="24"/>
          <w:szCs w:val="24"/>
        </w:rPr>
        <w:t xml:space="preserve">numatomos galimybės stambaus projekto įgyvendinimui reikalingos privačios žemės paėmimo visuomenės poreikiams </w:t>
      </w:r>
      <w:r w:rsidRPr="00AB0AEF">
        <w:rPr>
          <w:rFonts w:ascii="Times New Roman" w:hAnsi="Times New Roman"/>
          <w:i/>
          <w:sz w:val="24"/>
          <w:szCs w:val="24"/>
        </w:rPr>
        <w:t>teikiame ši</w:t>
      </w:r>
      <w:r w:rsidR="00F25D53" w:rsidRPr="00AB0AEF">
        <w:rPr>
          <w:rFonts w:ascii="Times New Roman" w:hAnsi="Times New Roman"/>
          <w:i/>
          <w:sz w:val="24"/>
          <w:szCs w:val="24"/>
        </w:rPr>
        <w:t>ą nuomonę,</w:t>
      </w:r>
      <w:r w:rsidRPr="00AB0AEF">
        <w:rPr>
          <w:rFonts w:ascii="Times New Roman" w:hAnsi="Times New Roman"/>
          <w:i/>
          <w:sz w:val="24"/>
          <w:szCs w:val="24"/>
        </w:rPr>
        <w:t xml:space="preserve"> pastabas ir pasiūlymus</w:t>
      </w:r>
      <w:r w:rsidRPr="00AB0AEF">
        <w:rPr>
          <w:rFonts w:ascii="Times New Roman" w:hAnsi="Times New Roman"/>
          <w:sz w:val="24"/>
          <w:szCs w:val="24"/>
        </w:rPr>
        <w:t>:</w:t>
      </w:r>
    </w:p>
    <w:p w14:paraId="40D05C8B" w14:textId="77777777" w:rsidR="00093573" w:rsidRPr="00AB0AEF" w:rsidRDefault="003B55B3" w:rsidP="00B51D02">
      <w:pPr>
        <w:pStyle w:val="ListParagraph"/>
        <w:numPr>
          <w:ilvl w:val="0"/>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Pagal Projekto Nr. XIIIP-3095 5 straipsnio siūlymus (dėl Žemės įstatymo 45 straipsnio) ir atsižvelgiant į </w:t>
      </w:r>
      <w:r w:rsidR="00A544F4" w:rsidRPr="00AB0AEF">
        <w:rPr>
          <w:rFonts w:ascii="Times New Roman" w:hAnsi="Times New Roman"/>
          <w:sz w:val="24"/>
          <w:szCs w:val="24"/>
        </w:rPr>
        <w:t xml:space="preserve">Projekte </w:t>
      </w:r>
      <w:r w:rsidRPr="00AB0AEF">
        <w:rPr>
          <w:rFonts w:ascii="Times New Roman" w:hAnsi="Times New Roman"/>
          <w:sz w:val="24"/>
          <w:szCs w:val="24"/>
        </w:rPr>
        <w:t>Nr. XIIIP-3091 siūlomas Įstatymo 15</w:t>
      </w:r>
      <w:r w:rsidRPr="00AB0AEF">
        <w:rPr>
          <w:rFonts w:ascii="Times New Roman" w:hAnsi="Times New Roman"/>
          <w:sz w:val="24"/>
          <w:szCs w:val="24"/>
          <w:vertAlign w:val="superscript"/>
        </w:rPr>
        <w:t>5</w:t>
      </w:r>
      <w:r w:rsidRPr="00AB0AEF">
        <w:rPr>
          <w:rFonts w:ascii="Times New Roman" w:hAnsi="Times New Roman"/>
          <w:sz w:val="24"/>
          <w:szCs w:val="24"/>
        </w:rPr>
        <w:t xml:space="preserve"> straipsnio 2 dalies nuostatas (stambus projektas įtraukiamas į stambių projektų sąrašą ir nuo įtraukimo į šį sąrašą dienos yra laikomas valstybei svarbiu projektu), </w:t>
      </w:r>
      <w:r w:rsidR="00A544F4" w:rsidRPr="00AB0AEF">
        <w:rPr>
          <w:rFonts w:ascii="Times New Roman" w:hAnsi="Times New Roman"/>
          <w:sz w:val="24"/>
          <w:szCs w:val="24"/>
        </w:rPr>
        <w:t xml:space="preserve">stambiems projektams </w:t>
      </w:r>
      <w:r w:rsidRPr="00AB0AEF">
        <w:rPr>
          <w:rFonts w:ascii="Times New Roman" w:hAnsi="Times New Roman"/>
          <w:sz w:val="24"/>
          <w:szCs w:val="24"/>
        </w:rPr>
        <w:t>įgyvendin</w:t>
      </w:r>
      <w:r w:rsidR="00A544F4" w:rsidRPr="00AB0AEF">
        <w:rPr>
          <w:rFonts w:ascii="Times New Roman" w:hAnsi="Times New Roman"/>
          <w:sz w:val="24"/>
          <w:szCs w:val="24"/>
        </w:rPr>
        <w:t>ti</w:t>
      </w:r>
      <w:r w:rsidRPr="00AB0AEF">
        <w:rPr>
          <w:rFonts w:ascii="Times New Roman" w:hAnsi="Times New Roman"/>
          <w:sz w:val="24"/>
          <w:szCs w:val="24"/>
        </w:rPr>
        <w:t xml:space="preserve"> reikalinga žemė iš privačios žemės savininkų išimtiniais atvejais</w:t>
      </w:r>
      <w:r w:rsidR="00CB22AF" w:rsidRPr="00AB0AEF">
        <w:rPr>
          <w:rFonts w:ascii="Times New Roman" w:hAnsi="Times New Roman"/>
          <w:sz w:val="24"/>
          <w:szCs w:val="24"/>
        </w:rPr>
        <w:t xml:space="preserve"> (tokių atvejų kriterijus apibendrina teisminė praktika ir (iš dalies) Žemės įstatymo 46 straipsnio 1 dalies nuostatos)</w:t>
      </w:r>
      <w:r w:rsidRPr="00AB0AEF">
        <w:rPr>
          <w:rFonts w:ascii="Times New Roman" w:hAnsi="Times New Roman"/>
          <w:sz w:val="24"/>
          <w:szCs w:val="24"/>
        </w:rPr>
        <w:t xml:space="preserve"> galės būti paimama visuomenės poreikiams. </w:t>
      </w:r>
      <w:r w:rsidR="00CB22AF" w:rsidRPr="00AB0AEF">
        <w:rPr>
          <w:rFonts w:ascii="Times New Roman" w:hAnsi="Times New Roman"/>
          <w:sz w:val="24"/>
          <w:szCs w:val="24"/>
        </w:rPr>
        <w:t xml:space="preserve">Pagal galiojančio Žemės įstatymo 46 straipsnio 1 dalies nuostatas valstybės institucija ar savivaldybės taryba </w:t>
      </w:r>
      <w:r w:rsidR="00CB22AF" w:rsidRPr="00AB0AEF">
        <w:rPr>
          <w:rFonts w:ascii="Times New Roman" w:hAnsi="Times New Roman"/>
          <w:i/>
          <w:sz w:val="24"/>
          <w:szCs w:val="24"/>
        </w:rPr>
        <w:t xml:space="preserve">privalės pagrįsti, kad konkretus visuomenės poreikis objektyviai egzistuoja ir kad šis poreikis </w:t>
      </w:r>
      <w:r w:rsidR="00CB22AF" w:rsidRPr="00AB0AEF">
        <w:rPr>
          <w:rFonts w:ascii="Times New Roman" w:hAnsi="Times New Roman"/>
          <w:i/>
          <w:sz w:val="24"/>
          <w:szCs w:val="24"/>
        </w:rPr>
        <w:lastRenderedPageBreak/>
        <w:t>negalės būti patenkintas, jeigu nebus paimtas konkretus žemės sklypas</w:t>
      </w:r>
      <w:r w:rsidR="00CB22AF" w:rsidRPr="00AB0AEF">
        <w:rPr>
          <w:rFonts w:ascii="Times New Roman" w:hAnsi="Times New Roman"/>
          <w:sz w:val="24"/>
          <w:szCs w:val="24"/>
        </w:rPr>
        <w:t>, taip pat nurodyti konkrečius tikslus, kuriems numatoma panaudoti paimamą visuomenės poreikiams žemę, o Nacionalinės žemės tarnyba prieš priimdama sprendimą pradėti žemės paėmimo visuomenės poreikiams procedūrą turės įsitikinti, kad 1) pateiktas konkretaus visuomenės poreikio objektyvaus egzistavimo pagrindimas, paremtas sąnaudų ir naudos analize bei visuomeninės naudos, efektyvumo ir racionalumo principais, ir 2) galioja specialiojo teritorijų planavimo dokumentas ar detalusis planas, kuriame nurodytas konkretus visuomenės poreikis ir pateiktas konkretaus žemės sklypo paėmimo visuomenės poreikiams būtinumo pagrindimas, paremtas sąnaudų ir naudos analize bei visuomeninės naudos, efektyvumo ir racionalumo principais.</w:t>
      </w:r>
      <w:r w:rsidR="00223FC7" w:rsidRPr="00AB0AEF">
        <w:rPr>
          <w:rFonts w:ascii="Times New Roman" w:hAnsi="Times New Roman"/>
          <w:sz w:val="24"/>
          <w:szCs w:val="24"/>
        </w:rPr>
        <w:t xml:space="preserve"> Su privačios žemės savininku nesusitarus dėl žemės paėmimo visuomenės poreikiams ir atlyginimo, ginčą dėl žemės sklypo paėmimo visuomenės poreikiams pagal Žemės įstatymo 47 straipsnio nuostatas nagrinėtų ir galutinį sprendimą priimtų teismas.</w:t>
      </w:r>
    </w:p>
    <w:p w14:paraId="40D05C8C" w14:textId="77777777" w:rsidR="00DA2BCE" w:rsidRPr="00AB0AEF" w:rsidRDefault="00223FC7" w:rsidP="00B51D02">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Nors Projektu Nr. XIIIP-3095 iš esmės nesukuriamas naujas privačios žemės paėmimo visuomenės poreikiams teisinis reglamentavimas, galima sutikti su</w:t>
      </w:r>
      <w:r w:rsidR="00A544F4" w:rsidRPr="00AB0AEF">
        <w:rPr>
          <w:rFonts w:ascii="Times New Roman" w:hAnsi="Times New Roman"/>
          <w:sz w:val="24"/>
          <w:szCs w:val="24"/>
        </w:rPr>
        <w:t xml:space="preserve"> </w:t>
      </w:r>
      <w:r w:rsidR="008748CF" w:rsidRPr="00AB0AEF">
        <w:rPr>
          <w:rFonts w:ascii="Times New Roman" w:hAnsi="Times New Roman"/>
          <w:sz w:val="24"/>
          <w:szCs w:val="24"/>
        </w:rPr>
        <w:t xml:space="preserve">abejonėmis, išsakytomis </w:t>
      </w:r>
      <w:r w:rsidR="00A544F4" w:rsidRPr="00AB0AEF">
        <w:rPr>
          <w:rFonts w:ascii="Times New Roman" w:hAnsi="Times New Roman"/>
          <w:sz w:val="24"/>
          <w:szCs w:val="24"/>
        </w:rPr>
        <w:t>svarstant</w:t>
      </w:r>
      <w:r w:rsidRPr="00AB0AEF">
        <w:rPr>
          <w:rFonts w:ascii="Times New Roman" w:hAnsi="Times New Roman"/>
          <w:sz w:val="24"/>
          <w:szCs w:val="24"/>
        </w:rPr>
        <w:t xml:space="preserve"> </w:t>
      </w:r>
      <w:r w:rsidR="00A544F4" w:rsidRPr="00AB0AEF">
        <w:rPr>
          <w:rFonts w:ascii="Times New Roman" w:hAnsi="Times New Roman"/>
          <w:sz w:val="24"/>
          <w:szCs w:val="24"/>
        </w:rPr>
        <w:t xml:space="preserve">Projektus </w:t>
      </w:r>
      <w:r w:rsidRPr="00AB0AEF">
        <w:rPr>
          <w:rFonts w:ascii="Times New Roman" w:hAnsi="Times New Roman"/>
          <w:sz w:val="24"/>
          <w:szCs w:val="24"/>
        </w:rPr>
        <w:t>Nr. XIIIP-3091 ir Nr. XIIIP-3095 (Lietuvos Respublikos Seime)</w:t>
      </w:r>
      <w:r w:rsidR="00602F98" w:rsidRPr="00AB0AEF">
        <w:rPr>
          <w:rFonts w:ascii="Times New Roman" w:hAnsi="Times New Roman"/>
          <w:sz w:val="24"/>
          <w:szCs w:val="24"/>
        </w:rPr>
        <w:t xml:space="preserve">, ar visais atvejais privačios žemės paėmimas iš privačių asmenų ir vėlesnis jos suteikimas stambius projektus įgyvendinantiems investuotojams atitiktų visuomenės </w:t>
      </w:r>
      <w:r w:rsidR="001F57DF" w:rsidRPr="00AB0AEF">
        <w:rPr>
          <w:rFonts w:ascii="Times New Roman" w:hAnsi="Times New Roman"/>
          <w:sz w:val="24"/>
          <w:szCs w:val="24"/>
        </w:rPr>
        <w:t>poreikį</w:t>
      </w:r>
      <w:r w:rsidR="00602F98" w:rsidRPr="00AB0AEF">
        <w:rPr>
          <w:rFonts w:ascii="Times New Roman" w:hAnsi="Times New Roman"/>
          <w:sz w:val="24"/>
          <w:szCs w:val="24"/>
        </w:rPr>
        <w:t xml:space="preserve">. Specialiųjų tyrimų tarnybos nuomone, </w:t>
      </w:r>
      <w:r w:rsidR="001F57DF" w:rsidRPr="00AB0AEF">
        <w:rPr>
          <w:rFonts w:ascii="Times New Roman" w:hAnsi="Times New Roman"/>
          <w:sz w:val="24"/>
          <w:szCs w:val="24"/>
        </w:rPr>
        <w:t xml:space="preserve">Projekto </w:t>
      </w:r>
      <w:r w:rsidR="00602F98" w:rsidRPr="00AB0AEF">
        <w:rPr>
          <w:rFonts w:ascii="Times New Roman" w:hAnsi="Times New Roman"/>
          <w:sz w:val="24"/>
          <w:szCs w:val="24"/>
        </w:rPr>
        <w:t>Nr. XIIIP</w:t>
      </w:r>
      <w:r w:rsidR="00713080" w:rsidRPr="00AB0AEF">
        <w:rPr>
          <w:rFonts w:ascii="Times New Roman" w:hAnsi="Times New Roman"/>
          <w:sz w:val="24"/>
          <w:szCs w:val="24"/>
        </w:rPr>
        <w:t>-</w:t>
      </w:r>
      <w:r w:rsidR="00602F98" w:rsidRPr="00AB0AEF">
        <w:rPr>
          <w:rFonts w:ascii="Times New Roman" w:hAnsi="Times New Roman"/>
          <w:sz w:val="24"/>
          <w:szCs w:val="24"/>
        </w:rPr>
        <w:t xml:space="preserve">3091 teisinis </w:t>
      </w:r>
      <w:r w:rsidR="00DA2BCE" w:rsidRPr="00AB0AEF">
        <w:rPr>
          <w:rFonts w:ascii="Times New Roman" w:hAnsi="Times New Roman"/>
          <w:sz w:val="24"/>
          <w:szCs w:val="24"/>
        </w:rPr>
        <w:t>reglamentavimas</w:t>
      </w:r>
      <w:r w:rsidR="00602F98" w:rsidRPr="00AB0AEF">
        <w:rPr>
          <w:rFonts w:ascii="Times New Roman" w:hAnsi="Times New Roman"/>
          <w:sz w:val="24"/>
          <w:szCs w:val="24"/>
        </w:rPr>
        <w:t xml:space="preserve"> </w:t>
      </w:r>
      <w:r w:rsidR="00DA2BCE" w:rsidRPr="00AB0AEF">
        <w:rPr>
          <w:rFonts w:ascii="Times New Roman" w:hAnsi="Times New Roman"/>
          <w:sz w:val="24"/>
          <w:szCs w:val="24"/>
        </w:rPr>
        <w:t>nepakankamai atskleidžia stambių projektų visuomeninės naudos aspektą. Šiuo atveju</w:t>
      </w:r>
      <w:r w:rsidR="00046086" w:rsidRPr="00AB0AEF">
        <w:rPr>
          <w:rFonts w:ascii="Times New Roman" w:hAnsi="Times New Roman"/>
          <w:sz w:val="24"/>
          <w:szCs w:val="24"/>
        </w:rPr>
        <w:t xml:space="preserve">, </w:t>
      </w:r>
      <w:r w:rsidR="00C716D0" w:rsidRPr="00AB0AEF">
        <w:rPr>
          <w:rFonts w:ascii="Times New Roman" w:hAnsi="Times New Roman"/>
          <w:sz w:val="24"/>
          <w:szCs w:val="24"/>
        </w:rPr>
        <w:t>siekdami</w:t>
      </w:r>
      <w:r w:rsidR="00046086" w:rsidRPr="00AB0AEF">
        <w:rPr>
          <w:rFonts w:ascii="Times New Roman" w:hAnsi="Times New Roman"/>
          <w:sz w:val="24"/>
          <w:szCs w:val="24"/>
        </w:rPr>
        <w:t xml:space="preserve"> teisinio aiškumo ir </w:t>
      </w:r>
      <w:r w:rsidR="00C716D0" w:rsidRPr="00AB0AEF">
        <w:rPr>
          <w:rFonts w:ascii="Times New Roman" w:hAnsi="Times New Roman"/>
          <w:sz w:val="24"/>
          <w:szCs w:val="24"/>
        </w:rPr>
        <w:t xml:space="preserve">Lietuvos Respublikos bei jos </w:t>
      </w:r>
      <w:r w:rsidR="00046086" w:rsidRPr="00AB0AEF">
        <w:rPr>
          <w:rFonts w:ascii="Times New Roman" w:hAnsi="Times New Roman"/>
          <w:sz w:val="24"/>
          <w:szCs w:val="24"/>
        </w:rPr>
        <w:t>visuomenės interesų užtikrinimo</w:t>
      </w:r>
      <w:r w:rsidR="00C716D0" w:rsidRPr="00AB0AEF">
        <w:rPr>
          <w:rFonts w:ascii="Times New Roman" w:hAnsi="Times New Roman"/>
          <w:sz w:val="24"/>
          <w:szCs w:val="24"/>
        </w:rPr>
        <w:t>,</w:t>
      </w:r>
      <w:r w:rsidR="00DA2BCE" w:rsidRPr="00AB0AEF">
        <w:rPr>
          <w:rFonts w:ascii="Times New Roman" w:hAnsi="Times New Roman"/>
          <w:sz w:val="24"/>
          <w:szCs w:val="24"/>
        </w:rPr>
        <w:t xml:space="preserve"> atkreip</w:t>
      </w:r>
      <w:r w:rsidR="00046086" w:rsidRPr="00AB0AEF">
        <w:rPr>
          <w:rFonts w:ascii="Times New Roman" w:hAnsi="Times New Roman"/>
          <w:sz w:val="24"/>
          <w:szCs w:val="24"/>
        </w:rPr>
        <w:t xml:space="preserve">iame </w:t>
      </w:r>
      <w:r w:rsidR="00DA2BCE" w:rsidRPr="00AB0AEF">
        <w:rPr>
          <w:rFonts w:ascii="Times New Roman" w:hAnsi="Times New Roman"/>
          <w:sz w:val="24"/>
          <w:szCs w:val="24"/>
        </w:rPr>
        <w:t>į š</w:t>
      </w:r>
      <w:r w:rsidR="00046086" w:rsidRPr="00AB0AEF">
        <w:rPr>
          <w:rFonts w:ascii="Times New Roman" w:hAnsi="Times New Roman"/>
          <w:sz w:val="24"/>
          <w:szCs w:val="24"/>
        </w:rPr>
        <w:t xml:space="preserve">iuos </w:t>
      </w:r>
      <w:r w:rsidR="001F57DF" w:rsidRPr="00AB0AEF">
        <w:rPr>
          <w:rFonts w:ascii="Times New Roman" w:hAnsi="Times New Roman"/>
          <w:sz w:val="24"/>
          <w:szCs w:val="24"/>
        </w:rPr>
        <w:t xml:space="preserve">Projekte </w:t>
      </w:r>
      <w:r w:rsidR="00602F98" w:rsidRPr="00AB0AEF">
        <w:rPr>
          <w:rFonts w:ascii="Times New Roman" w:hAnsi="Times New Roman"/>
          <w:sz w:val="24"/>
          <w:szCs w:val="24"/>
        </w:rPr>
        <w:t>Nr. XIIIP-3091</w:t>
      </w:r>
      <w:r w:rsidR="00046086" w:rsidRPr="00AB0AEF">
        <w:rPr>
          <w:rFonts w:ascii="Times New Roman" w:hAnsi="Times New Roman"/>
          <w:sz w:val="24"/>
          <w:szCs w:val="24"/>
        </w:rPr>
        <w:t xml:space="preserve"> numatomo teisinio reglamentavimo</w:t>
      </w:r>
      <w:r w:rsidR="00DA2BCE" w:rsidRPr="00AB0AEF">
        <w:rPr>
          <w:rFonts w:ascii="Times New Roman" w:hAnsi="Times New Roman"/>
          <w:sz w:val="24"/>
          <w:szCs w:val="24"/>
        </w:rPr>
        <w:t xml:space="preserve"> </w:t>
      </w:r>
      <w:r w:rsidR="00046086" w:rsidRPr="00AB0AEF">
        <w:rPr>
          <w:rFonts w:ascii="Times New Roman" w:hAnsi="Times New Roman"/>
          <w:sz w:val="24"/>
          <w:szCs w:val="24"/>
        </w:rPr>
        <w:t>aspektus</w:t>
      </w:r>
      <w:r w:rsidR="00DA2BCE" w:rsidRPr="00AB0AEF">
        <w:rPr>
          <w:rFonts w:ascii="Times New Roman" w:hAnsi="Times New Roman"/>
          <w:sz w:val="24"/>
          <w:szCs w:val="24"/>
        </w:rPr>
        <w:t>:</w:t>
      </w:r>
    </w:p>
    <w:p w14:paraId="40D05C8D" w14:textId="77777777" w:rsidR="00DA2BCE" w:rsidRPr="00AB0AEF" w:rsidRDefault="00046086" w:rsidP="00B51D02">
      <w:pPr>
        <w:pStyle w:val="ListParagraph"/>
        <w:numPr>
          <w:ilvl w:val="1"/>
          <w:numId w:val="25"/>
        </w:numPr>
        <w:spacing w:line="336" w:lineRule="auto"/>
        <w:ind w:left="0" w:firstLine="709"/>
        <w:jc w:val="both"/>
        <w:rPr>
          <w:rFonts w:ascii="Times New Roman" w:hAnsi="Times New Roman"/>
          <w:sz w:val="24"/>
          <w:szCs w:val="24"/>
        </w:rPr>
      </w:pPr>
      <w:r w:rsidRPr="00AB0AEF">
        <w:rPr>
          <w:rFonts w:ascii="Times New Roman" w:hAnsi="Times New Roman"/>
          <w:sz w:val="24"/>
          <w:szCs w:val="24"/>
        </w:rPr>
        <w:lastRenderedPageBreak/>
        <w:t xml:space="preserve">Pagal Projekto 2 straipsnio 3 </w:t>
      </w:r>
      <w:r w:rsidR="001F57DF" w:rsidRPr="00AB0AEF">
        <w:rPr>
          <w:rFonts w:ascii="Times New Roman" w:hAnsi="Times New Roman"/>
          <w:sz w:val="24"/>
          <w:szCs w:val="24"/>
        </w:rPr>
        <w:t xml:space="preserve">dalies </w:t>
      </w:r>
      <w:r w:rsidRPr="00AB0AEF">
        <w:rPr>
          <w:rFonts w:ascii="Times New Roman" w:hAnsi="Times New Roman"/>
          <w:sz w:val="24"/>
          <w:szCs w:val="24"/>
        </w:rPr>
        <w:t>(Įstatymo 2 straipsnio papildym</w:t>
      </w:r>
      <w:r w:rsidR="001F57DF" w:rsidRPr="00AB0AEF">
        <w:rPr>
          <w:rFonts w:ascii="Times New Roman" w:hAnsi="Times New Roman"/>
          <w:sz w:val="24"/>
          <w:szCs w:val="24"/>
        </w:rPr>
        <w:t>as</w:t>
      </w:r>
      <w:r w:rsidRPr="00AB0AEF">
        <w:rPr>
          <w:rFonts w:ascii="Times New Roman" w:hAnsi="Times New Roman"/>
          <w:sz w:val="24"/>
          <w:szCs w:val="24"/>
        </w:rPr>
        <w:t xml:space="preserve"> 24 dalimi) „stambaus projekto“ sąvoką stambaus projekto įgyvendinimo atveju investuotojas per penkerius metus nuo investicijų sutarties įsigaliojimo dienos įsipareigoja įsteigti ne mažiau kaip 200 naujų darbo vietų, o investuotojo privačios kapitalo investicijos į investicijų projektą sudarys ne mažiau kaip 30 milijonų eurų.</w:t>
      </w:r>
    </w:p>
    <w:p w14:paraId="40D05C8E" w14:textId="6E154091" w:rsidR="00C716D0" w:rsidRPr="00AB0AEF" w:rsidRDefault="007F053F" w:rsidP="004C38BB">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A</w:t>
      </w:r>
      <w:r w:rsidR="00046086" w:rsidRPr="00AB0AEF">
        <w:rPr>
          <w:rFonts w:ascii="Times New Roman" w:hAnsi="Times New Roman"/>
          <w:sz w:val="24"/>
          <w:szCs w:val="24"/>
        </w:rPr>
        <w:t>tsižvelg</w:t>
      </w:r>
      <w:r w:rsidRPr="00AB0AEF">
        <w:rPr>
          <w:rFonts w:ascii="Times New Roman" w:hAnsi="Times New Roman"/>
          <w:sz w:val="24"/>
          <w:szCs w:val="24"/>
        </w:rPr>
        <w:t xml:space="preserve">dami </w:t>
      </w:r>
      <w:r w:rsidR="00046086" w:rsidRPr="00AB0AEF">
        <w:rPr>
          <w:rFonts w:ascii="Times New Roman" w:hAnsi="Times New Roman"/>
          <w:sz w:val="24"/>
          <w:szCs w:val="24"/>
        </w:rPr>
        <w:t xml:space="preserve">į Lietuvos Respublikos Seimo kanceliarijos Teisės departamento 2019 m. sausio 3 d. išvados Nr. XIIIP-3091 </w:t>
      </w:r>
      <w:r w:rsidR="00C716D0" w:rsidRPr="00AB0AEF">
        <w:rPr>
          <w:rFonts w:ascii="Times New Roman" w:hAnsi="Times New Roman"/>
          <w:sz w:val="24"/>
          <w:szCs w:val="24"/>
        </w:rPr>
        <w:t xml:space="preserve">4 </w:t>
      </w:r>
      <w:r w:rsidR="00A1547A" w:rsidRPr="00AB0AEF">
        <w:rPr>
          <w:rFonts w:ascii="Times New Roman" w:hAnsi="Times New Roman"/>
          <w:sz w:val="24"/>
          <w:szCs w:val="24"/>
        </w:rPr>
        <w:t>ir 8 pastabos</w:t>
      </w:r>
      <w:r w:rsidR="00C716D0" w:rsidRPr="00AB0AEF">
        <w:rPr>
          <w:rFonts w:ascii="Times New Roman" w:hAnsi="Times New Roman"/>
          <w:sz w:val="24"/>
          <w:szCs w:val="24"/>
        </w:rPr>
        <w:t xml:space="preserve">e išdėstytus argumentus </w:t>
      </w:r>
      <w:r w:rsidR="0058785D" w:rsidRPr="00AB0AEF">
        <w:rPr>
          <w:rFonts w:ascii="Times New Roman" w:hAnsi="Times New Roman"/>
          <w:sz w:val="24"/>
          <w:szCs w:val="24"/>
        </w:rPr>
        <w:t>pritariame,</w:t>
      </w:r>
      <w:r w:rsidR="00C716D0" w:rsidRPr="00AB0AEF">
        <w:rPr>
          <w:rFonts w:ascii="Times New Roman" w:hAnsi="Times New Roman"/>
          <w:sz w:val="24"/>
          <w:szCs w:val="24"/>
        </w:rPr>
        <w:t xml:space="preserve"> kad </w:t>
      </w:r>
      <w:r w:rsidR="00420F77">
        <w:rPr>
          <w:rFonts w:ascii="Times New Roman" w:hAnsi="Times New Roman"/>
          <w:sz w:val="24"/>
          <w:szCs w:val="24"/>
        </w:rPr>
        <w:t xml:space="preserve">jeigu </w:t>
      </w:r>
      <w:r w:rsidR="00C716D0" w:rsidRPr="00AB0AEF">
        <w:rPr>
          <w:rFonts w:ascii="Times New Roman" w:hAnsi="Times New Roman"/>
          <w:sz w:val="24"/>
          <w:szCs w:val="24"/>
        </w:rPr>
        <w:t xml:space="preserve">įgyvendinant (ar įgyvendinus) stambų projektą minėtus kriterijus atitinkantys rodikliai faktiškai bus pasiekti ne Lietuvos Respublikos teritorijoje, tokio stambaus projekto nauda Lietuvos Respublikai ir jos visuomenei būtų </w:t>
      </w:r>
      <w:r w:rsidR="00713080" w:rsidRPr="00AB0AEF">
        <w:rPr>
          <w:rFonts w:ascii="Times New Roman" w:hAnsi="Times New Roman"/>
          <w:sz w:val="24"/>
          <w:szCs w:val="24"/>
        </w:rPr>
        <w:t xml:space="preserve">mažai </w:t>
      </w:r>
      <w:r w:rsidRPr="00AB0AEF">
        <w:rPr>
          <w:rFonts w:ascii="Times New Roman" w:hAnsi="Times New Roman"/>
          <w:sz w:val="24"/>
          <w:szCs w:val="24"/>
        </w:rPr>
        <w:t>reikšminga</w:t>
      </w:r>
      <w:r w:rsidR="00C716D0" w:rsidRPr="00AB0AEF">
        <w:rPr>
          <w:rFonts w:ascii="Times New Roman" w:hAnsi="Times New Roman"/>
          <w:sz w:val="24"/>
          <w:szCs w:val="24"/>
        </w:rPr>
        <w:t>. Šiuo atveju kritikuotinas Projekt</w:t>
      </w:r>
      <w:r w:rsidR="0058785D" w:rsidRPr="00AB0AEF">
        <w:rPr>
          <w:rFonts w:ascii="Times New Roman" w:hAnsi="Times New Roman"/>
          <w:sz w:val="24"/>
          <w:szCs w:val="24"/>
        </w:rPr>
        <w:t>e</w:t>
      </w:r>
      <w:r w:rsidR="00C716D0" w:rsidRPr="00AB0AEF">
        <w:rPr>
          <w:rFonts w:ascii="Times New Roman" w:hAnsi="Times New Roman"/>
          <w:sz w:val="24"/>
          <w:szCs w:val="24"/>
        </w:rPr>
        <w:t xml:space="preserve"> numatomas teisinis reglamentavimas, kada</w:t>
      </w:r>
      <w:r w:rsidR="0058785D" w:rsidRPr="00AB0AEF">
        <w:rPr>
          <w:rFonts w:ascii="Times New Roman" w:hAnsi="Times New Roman"/>
          <w:sz w:val="24"/>
          <w:szCs w:val="24"/>
        </w:rPr>
        <w:t>ngi</w:t>
      </w:r>
      <w:r w:rsidR="00C716D0" w:rsidRPr="00AB0AEF">
        <w:rPr>
          <w:rFonts w:ascii="Times New Roman" w:hAnsi="Times New Roman"/>
          <w:sz w:val="24"/>
          <w:szCs w:val="24"/>
        </w:rPr>
        <w:t xml:space="preserve"> stambiam projektui įgyvendinti reikalingos privačios žemės paėmimas būtų grindžiamas visuomenės poreikių tenkinimo argumentais, tačiau </w:t>
      </w:r>
      <w:r w:rsidR="00435E39" w:rsidRPr="00AB0AEF">
        <w:rPr>
          <w:rFonts w:ascii="Times New Roman" w:hAnsi="Times New Roman"/>
          <w:sz w:val="24"/>
          <w:szCs w:val="24"/>
        </w:rPr>
        <w:t xml:space="preserve">įgyvendinant stambų projektą </w:t>
      </w:r>
      <w:r w:rsidR="00713080" w:rsidRPr="00AB0AEF">
        <w:rPr>
          <w:rFonts w:ascii="Times New Roman" w:hAnsi="Times New Roman"/>
          <w:sz w:val="24"/>
          <w:szCs w:val="24"/>
        </w:rPr>
        <w:t xml:space="preserve">realiai </w:t>
      </w:r>
      <w:r w:rsidR="00C716D0" w:rsidRPr="00AB0AEF">
        <w:rPr>
          <w:rFonts w:ascii="Times New Roman" w:hAnsi="Times New Roman"/>
          <w:sz w:val="24"/>
          <w:szCs w:val="24"/>
        </w:rPr>
        <w:t>tokios naudos Lietuvos Respublika ir jos visuomenė faktiškai negautų.</w:t>
      </w:r>
      <w:r w:rsidR="00AB2960" w:rsidRPr="00AB0AEF">
        <w:rPr>
          <w:rFonts w:ascii="Times New Roman" w:hAnsi="Times New Roman"/>
          <w:sz w:val="24"/>
          <w:szCs w:val="24"/>
        </w:rPr>
        <w:t xml:space="preserve"> </w:t>
      </w:r>
      <w:r w:rsidR="00C716D0" w:rsidRPr="00AB0AEF">
        <w:rPr>
          <w:rFonts w:ascii="Times New Roman" w:hAnsi="Times New Roman"/>
          <w:sz w:val="24"/>
          <w:szCs w:val="24"/>
        </w:rPr>
        <w:t xml:space="preserve">Projekto 2 straipsnio 3 </w:t>
      </w:r>
      <w:r w:rsidR="0058785D" w:rsidRPr="00AB0AEF">
        <w:rPr>
          <w:rFonts w:ascii="Times New Roman" w:hAnsi="Times New Roman"/>
          <w:sz w:val="24"/>
          <w:szCs w:val="24"/>
        </w:rPr>
        <w:t xml:space="preserve">dalyje </w:t>
      </w:r>
      <w:r w:rsidR="00AB2960" w:rsidRPr="00AB0AEF">
        <w:rPr>
          <w:rFonts w:ascii="Times New Roman" w:hAnsi="Times New Roman"/>
          <w:sz w:val="24"/>
          <w:szCs w:val="24"/>
        </w:rPr>
        <w:t xml:space="preserve">nurodytus </w:t>
      </w:r>
      <w:r w:rsidR="00C716D0" w:rsidRPr="00AB0AEF">
        <w:rPr>
          <w:rFonts w:ascii="Times New Roman" w:hAnsi="Times New Roman"/>
          <w:sz w:val="24"/>
          <w:szCs w:val="24"/>
        </w:rPr>
        <w:t>kriterijus siūl</w:t>
      </w:r>
      <w:r w:rsidR="00AB2960" w:rsidRPr="00AB0AEF">
        <w:rPr>
          <w:rFonts w:ascii="Times New Roman" w:hAnsi="Times New Roman"/>
          <w:sz w:val="24"/>
          <w:szCs w:val="24"/>
        </w:rPr>
        <w:t>o</w:t>
      </w:r>
      <w:r w:rsidR="00C716D0" w:rsidRPr="00AB0AEF">
        <w:rPr>
          <w:rFonts w:ascii="Times New Roman" w:hAnsi="Times New Roman"/>
          <w:sz w:val="24"/>
          <w:szCs w:val="24"/>
        </w:rPr>
        <w:t>me tikslinti (pavyzdžiui, stambių projektų kriterijų faktinį įgyvendinimą susie</w:t>
      </w:r>
      <w:r w:rsidR="00435E39" w:rsidRPr="00AB0AEF">
        <w:rPr>
          <w:rFonts w:ascii="Times New Roman" w:hAnsi="Times New Roman"/>
          <w:sz w:val="24"/>
          <w:szCs w:val="24"/>
        </w:rPr>
        <w:t xml:space="preserve">ti </w:t>
      </w:r>
      <w:r w:rsidR="00C716D0" w:rsidRPr="00AB0AEF">
        <w:rPr>
          <w:rFonts w:ascii="Times New Roman" w:hAnsi="Times New Roman"/>
          <w:sz w:val="24"/>
          <w:szCs w:val="24"/>
        </w:rPr>
        <w:t>su Lietuvos Respublikos teritorija ir jos piliečiais</w:t>
      </w:r>
      <w:r w:rsidR="00435E39" w:rsidRPr="00AB0AEF">
        <w:rPr>
          <w:rFonts w:ascii="Times New Roman" w:hAnsi="Times New Roman"/>
          <w:sz w:val="24"/>
          <w:szCs w:val="24"/>
        </w:rPr>
        <w:t>).</w:t>
      </w:r>
    </w:p>
    <w:p w14:paraId="40D05C8F" w14:textId="77777777" w:rsidR="00026037" w:rsidRPr="00AB0AEF" w:rsidRDefault="00026037" w:rsidP="00B51D02">
      <w:pPr>
        <w:pStyle w:val="ListParagraph"/>
        <w:numPr>
          <w:ilvl w:val="1"/>
          <w:numId w:val="25"/>
        </w:numPr>
        <w:spacing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Pagal </w:t>
      </w:r>
      <w:r w:rsidR="00AB2960" w:rsidRPr="00AB0AEF">
        <w:rPr>
          <w:rFonts w:ascii="Times New Roman" w:hAnsi="Times New Roman"/>
          <w:sz w:val="24"/>
          <w:szCs w:val="24"/>
        </w:rPr>
        <w:t xml:space="preserve">Projekte </w:t>
      </w:r>
      <w:r w:rsidR="00F13045" w:rsidRPr="00AB0AEF">
        <w:rPr>
          <w:rFonts w:ascii="Times New Roman" w:hAnsi="Times New Roman"/>
          <w:sz w:val="24"/>
          <w:szCs w:val="24"/>
        </w:rPr>
        <w:t xml:space="preserve">Nr. XIIIP-3091 </w:t>
      </w:r>
      <w:r w:rsidRPr="00AB0AEF">
        <w:rPr>
          <w:rFonts w:ascii="Times New Roman" w:hAnsi="Times New Roman"/>
          <w:sz w:val="24"/>
          <w:szCs w:val="24"/>
        </w:rPr>
        <w:t xml:space="preserve">numatomą teisinį reglamentavimą su investuotoju dėl stambaus projekto įgyvendinimo pirmiausia būtų sudaroma stambaus projekto įgyvendinimo sutartis, o tik po to </w:t>
      </w:r>
      <w:r w:rsidR="007F053F" w:rsidRPr="00AB0AEF">
        <w:rPr>
          <w:rFonts w:ascii="Times New Roman" w:hAnsi="Times New Roman"/>
          <w:sz w:val="24"/>
          <w:szCs w:val="24"/>
        </w:rPr>
        <w:t>sprendžiami projektui įgyvendinti reikalingos žemės klausimai</w:t>
      </w:r>
      <w:r w:rsidR="00AB2960" w:rsidRPr="00AB0AEF">
        <w:rPr>
          <w:rFonts w:ascii="Times New Roman" w:hAnsi="Times New Roman"/>
          <w:sz w:val="24"/>
          <w:szCs w:val="24"/>
        </w:rPr>
        <w:t xml:space="preserve">, </w:t>
      </w:r>
      <w:r w:rsidR="007F053F" w:rsidRPr="00AB0AEF">
        <w:rPr>
          <w:rFonts w:ascii="Times New Roman" w:hAnsi="Times New Roman"/>
          <w:sz w:val="24"/>
          <w:szCs w:val="24"/>
        </w:rPr>
        <w:t xml:space="preserve">taip pat </w:t>
      </w:r>
      <w:r w:rsidR="00AB2960" w:rsidRPr="00AB0AEF">
        <w:rPr>
          <w:rFonts w:ascii="Times New Roman" w:hAnsi="Times New Roman"/>
          <w:sz w:val="24"/>
          <w:szCs w:val="24"/>
        </w:rPr>
        <w:t>prireikus</w:t>
      </w:r>
      <w:r w:rsidR="007F053F" w:rsidRPr="00AB0AEF">
        <w:rPr>
          <w:rFonts w:ascii="Times New Roman" w:hAnsi="Times New Roman"/>
          <w:sz w:val="24"/>
          <w:szCs w:val="24"/>
        </w:rPr>
        <w:t xml:space="preserve"> būtų inicijuojamos ir privačios žemės paėmimo visuomenės naudai procedūros.</w:t>
      </w:r>
    </w:p>
    <w:p w14:paraId="40D05C90" w14:textId="77777777" w:rsidR="007F053F" w:rsidRPr="00AB0AEF" w:rsidRDefault="007F053F" w:rsidP="00B51D02">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Specialiųjų tyrimų tarnybos nuomone, toks investicinių projektų inicijavimo modelis yra diskutuotinas, kadangi:</w:t>
      </w:r>
    </w:p>
    <w:p w14:paraId="40D05C91" w14:textId="77777777" w:rsidR="007F053F" w:rsidRPr="00AB0AEF" w:rsidRDefault="007F053F" w:rsidP="00B51D02">
      <w:pPr>
        <w:pStyle w:val="ListParagraph"/>
        <w:numPr>
          <w:ilvl w:val="2"/>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lastRenderedPageBreak/>
        <w:t xml:space="preserve">Stambaus projekto investicijų </w:t>
      </w:r>
      <w:r w:rsidR="00AB2960" w:rsidRPr="00AB0AEF">
        <w:rPr>
          <w:rFonts w:ascii="Times New Roman" w:hAnsi="Times New Roman"/>
          <w:sz w:val="24"/>
          <w:szCs w:val="24"/>
        </w:rPr>
        <w:t xml:space="preserve">sutartyje </w:t>
      </w:r>
      <w:r w:rsidRPr="00AB0AEF">
        <w:rPr>
          <w:rFonts w:ascii="Times New Roman" w:hAnsi="Times New Roman"/>
          <w:sz w:val="24"/>
          <w:szCs w:val="24"/>
        </w:rPr>
        <w:t>nustatomos ne visos sutarties šalių įsipareigojimų įgyvendinimo aspektu svarbios sąlygos: tikėtina, kad tam tikrais atvejais sudarant sutartį neatsižvelg</w:t>
      </w:r>
      <w:r w:rsidR="00F13045" w:rsidRPr="00AB0AEF">
        <w:rPr>
          <w:rFonts w:ascii="Times New Roman" w:hAnsi="Times New Roman"/>
          <w:sz w:val="24"/>
          <w:szCs w:val="24"/>
        </w:rPr>
        <w:t xml:space="preserve">dama </w:t>
      </w:r>
      <w:r w:rsidRPr="00AB0AEF">
        <w:rPr>
          <w:rFonts w:ascii="Times New Roman" w:hAnsi="Times New Roman"/>
          <w:sz w:val="24"/>
          <w:szCs w:val="24"/>
        </w:rPr>
        <w:t>į objektyvias aplinkybes</w:t>
      </w:r>
      <w:r w:rsidR="00AB2960" w:rsidRPr="00AB0AEF">
        <w:rPr>
          <w:rFonts w:ascii="Times New Roman" w:hAnsi="Times New Roman"/>
          <w:sz w:val="24"/>
          <w:szCs w:val="24"/>
        </w:rPr>
        <w:t xml:space="preserve">, </w:t>
      </w:r>
      <w:r w:rsidR="00F13045" w:rsidRPr="00AB0AEF">
        <w:rPr>
          <w:rFonts w:ascii="Times New Roman" w:hAnsi="Times New Roman"/>
          <w:sz w:val="24"/>
          <w:szCs w:val="24"/>
        </w:rPr>
        <w:t xml:space="preserve">pavyzdžiui, neįvertinusi poreikio ir galimybių </w:t>
      </w:r>
      <w:r w:rsidRPr="00AB0AEF">
        <w:rPr>
          <w:rFonts w:ascii="Times New Roman" w:hAnsi="Times New Roman"/>
          <w:sz w:val="24"/>
          <w:szCs w:val="24"/>
        </w:rPr>
        <w:t xml:space="preserve">Lietuvos Respublikos Vyriausybės įgaliota institucija </w:t>
      </w:r>
      <w:r w:rsidR="00AB2960" w:rsidRPr="00AB0AEF">
        <w:rPr>
          <w:rFonts w:ascii="Times New Roman" w:hAnsi="Times New Roman"/>
          <w:sz w:val="24"/>
          <w:szCs w:val="24"/>
        </w:rPr>
        <w:t xml:space="preserve">gali </w:t>
      </w:r>
      <w:r w:rsidR="00F13045" w:rsidRPr="00AB0AEF">
        <w:rPr>
          <w:rFonts w:ascii="Times New Roman" w:hAnsi="Times New Roman"/>
          <w:sz w:val="24"/>
          <w:szCs w:val="24"/>
        </w:rPr>
        <w:t>prisiim</w:t>
      </w:r>
      <w:r w:rsidR="00AB2960" w:rsidRPr="00AB0AEF">
        <w:rPr>
          <w:rFonts w:ascii="Times New Roman" w:hAnsi="Times New Roman"/>
          <w:sz w:val="24"/>
          <w:szCs w:val="24"/>
        </w:rPr>
        <w:t>ti</w:t>
      </w:r>
      <w:r w:rsidR="00F13045" w:rsidRPr="00AB0AEF">
        <w:rPr>
          <w:rFonts w:ascii="Times New Roman" w:hAnsi="Times New Roman"/>
          <w:sz w:val="24"/>
          <w:szCs w:val="24"/>
        </w:rPr>
        <w:t xml:space="preserve"> įsipareigojimus dėl valstybinės žemės suteikimo investuotojui, tačiau vėliau paaiškėjus, kad stambiam projektui įgyvendinti reikia inicijuoti žemės paėmimo (visuomenės poreikiams) ir sudarytų nuomos sutarčių nutraukimo procedūras, valstybė gali patirti nenumatytų išlaidų</w:t>
      </w:r>
      <w:r w:rsidR="00AB2960" w:rsidRPr="00AB0AEF">
        <w:rPr>
          <w:rFonts w:ascii="Times New Roman" w:hAnsi="Times New Roman"/>
          <w:sz w:val="24"/>
          <w:szCs w:val="24"/>
        </w:rPr>
        <w:t>.</w:t>
      </w:r>
    </w:p>
    <w:p w14:paraId="40D05C92" w14:textId="77777777" w:rsidR="00F25D53" w:rsidRPr="00AB0AEF" w:rsidRDefault="00F25D53" w:rsidP="00B51D02">
      <w:pPr>
        <w:pStyle w:val="ListParagraph"/>
        <w:numPr>
          <w:ilvl w:val="2"/>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Po stambaus projekto investicijų sutarties pasirašymo valstybės prisiimtų įsipareigojimų vykdymas gali turėti </w:t>
      </w:r>
      <w:r w:rsidR="00AB2960" w:rsidRPr="00AB0AEF">
        <w:rPr>
          <w:rFonts w:ascii="Times New Roman" w:hAnsi="Times New Roman"/>
          <w:sz w:val="24"/>
          <w:szCs w:val="24"/>
        </w:rPr>
        <w:t xml:space="preserve">įtakos </w:t>
      </w:r>
      <w:r w:rsidRPr="00AB0AEF">
        <w:rPr>
          <w:rFonts w:ascii="Times New Roman" w:hAnsi="Times New Roman"/>
          <w:sz w:val="24"/>
          <w:szCs w:val="24"/>
        </w:rPr>
        <w:t>sprendimus dėl privačios žemės paėmimo visuomenės poreikiams priimančių asmenų objektyvumui</w:t>
      </w:r>
      <w:r w:rsidR="00374A9A" w:rsidRPr="00AB0AEF">
        <w:rPr>
          <w:rFonts w:ascii="Times New Roman" w:hAnsi="Times New Roman"/>
          <w:sz w:val="24"/>
          <w:szCs w:val="24"/>
        </w:rPr>
        <w:t xml:space="preserve"> (asmenys gali būti netiesiogiai </w:t>
      </w:r>
      <w:r w:rsidR="00AB2960" w:rsidRPr="00AB0AEF">
        <w:rPr>
          <w:rFonts w:ascii="Times New Roman" w:hAnsi="Times New Roman"/>
          <w:sz w:val="24"/>
          <w:szCs w:val="24"/>
        </w:rPr>
        <w:t xml:space="preserve">verčiami </w:t>
      </w:r>
      <w:r w:rsidR="00374A9A" w:rsidRPr="00AB0AEF">
        <w:rPr>
          <w:rFonts w:ascii="Times New Roman" w:hAnsi="Times New Roman"/>
          <w:sz w:val="24"/>
          <w:szCs w:val="24"/>
        </w:rPr>
        <w:t>priimti stambaus projekto investicijų sutarties požiūriu palankius sprendimus)</w:t>
      </w:r>
      <w:r w:rsidRPr="00AB0AEF">
        <w:rPr>
          <w:rFonts w:ascii="Times New Roman" w:hAnsi="Times New Roman"/>
          <w:sz w:val="24"/>
          <w:szCs w:val="24"/>
        </w:rPr>
        <w:t>, o tai gali turėti neigiamos reikšmės stambių projektų įgyvendinimo skaidrumui.</w:t>
      </w:r>
    </w:p>
    <w:p w14:paraId="40D05C93" w14:textId="77777777" w:rsidR="00F13045" w:rsidRPr="00AB0AEF" w:rsidRDefault="00AB2960" w:rsidP="00B51D02">
      <w:pPr>
        <w:pStyle w:val="ListParagraph"/>
        <w:numPr>
          <w:ilvl w:val="2"/>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Projekte </w:t>
      </w:r>
      <w:r w:rsidR="00F13045" w:rsidRPr="00AB0AEF">
        <w:rPr>
          <w:rFonts w:ascii="Times New Roman" w:hAnsi="Times New Roman"/>
          <w:sz w:val="24"/>
          <w:szCs w:val="24"/>
        </w:rPr>
        <w:t xml:space="preserve">Nr. XIIIP-3091 nenumatomos kitos </w:t>
      </w:r>
      <w:r w:rsidR="006F3E1A" w:rsidRPr="00AB0AEF">
        <w:rPr>
          <w:rFonts w:ascii="Times New Roman" w:hAnsi="Times New Roman"/>
          <w:sz w:val="24"/>
          <w:szCs w:val="24"/>
        </w:rPr>
        <w:t>stambiam projektui reikalingos žemės įgijimo</w:t>
      </w:r>
      <w:r w:rsidRPr="00AB0AEF">
        <w:rPr>
          <w:rFonts w:ascii="Times New Roman" w:hAnsi="Times New Roman"/>
          <w:sz w:val="24"/>
          <w:szCs w:val="24"/>
        </w:rPr>
        <w:t xml:space="preserve"> ir (ar) </w:t>
      </w:r>
      <w:r w:rsidR="006F3E1A" w:rsidRPr="00AB0AEF">
        <w:rPr>
          <w:rFonts w:ascii="Times New Roman" w:hAnsi="Times New Roman"/>
          <w:sz w:val="24"/>
          <w:szCs w:val="24"/>
        </w:rPr>
        <w:t>suteikimo alternatyvos, nors, mūsų nuomone, privati žemė investuotojui galėtų būti išnuomojama</w:t>
      </w:r>
      <w:r w:rsidRPr="00AB0AEF">
        <w:rPr>
          <w:rFonts w:ascii="Times New Roman" w:hAnsi="Times New Roman"/>
          <w:sz w:val="24"/>
          <w:szCs w:val="24"/>
        </w:rPr>
        <w:t xml:space="preserve">, </w:t>
      </w:r>
      <w:r w:rsidR="006F3E1A" w:rsidRPr="00AB0AEF">
        <w:rPr>
          <w:rFonts w:ascii="Times New Roman" w:hAnsi="Times New Roman"/>
          <w:sz w:val="24"/>
          <w:szCs w:val="24"/>
        </w:rPr>
        <w:t>įgyjama</w:t>
      </w:r>
      <w:r w:rsidRPr="00AB0AEF">
        <w:rPr>
          <w:rFonts w:ascii="Times New Roman" w:hAnsi="Times New Roman"/>
          <w:sz w:val="24"/>
          <w:szCs w:val="24"/>
        </w:rPr>
        <w:t xml:space="preserve"> ar </w:t>
      </w:r>
      <w:r w:rsidR="006F3E1A" w:rsidRPr="00AB0AEF">
        <w:rPr>
          <w:rFonts w:ascii="Times New Roman" w:hAnsi="Times New Roman"/>
          <w:sz w:val="24"/>
          <w:szCs w:val="24"/>
        </w:rPr>
        <w:t>suteikiama kitais pagrindais</w:t>
      </w:r>
      <w:r w:rsidRPr="00AB0AEF">
        <w:rPr>
          <w:rFonts w:ascii="Times New Roman" w:hAnsi="Times New Roman"/>
          <w:sz w:val="24"/>
          <w:szCs w:val="24"/>
        </w:rPr>
        <w:t xml:space="preserve">, </w:t>
      </w:r>
      <w:r w:rsidR="00B51D02" w:rsidRPr="00AB0AEF">
        <w:rPr>
          <w:rFonts w:ascii="Times New Roman" w:hAnsi="Times New Roman"/>
          <w:sz w:val="24"/>
          <w:szCs w:val="24"/>
        </w:rPr>
        <w:t>pavyzdžiui</w:t>
      </w:r>
      <w:r w:rsidRPr="00AB0AEF">
        <w:rPr>
          <w:rFonts w:ascii="Times New Roman" w:hAnsi="Times New Roman"/>
          <w:sz w:val="24"/>
          <w:szCs w:val="24"/>
        </w:rPr>
        <w:t xml:space="preserve">, </w:t>
      </w:r>
      <w:r w:rsidR="00B51D02" w:rsidRPr="00AB0AEF">
        <w:rPr>
          <w:rFonts w:ascii="Times New Roman" w:hAnsi="Times New Roman"/>
          <w:sz w:val="24"/>
          <w:szCs w:val="24"/>
        </w:rPr>
        <w:t>investuotojas pats galėtų įsigyti arba išsinuomoti privačią žemę ar pan.</w:t>
      </w:r>
    </w:p>
    <w:p w14:paraId="40D05C94" w14:textId="77777777" w:rsidR="006F3E1A" w:rsidRPr="00AB0AEF" w:rsidRDefault="006F3E1A" w:rsidP="00B51D02">
      <w:pPr>
        <w:pStyle w:val="ListParagraph"/>
        <w:numPr>
          <w:ilvl w:val="2"/>
          <w:numId w:val="25"/>
        </w:numPr>
        <w:spacing w:after="0" w:line="336" w:lineRule="auto"/>
        <w:ind w:left="0" w:firstLine="709"/>
        <w:jc w:val="both"/>
        <w:rPr>
          <w:rFonts w:ascii="Times New Roman" w:hAnsi="Times New Roman"/>
          <w:sz w:val="24"/>
          <w:szCs w:val="24"/>
        </w:rPr>
      </w:pPr>
      <w:r w:rsidRPr="00AB0AEF">
        <w:rPr>
          <w:rFonts w:ascii="Times New Roman" w:hAnsi="Times New Roman"/>
          <w:sz w:val="24"/>
          <w:szCs w:val="24"/>
        </w:rPr>
        <w:t>Neatskleidžiama, kokia tvarka</w:t>
      </w:r>
      <w:r w:rsidR="00AB2960" w:rsidRPr="00AB0AEF">
        <w:rPr>
          <w:rFonts w:ascii="Times New Roman" w:hAnsi="Times New Roman"/>
          <w:sz w:val="24"/>
          <w:szCs w:val="24"/>
        </w:rPr>
        <w:t xml:space="preserve">, priėmus </w:t>
      </w:r>
      <w:r w:rsidRPr="00AB0AEF">
        <w:rPr>
          <w:rFonts w:ascii="Times New Roman" w:hAnsi="Times New Roman"/>
          <w:sz w:val="24"/>
          <w:szCs w:val="24"/>
        </w:rPr>
        <w:t>minėt</w:t>
      </w:r>
      <w:r w:rsidR="00AB2960" w:rsidRPr="00AB0AEF">
        <w:rPr>
          <w:rFonts w:ascii="Times New Roman" w:hAnsi="Times New Roman"/>
          <w:sz w:val="24"/>
          <w:szCs w:val="24"/>
        </w:rPr>
        <w:t>us</w:t>
      </w:r>
      <w:r w:rsidRPr="00AB0AEF">
        <w:rPr>
          <w:rFonts w:ascii="Times New Roman" w:hAnsi="Times New Roman"/>
          <w:sz w:val="24"/>
          <w:szCs w:val="24"/>
        </w:rPr>
        <w:t xml:space="preserve"> teisės akt</w:t>
      </w:r>
      <w:r w:rsidR="00AB2960" w:rsidRPr="00AB0AEF">
        <w:rPr>
          <w:rFonts w:ascii="Times New Roman" w:hAnsi="Times New Roman"/>
          <w:sz w:val="24"/>
          <w:szCs w:val="24"/>
        </w:rPr>
        <w:t xml:space="preserve">ų </w:t>
      </w:r>
      <w:r w:rsidRPr="00AB0AEF">
        <w:rPr>
          <w:rFonts w:ascii="Times New Roman" w:hAnsi="Times New Roman"/>
          <w:sz w:val="24"/>
          <w:szCs w:val="24"/>
        </w:rPr>
        <w:t>projekt</w:t>
      </w:r>
      <w:r w:rsidR="00AB2960" w:rsidRPr="00AB0AEF">
        <w:rPr>
          <w:rFonts w:ascii="Times New Roman" w:hAnsi="Times New Roman"/>
          <w:sz w:val="24"/>
          <w:szCs w:val="24"/>
        </w:rPr>
        <w:t xml:space="preserve">us, </w:t>
      </w:r>
      <w:r w:rsidRPr="00AB0AEF">
        <w:rPr>
          <w:rFonts w:ascii="Times New Roman" w:hAnsi="Times New Roman"/>
          <w:sz w:val="24"/>
          <w:szCs w:val="24"/>
        </w:rPr>
        <w:t xml:space="preserve">būtų pasirenkama konkreti stambaus projekto įgyvendinimo vieta ir kuri stambaus projekto investicijų sutarties šalis turėtų lemiamą žodį </w:t>
      </w:r>
      <w:r w:rsidR="00AB2960" w:rsidRPr="00AB0AEF">
        <w:rPr>
          <w:rFonts w:ascii="Times New Roman" w:hAnsi="Times New Roman"/>
          <w:sz w:val="24"/>
          <w:szCs w:val="24"/>
        </w:rPr>
        <w:t xml:space="preserve">pasirenkant </w:t>
      </w:r>
      <w:r w:rsidRPr="00AB0AEF">
        <w:rPr>
          <w:rFonts w:ascii="Times New Roman" w:hAnsi="Times New Roman"/>
          <w:sz w:val="24"/>
          <w:szCs w:val="24"/>
        </w:rPr>
        <w:t>viet</w:t>
      </w:r>
      <w:r w:rsidR="00AB2960" w:rsidRPr="00AB0AEF">
        <w:rPr>
          <w:rFonts w:ascii="Times New Roman" w:hAnsi="Times New Roman"/>
          <w:sz w:val="24"/>
          <w:szCs w:val="24"/>
        </w:rPr>
        <w:t>ą</w:t>
      </w:r>
      <w:r w:rsidRPr="00AB0AEF">
        <w:rPr>
          <w:rFonts w:ascii="Times New Roman" w:hAnsi="Times New Roman"/>
          <w:sz w:val="24"/>
          <w:szCs w:val="24"/>
        </w:rPr>
        <w:t xml:space="preserve"> ir </w:t>
      </w:r>
      <w:r w:rsidR="00AB2960" w:rsidRPr="00AB0AEF">
        <w:rPr>
          <w:rFonts w:ascii="Times New Roman" w:hAnsi="Times New Roman"/>
          <w:sz w:val="24"/>
          <w:szCs w:val="24"/>
        </w:rPr>
        <w:t>t. t</w:t>
      </w:r>
      <w:r w:rsidRPr="00AB0AEF">
        <w:rPr>
          <w:rFonts w:ascii="Times New Roman" w:hAnsi="Times New Roman"/>
          <w:sz w:val="24"/>
          <w:szCs w:val="24"/>
        </w:rPr>
        <w:t>.</w:t>
      </w:r>
    </w:p>
    <w:p w14:paraId="40D05C95" w14:textId="77777777" w:rsidR="006F3E1A" w:rsidRPr="00AB0AEF" w:rsidRDefault="006F3E1A" w:rsidP="00B51D02">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 xml:space="preserve">Atsižvelgdami į </w:t>
      </w:r>
      <w:r w:rsidR="00AB2960" w:rsidRPr="00AB0AEF">
        <w:rPr>
          <w:rFonts w:ascii="Times New Roman" w:hAnsi="Times New Roman"/>
          <w:sz w:val="24"/>
          <w:szCs w:val="24"/>
        </w:rPr>
        <w:t xml:space="preserve">tai, kas </w:t>
      </w:r>
      <w:r w:rsidR="00F25D53" w:rsidRPr="00AB0AEF">
        <w:rPr>
          <w:rFonts w:ascii="Times New Roman" w:hAnsi="Times New Roman"/>
          <w:sz w:val="24"/>
          <w:szCs w:val="24"/>
        </w:rPr>
        <w:t>išdėstyt</w:t>
      </w:r>
      <w:r w:rsidR="00AB2960" w:rsidRPr="00AB0AEF">
        <w:rPr>
          <w:rFonts w:ascii="Times New Roman" w:hAnsi="Times New Roman"/>
          <w:sz w:val="24"/>
          <w:szCs w:val="24"/>
        </w:rPr>
        <w:t xml:space="preserve">a, manome, </w:t>
      </w:r>
      <w:r w:rsidR="00F25D53" w:rsidRPr="00AB0AEF">
        <w:rPr>
          <w:rFonts w:ascii="Times New Roman" w:hAnsi="Times New Roman"/>
          <w:sz w:val="24"/>
          <w:szCs w:val="24"/>
        </w:rPr>
        <w:t>kad stambiam projektui</w:t>
      </w:r>
      <w:r w:rsidRPr="00AB0AEF">
        <w:rPr>
          <w:rFonts w:ascii="Times New Roman" w:hAnsi="Times New Roman"/>
          <w:sz w:val="24"/>
          <w:szCs w:val="24"/>
        </w:rPr>
        <w:t xml:space="preserve"> </w:t>
      </w:r>
      <w:r w:rsidR="00F25D53" w:rsidRPr="00AB0AEF">
        <w:rPr>
          <w:rFonts w:ascii="Times New Roman" w:hAnsi="Times New Roman"/>
          <w:sz w:val="24"/>
          <w:szCs w:val="24"/>
        </w:rPr>
        <w:t xml:space="preserve">įgyvendinti reikalingos žemės klausimai turėtų būti aptariami ir sprendžiami iki stambaus projekto investicijų </w:t>
      </w:r>
      <w:r w:rsidR="00F25D53" w:rsidRPr="00AB0AEF">
        <w:rPr>
          <w:rFonts w:ascii="Times New Roman" w:hAnsi="Times New Roman"/>
          <w:sz w:val="24"/>
          <w:szCs w:val="24"/>
        </w:rPr>
        <w:lastRenderedPageBreak/>
        <w:t>sutarties pasirašymo, o nesant tokios galimybės</w:t>
      </w:r>
      <w:r w:rsidR="00374A9A" w:rsidRPr="00AB0AEF">
        <w:rPr>
          <w:rFonts w:ascii="Times New Roman" w:hAnsi="Times New Roman"/>
          <w:sz w:val="24"/>
          <w:szCs w:val="24"/>
        </w:rPr>
        <w:t xml:space="preserve"> ir</w:t>
      </w:r>
      <w:r w:rsidR="00F25D53" w:rsidRPr="00AB0AEF">
        <w:rPr>
          <w:rFonts w:ascii="Times New Roman" w:hAnsi="Times New Roman"/>
          <w:sz w:val="24"/>
          <w:szCs w:val="24"/>
        </w:rPr>
        <w:t xml:space="preserve"> siekiant išvengti nepagrįstų sprendimų priėmimo </w:t>
      </w:r>
      <w:r w:rsidR="00713080" w:rsidRPr="00AB0AEF">
        <w:rPr>
          <w:rFonts w:ascii="Times New Roman" w:hAnsi="Times New Roman"/>
          <w:sz w:val="24"/>
          <w:szCs w:val="24"/>
        </w:rPr>
        <w:t>ir nenumatytų stambiam projektui įgyvendinti trukdančių aplinkybių pasireiškimo</w:t>
      </w:r>
      <w:r w:rsidR="00374A9A" w:rsidRPr="00AB0AEF">
        <w:rPr>
          <w:rFonts w:ascii="Times New Roman" w:hAnsi="Times New Roman"/>
          <w:sz w:val="24"/>
          <w:szCs w:val="24"/>
        </w:rPr>
        <w:t>,</w:t>
      </w:r>
      <w:r w:rsidR="00713080" w:rsidRPr="00AB0AEF">
        <w:rPr>
          <w:rFonts w:ascii="Times New Roman" w:hAnsi="Times New Roman"/>
          <w:sz w:val="24"/>
          <w:szCs w:val="24"/>
        </w:rPr>
        <w:t xml:space="preserve"> </w:t>
      </w:r>
      <w:r w:rsidR="00F25D53" w:rsidRPr="00AB0AEF">
        <w:rPr>
          <w:rFonts w:ascii="Times New Roman" w:hAnsi="Times New Roman"/>
          <w:sz w:val="24"/>
          <w:szCs w:val="24"/>
        </w:rPr>
        <w:t>preliminari</w:t>
      </w:r>
      <w:r w:rsidR="00713080" w:rsidRPr="00AB0AEF">
        <w:rPr>
          <w:rFonts w:ascii="Times New Roman" w:hAnsi="Times New Roman"/>
          <w:sz w:val="24"/>
          <w:szCs w:val="24"/>
        </w:rPr>
        <w:t>ai</w:t>
      </w:r>
      <w:r w:rsidR="00F25D53" w:rsidRPr="00AB0AEF">
        <w:rPr>
          <w:rFonts w:ascii="Times New Roman" w:hAnsi="Times New Roman"/>
          <w:sz w:val="24"/>
          <w:szCs w:val="24"/>
        </w:rPr>
        <w:t xml:space="preserve"> turėtų būti </w:t>
      </w:r>
      <w:r w:rsidR="00713080" w:rsidRPr="00AB0AEF">
        <w:rPr>
          <w:rFonts w:ascii="Times New Roman" w:hAnsi="Times New Roman"/>
          <w:sz w:val="24"/>
          <w:szCs w:val="24"/>
        </w:rPr>
        <w:t xml:space="preserve">visapusiškai </w:t>
      </w:r>
      <w:r w:rsidR="00F25D53" w:rsidRPr="00AB0AEF">
        <w:rPr>
          <w:rFonts w:ascii="Times New Roman" w:hAnsi="Times New Roman"/>
          <w:sz w:val="24"/>
          <w:szCs w:val="24"/>
        </w:rPr>
        <w:t>aptariami stambiam projektui reikalingos žemės parinkimo ir</w:t>
      </w:r>
      <w:r w:rsidR="00AB2960" w:rsidRPr="00AB0AEF">
        <w:rPr>
          <w:rFonts w:ascii="Times New Roman" w:hAnsi="Times New Roman"/>
          <w:sz w:val="24"/>
          <w:szCs w:val="24"/>
        </w:rPr>
        <w:t xml:space="preserve"> </w:t>
      </w:r>
      <w:r w:rsidR="00F25D53" w:rsidRPr="00AB0AEF">
        <w:rPr>
          <w:rFonts w:ascii="Times New Roman" w:hAnsi="Times New Roman"/>
          <w:sz w:val="24"/>
          <w:szCs w:val="24"/>
        </w:rPr>
        <w:t xml:space="preserve">atitinkamai papildomų </w:t>
      </w:r>
      <w:r w:rsidR="00AB2960" w:rsidRPr="00AB0AEF">
        <w:rPr>
          <w:rFonts w:ascii="Times New Roman" w:hAnsi="Times New Roman"/>
          <w:sz w:val="24"/>
          <w:szCs w:val="24"/>
        </w:rPr>
        <w:t xml:space="preserve">sutarties šalių </w:t>
      </w:r>
      <w:r w:rsidR="00F25D53" w:rsidRPr="00AB0AEF">
        <w:rPr>
          <w:rFonts w:ascii="Times New Roman" w:hAnsi="Times New Roman"/>
          <w:sz w:val="24"/>
          <w:szCs w:val="24"/>
        </w:rPr>
        <w:t>įsipareigojimų paskirstymo klausimai.</w:t>
      </w:r>
    </w:p>
    <w:p w14:paraId="40D05C96" w14:textId="77777777" w:rsidR="00713080" w:rsidRPr="00AB0AEF" w:rsidRDefault="00713080" w:rsidP="00B51D02">
      <w:pPr>
        <w:pStyle w:val="ListParagraph"/>
        <w:spacing w:after="0" w:line="336" w:lineRule="auto"/>
        <w:ind w:left="0" w:firstLine="709"/>
        <w:jc w:val="both"/>
        <w:rPr>
          <w:rFonts w:ascii="Times New Roman" w:hAnsi="Times New Roman"/>
          <w:sz w:val="24"/>
          <w:szCs w:val="24"/>
        </w:rPr>
      </w:pPr>
      <w:r w:rsidRPr="00AB0AEF">
        <w:rPr>
          <w:rFonts w:ascii="Times New Roman" w:hAnsi="Times New Roman"/>
          <w:sz w:val="24"/>
          <w:szCs w:val="24"/>
        </w:rPr>
        <w:t>Atkreipiame dėmesį, kad dalis su stambių projektų įgyvendinimu susijusių procedūrų</w:t>
      </w:r>
      <w:r w:rsidR="00445A07" w:rsidRPr="00AB0AEF">
        <w:rPr>
          <w:rFonts w:ascii="Times New Roman" w:hAnsi="Times New Roman"/>
          <w:sz w:val="24"/>
          <w:szCs w:val="24"/>
        </w:rPr>
        <w:t>,</w:t>
      </w:r>
      <w:r w:rsidRPr="00AB0AEF">
        <w:rPr>
          <w:rFonts w:ascii="Times New Roman" w:hAnsi="Times New Roman"/>
          <w:sz w:val="24"/>
          <w:szCs w:val="24"/>
        </w:rPr>
        <w:t xml:space="preserve"> pavyzdžiui, pagal Projekto Nr. XIIIP-3091 6 straipsnio siūlymus dėl Įstatymo 15</w:t>
      </w:r>
      <w:r w:rsidRPr="00AB0AEF">
        <w:rPr>
          <w:rFonts w:ascii="Times New Roman" w:hAnsi="Times New Roman"/>
          <w:sz w:val="24"/>
          <w:szCs w:val="24"/>
          <w:vertAlign w:val="superscript"/>
        </w:rPr>
        <w:t>4</w:t>
      </w:r>
      <w:r w:rsidRPr="00AB0AEF">
        <w:rPr>
          <w:rFonts w:ascii="Times New Roman" w:hAnsi="Times New Roman"/>
          <w:sz w:val="24"/>
          <w:szCs w:val="24"/>
        </w:rPr>
        <w:t xml:space="preserve"> straipsnio 1 dalies</w:t>
      </w:r>
      <w:r w:rsidR="00445A07" w:rsidRPr="00AB0AEF">
        <w:rPr>
          <w:rFonts w:ascii="Times New Roman" w:hAnsi="Times New Roman"/>
          <w:sz w:val="24"/>
          <w:szCs w:val="24"/>
        </w:rPr>
        <w:t xml:space="preserve">, </w:t>
      </w:r>
      <w:r w:rsidR="00536C64" w:rsidRPr="00AB0AEF">
        <w:rPr>
          <w:rFonts w:ascii="Times New Roman" w:hAnsi="Times New Roman"/>
          <w:sz w:val="24"/>
          <w:szCs w:val="24"/>
        </w:rPr>
        <w:t>bus</w:t>
      </w:r>
      <w:r w:rsidRPr="00AB0AEF">
        <w:rPr>
          <w:rFonts w:ascii="Times New Roman" w:hAnsi="Times New Roman"/>
          <w:sz w:val="24"/>
          <w:szCs w:val="24"/>
        </w:rPr>
        <w:t xml:space="preserve"> </w:t>
      </w:r>
      <w:r w:rsidR="00536C64" w:rsidRPr="00AB0AEF">
        <w:rPr>
          <w:rFonts w:ascii="Times New Roman" w:hAnsi="Times New Roman"/>
          <w:sz w:val="24"/>
          <w:szCs w:val="24"/>
        </w:rPr>
        <w:t>reglamentuojamos</w:t>
      </w:r>
      <w:r w:rsidRPr="00AB0AEF">
        <w:rPr>
          <w:rFonts w:ascii="Times New Roman" w:hAnsi="Times New Roman"/>
          <w:sz w:val="24"/>
          <w:szCs w:val="24"/>
        </w:rPr>
        <w:t xml:space="preserve"> Lietuvos Respublikos Vyriausybės nustatyta tvarka.</w:t>
      </w:r>
      <w:r w:rsidR="00536C64" w:rsidRPr="00AB0AEF">
        <w:rPr>
          <w:rFonts w:ascii="Times New Roman" w:hAnsi="Times New Roman"/>
          <w:sz w:val="24"/>
          <w:szCs w:val="24"/>
        </w:rPr>
        <w:t xml:space="preserve"> Dėl minėtos priežasties antikorupciniu požiūriu </w:t>
      </w:r>
      <w:r w:rsidR="00445A07" w:rsidRPr="00AB0AEF">
        <w:rPr>
          <w:rFonts w:ascii="Times New Roman" w:hAnsi="Times New Roman"/>
          <w:sz w:val="24"/>
          <w:szCs w:val="24"/>
        </w:rPr>
        <w:t xml:space="preserve">tiksliau </w:t>
      </w:r>
      <w:r w:rsidR="00536C64" w:rsidRPr="00AB0AEF">
        <w:rPr>
          <w:rFonts w:ascii="Times New Roman" w:hAnsi="Times New Roman"/>
          <w:sz w:val="24"/>
          <w:szCs w:val="24"/>
        </w:rPr>
        <w:t>įvertinti Projekt</w:t>
      </w:r>
      <w:r w:rsidR="00445A07" w:rsidRPr="00AB0AEF">
        <w:rPr>
          <w:rFonts w:ascii="Times New Roman" w:hAnsi="Times New Roman"/>
          <w:sz w:val="24"/>
          <w:szCs w:val="24"/>
        </w:rPr>
        <w:t>ų</w:t>
      </w:r>
      <w:r w:rsidR="00536C64" w:rsidRPr="00AB0AEF">
        <w:rPr>
          <w:rFonts w:ascii="Times New Roman" w:hAnsi="Times New Roman"/>
          <w:sz w:val="24"/>
          <w:szCs w:val="24"/>
        </w:rPr>
        <w:t xml:space="preserve"> Nr. XIIIP-3091 ir Nr. XIIIP-3095 nuostatas galė</w:t>
      </w:r>
      <w:r w:rsidR="00445A07" w:rsidRPr="00AB0AEF">
        <w:rPr>
          <w:rFonts w:ascii="Times New Roman" w:hAnsi="Times New Roman"/>
          <w:sz w:val="24"/>
          <w:szCs w:val="24"/>
        </w:rPr>
        <w:t>sime</w:t>
      </w:r>
      <w:r w:rsidR="00536C64" w:rsidRPr="00AB0AEF">
        <w:rPr>
          <w:rFonts w:ascii="Times New Roman" w:hAnsi="Times New Roman"/>
          <w:sz w:val="24"/>
          <w:szCs w:val="24"/>
        </w:rPr>
        <w:t xml:space="preserve"> tik </w:t>
      </w:r>
      <w:r w:rsidR="00177AAE">
        <w:rPr>
          <w:rFonts w:ascii="Times New Roman" w:hAnsi="Times New Roman"/>
          <w:sz w:val="24"/>
          <w:szCs w:val="24"/>
        </w:rPr>
        <w:t>atlikę</w:t>
      </w:r>
      <w:r w:rsidR="00177AAE" w:rsidRPr="00AB0AEF">
        <w:rPr>
          <w:rFonts w:ascii="Times New Roman" w:hAnsi="Times New Roman"/>
          <w:sz w:val="24"/>
          <w:szCs w:val="24"/>
        </w:rPr>
        <w:t xml:space="preserve"> </w:t>
      </w:r>
      <w:r w:rsidR="00536C64" w:rsidRPr="00AB0AEF">
        <w:rPr>
          <w:rFonts w:ascii="Times New Roman" w:hAnsi="Times New Roman"/>
          <w:sz w:val="24"/>
          <w:szCs w:val="24"/>
        </w:rPr>
        <w:t>pareng</w:t>
      </w:r>
      <w:r w:rsidR="00374A9A" w:rsidRPr="00AB0AEF">
        <w:rPr>
          <w:rFonts w:ascii="Times New Roman" w:hAnsi="Times New Roman"/>
          <w:sz w:val="24"/>
          <w:szCs w:val="24"/>
        </w:rPr>
        <w:t>to</w:t>
      </w:r>
      <w:r w:rsidR="00536C64" w:rsidRPr="00AB0AEF">
        <w:rPr>
          <w:rFonts w:ascii="Times New Roman" w:hAnsi="Times New Roman"/>
          <w:sz w:val="24"/>
          <w:szCs w:val="24"/>
        </w:rPr>
        <w:t xml:space="preserve"> minėto teisės akto projektą. </w:t>
      </w:r>
    </w:p>
    <w:p w14:paraId="40D05C97" w14:textId="77777777" w:rsidR="006F3E1A" w:rsidRPr="00E0485E" w:rsidRDefault="006F3E1A" w:rsidP="00E0485E">
      <w:pPr>
        <w:spacing w:line="336" w:lineRule="auto"/>
        <w:jc w:val="both"/>
        <w:rPr>
          <w:rFonts w:ascii="Times New Roman" w:hAnsi="Times New Roman"/>
          <w:sz w:val="24"/>
          <w:szCs w:val="24"/>
        </w:rPr>
      </w:pPr>
    </w:p>
    <w:p w14:paraId="40D05C98" w14:textId="77777777" w:rsidR="003E299B" w:rsidRPr="00AB0AEF" w:rsidRDefault="007579AB" w:rsidP="00F8036B">
      <w:pPr>
        <w:spacing w:line="336" w:lineRule="auto"/>
        <w:jc w:val="both"/>
        <w:rPr>
          <w:rFonts w:ascii="Times New Roman" w:hAnsi="Times New Roman"/>
          <w:sz w:val="24"/>
          <w:szCs w:val="24"/>
        </w:rPr>
      </w:pPr>
      <w:r w:rsidRPr="00AB0AEF">
        <w:rPr>
          <w:rFonts w:ascii="Times New Roman" w:hAnsi="Times New Roman"/>
          <w:sz w:val="24"/>
          <w:szCs w:val="24"/>
        </w:rPr>
        <w:t>Direktorius</w:t>
      </w:r>
      <w:r w:rsidR="003F0CE2" w:rsidRPr="00AB0AEF">
        <w:rPr>
          <w:rFonts w:ascii="Times New Roman" w:hAnsi="Times New Roman"/>
          <w:sz w:val="24"/>
          <w:szCs w:val="24"/>
        </w:rPr>
        <w:tab/>
      </w:r>
      <w:r w:rsidR="003F0CE2" w:rsidRPr="00AB0AEF">
        <w:rPr>
          <w:rFonts w:ascii="Times New Roman" w:hAnsi="Times New Roman"/>
          <w:sz w:val="24"/>
          <w:szCs w:val="24"/>
        </w:rPr>
        <w:tab/>
      </w:r>
      <w:r w:rsidR="003F0CE2" w:rsidRPr="00AB0AEF">
        <w:rPr>
          <w:rFonts w:ascii="Times New Roman" w:hAnsi="Times New Roman"/>
          <w:sz w:val="24"/>
          <w:szCs w:val="24"/>
        </w:rPr>
        <w:tab/>
      </w:r>
      <w:r w:rsidR="003F0CE2" w:rsidRPr="00AB0AEF">
        <w:rPr>
          <w:rFonts w:ascii="Times New Roman" w:hAnsi="Times New Roman"/>
          <w:sz w:val="24"/>
          <w:szCs w:val="24"/>
        </w:rPr>
        <w:tab/>
      </w:r>
      <w:r w:rsidR="003F0CE2" w:rsidRPr="00AB0AEF">
        <w:rPr>
          <w:rFonts w:ascii="Times New Roman" w:hAnsi="Times New Roman"/>
          <w:sz w:val="24"/>
          <w:szCs w:val="24"/>
        </w:rPr>
        <w:tab/>
      </w:r>
      <w:r w:rsidR="00FF44B1" w:rsidRPr="00AB0AEF">
        <w:rPr>
          <w:rFonts w:ascii="Times New Roman" w:hAnsi="Times New Roman"/>
          <w:sz w:val="24"/>
          <w:szCs w:val="24"/>
        </w:rPr>
        <w:tab/>
      </w:r>
      <w:r w:rsidR="00B51D02" w:rsidRPr="00AB0AEF">
        <w:rPr>
          <w:rFonts w:ascii="Times New Roman" w:hAnsi="Times New Roman"/>
          <w:sz w:val="24"/>
          <w:szCs w:val="24"/>
        </w:rPr>
        <w:tab/>
      </w:r>
      <w:r w:rsidR="00B51D02" w:rsidRPr="00AB0AEF">
        <w:rPr>
          <w:rFonts w:ascii="Times New Roman" w:hAnsi="Times New Roman"/>
          <w:sz w:val="24"/>
          <w:szCs w:val="24"/>
        </w:rPr>
        <w:tab/>
      </w:r>
      <w:r w:rsidR="00445A07" w:rsidRPr="00AB0AEF">
        <w:rPr>
          <w:rFonts w:ascii="Times New Roman" w:hAnsi="Times New Roman"/>
          <w:sz w:val="24"/>
          <w:szCs w:val="24"/>
        </w:rPr>
        <w:t xml:space="preserve">              </w:t>
      </w:r>
      <w:r w:rsidR="00B51D02" w:rsidRPr="00AB0AEF">
        <w:rPr>
          <w:rFonts w:ascii="Times New Roman" w:hAnsi="Times New Roman"/>
          <w:sz w:val="24"/>
          <w:szCs w:val="24"/>
        </w:rPr>
        <w:t>Žydrūnas Bartkus</w:t>
      </w:r>
    </w:p>
    <w:p w14:paraId="40D05C99" w14:textId="77777777" w:rsidR="005901D1" w:rsidRPr="00AB0AEF" w:rsidRDefault="005901D1" w:rsidP="00E0485E">
      <w:pPr>
        <w:spacing w:line="336" w:lineRule="auto"/>
        <w:jc w:val="both"/>
        <w:rPr>
          <w:rFonts w:ascii="Times New Roman" w:hAnsi="Times New Roman"/>
          <w:sz w:val="24"/>
          <w:szCs w:val="24"/>
        </w:rPr>
      </w:pPr>
    </w:p>
    <w:p w14:paraId="40D05C9A" w14:textId="77777777" w:rsidR="0044355D" w:rsidRPr="00AB0AEF" w:rsidRDefault="0044355D" w:rsidP="00E0485E">
      <w:pPr>
        <w:spacing w:line="336" w:lineRule="auto"/>
        <w:jc w:val="both"/>
        <w:rPr>
          <w:rFonts w:ascii="Times New Roman" w:hAnsi="Times New Roman"/>
          <w:sz w:val="24"/>
          <w:szCs w:val="24"/>
        </w:rPr>
      </w:pPr>
    </w:p>
    <w:p w14:paraId="40D05C9B" w14:textId="77777777" w:rsidR="00346904" w:rsidRPr="00AB0AEF" w:rsidRDefault="00346904" w:rsidP="00E0485E">
      <w:pPr>
        <w:spacing w:line="336" w:lineRule="auto"/>
        <w:jc w:val="both"/>
        <w:rPr>
          <w:rFonts w:ascii="Times New Roman" w:hAnsi="Times New Roman"/>
          <w:sz w:val="24"/>
          <w:szCs w:val="24"/>
        </w:rPr>
      </w:pPr>
    </w:p>
    <w:p w14:paraId="40D05C9C" w14:textId="77777777" w:rsidR="00346904" w:rsidRPr="00AB0AEF" w:rsidRDefault="00346904" w:rsidP="00E0485E">
      <w:pPr>
        <w:spacing w:line="336" w:lineRule="auto"/>
        <w:jc w:val="both"/>
        <w:rPr>
          <w:rFonts w:ascii="Times New Roman" w:hAnsi="Times New Roman"/>
          <w:sz w:val="24"/>
          <w:szCs w:val="24"/>
        </w:rPr>
      </w:pPr>
    </w:p>
    <w:p w14:paraId="40D05C9D" w14:textId="77777777" w:rsidR="00346904" w:rsidRPr="00AB0AEF" w:rsidRDefault="00346904" w:rsidP="00E0485E">
      <w:pPr>
        <w:spacing w:line="336" w:lineRule="auto"/>
        <w:jc w:val="both"/>
        <w:rPr>
          <w:rFonts w:ascii="Times New Roman" w:hAnsi="Times New Roman"/>
          <w:sz w:val="24"/>
          <w:szCs w:val="24"/>
        </w:rPr>
      </w:pPr>
    </w:p>
    <w:p w14:paraId="40D05C9E" w14:textId="77777777" w:rsidR="00346904" w:rsidRPr="00AB0AEF" w:rsidRDefault="00346904" w:rsidP="00E0485E">
      <w:pPr>
        <w:spacing w:line="336" w:lineRule="auto"/>
        <w:jc w:val="both"/>
        <w:rPr>
          <w:rFonts w:ascii="Times New Roman" w:hAnsi="Times New Roman"/>
          <w:sz w:val="24"/>
          <w:szCs w:val="24"/>
        </w:rPr>
      </w:pPr>
    </w:p>
    <w:p w14:paraId="40D05C9F" w14:textId="77777777" w:rsidR="00346904" w:rsidRPr="00AB0AEF" w:rsidRDefault="00346904" w:rsidP="00E0485E">
      <w:pPr>
        <w:spacing w:line="336" w:lineRule="auto"/>
        <w:jc w:val="both"/>
        <w:rPr>
          <w:rFonts w:ascii="Times New Roman" w:hAnsi="Times New Roman"/>
          <w:sz w:val="24"/>
          <w:szCs w:val="24"/>
        </w:rPr>
      </w:pPr>
    </w:p>
    <w:p w14:paraId="40D05CA0" w14:textId="77777777" w:rsidR="00346904" w:rsidRPr="00AB0AEF" w:rsidRDefault="00346904" w:rsidP="00E0485E">
      <w:pPr>
        <w:spacing w:line="336" w:lineRule="auto"/>
        <w:jc w:val="both"/>
        <w:rPr>
          <w:rFonts w:ascii="Times New Roman" w:hAnsi="Times New Roman"/>
          <w:sz w:val="24"/>
          <w:szCs w:val="24"/>
        </w:rPr>
      </w:pPr>
    </w:p>
    <w:p w14:paraId="40D05CA1" w14:textId="77777777" w:rsidR="002152EC" w:rsidRPr="00AB0AEF" w:rsidRDefault="002152EC" w:rsidP="00E0485E">
      <w:pPr>
        <w:spacing w:line="336" w:lineRule="auto"/>
        <w:jc w:val="both"/>
        <w:rPr>
          <w:rFonts w:ascii="Times New Roman" w:hAnsi="Times New Roman"/>
          <w:sz w:val="24"/>
          <w:szCs w:val="24"/>
        </w:rPr>
      </w:pPr>
    </w:p>
    <w:p w14:paraId="40D05CA2" w14:textId="77777777" w:rsidR="002152EC" w:rsidRPr="00AB0AEF" w:rsidRDefault="002152EC" w:rsidP="00E0485E">
      <w:pPr>
        <w:spacing w:line="336" w:lineRule="auto"/>
        <w:jc w:val="both"/>
        <w:rPr>
          <w:rFonts w:ascii="Times New Roman" w:hAnsi="Times New Roman"/>
          <w:sz w:val="24"/>
          <w:szCs w:val="24"/>
        </w:rPr>
      </w:pPr>
    </w:p>
    <w:p w14:paraId="40D05CA3" w14:textId="77777777" w:rsidR="002152EC" w:rsidRDefault="002152EC" w:rsidP="00E0485E">
      <w:pPr>
        <w:spacing w:line="336" w:lineRule="auto"/>
        <w:jc w:val="both"/>
        <w:rPr>
          <w:rFonts w:ascii="Times New Roman" w:hAnsi="Times New Roman"/>
          <w:sz w:val="24"/>
          <w:szCs w:val="24"/>
        </w:rPr>
      </w:pPr>
    </w:p>
    <w:p w14:paraId="40D05CA4" w14:textId="77777777" w:rsidR="00177AAE" w:rsidRDefault="00177AAE" w:rsidP="00E0485E">
      <w:pPr>
        <w:spacing w:line="336" w:lineRule="auto"/>
        <w:jc w:val="both"/>
        <w:rPr>
          <w:rFonts w:ascii="Times New Roman" w:hAnsi="Times New Roman"/>
          <w:sz w:val="24"/>
          <w:szCs w:val="24"/>
        </w:rPr>
      </w:pPr>
    </w:p>
    <w:p w14:paraId="40D05CA5" w14:textId="77777777" w:rsidR="00177AAE" w:rsidRDefault="00177AAE" w:rsidP="00E0485E">
      <w:pPr>
        <w:spacing w:line="336" w:lineRule="auto"/>
        <w:jc w:val="both"/>
        <w:rPr>
          <w:rFonts w:ascii="Times New Roman" w:hAnsi="Times New Roman"/>
          <w:sz w:val="24"/>
          <w:szCs w:val="24"/>
        </w:rPr>
      </w:pPr>
    </w:p>
    <w:p w14:paraId="40D05CA6" w14:textId="77777777" w:rsidR="00177AAE" w:rsidRDefault="00177AAE" w:rsidP="00E0485E">
      <w:pPr>
        <w:spacing w:line="336" w:lineRule="auto"/>
        <w:jc w:val="both"/>
        <w:rPr>
          <w:rFonts w:ascii="Times New Roman" w:hAnsi="Times New Roman"/>
          <w:sz w:val="24"/>
          <w:szCs w:val="24"/>
        </w:rPr>
      </w:pPr>
    </w:p>
    <w:p w14:paraId="40D05CA7" w14:textId="77777777" w:rsidR="00177AAE" w:rsidRPr="00AB0AEF" w:rsidRDefault="00177AAE" w:rsidP="00E0485E">
      <w:pPr>
        <w:spacing w:line="336" w:lineRule="auto"/>
        <w:jc w:val="both"/>
        <w:rPr>
          <w:rFonts w:ascii="Times New Roman" w:hAnsi="Times New Roman"/>
          <w:sz w:val="24"/>
          <w:szCs w:val="24"/>
        </w:rPr>
      </w:pPr>
    </w:p>
    <w:p w14:paraId="40D05CA8" w14:textId="77777777" w:rsidR="002152EC" w:rsidRPr="00AB0AEF" w:rsidRDefault="002152EC" w:rsidP="00E0485E">
      <w:pPr>
        <w:spacing w:line="336" w:lineRule="auto"/>
        <w:jc w:val="both"/>
        <w:rPr>
          <w:rFonts w:ascii="Times New Roman" w:hAnsi="Times New Roman"/>
          <w:sz w:val="24"/>
          <w:szCs w:val="24"/>
        </w:rPr>
      </w:pPr>
    </w:p>
    <w:p w14:paraId="40D05CA9" w14:textId="77777777" w:rsidR="00346904" w:rsidRPr="00AB0AEF" w:rsidRDefault="00346904" w:rsidP="00E0485E">
      <w:pPr>
        <w:spacing w:line="336" w:lineRule="auto"/>
        <w:jc w:val="both"/>
        <w:rPr>
          <w:rFonts w:ascii="Times New Roman" w:hAnsi="Times New Roman"/>
          <w:sz w:val="24"/>
          <w:szCs w:val="24"/>
        </w:rPr>
      </w:pPr>
    </w:p>
    <w:p w14:paraId="40D05CAA" w14:textId="77777777" w:rsidR="00E96425" w:rsidRPr="00AB0AEF" w:rsidRDefault="007579AB" w:rsidP="00F8036B">
      <w:pPr>
        <w:spacing w:line="336" w:lineRule="auto"/>
        <w:jc w:val="both"/>
        <w:rPr>
          <w:rFonts w:ascii="Times New Roman" w:hAnsi="Times New Roman"/>
          <w:sz w:val="24"/>
          <w:szCs w:val="24"/>
        </w:rPr>
      </w:pPr>
      <w:r w:rsidRPr="00AB0AEF">
        <w:rPr>
          <w:rFonts w:ascii="Times New Roman" w:hAnsi="Times New Roman"/>
          <w:sz w:val="24"/>
          <w:szCs w:val="24"/>
        </w:rPr>
        <w:t xml:space="preserve">Gintas Kerbelis, tel. (8 706) 63 294, el. p. gintas.kerbelis@stt.lt   </w:t>
      </w:r>
    </w:p>
    <w:sectPr w:rsidR="00E96425" w:rsidRPr="00AB0AEF" w:rsidSect="005E1B3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276"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05CAF" w14:textId="77777777" w:rsidR="005F05E8" w:rsidRDefault="005F05E8">
      <w:r>
        <w:separator/>
      </w:r>
    </w:p>
  </w:endnote>
  <w:endnote w:type="continuationSeparator" w:id="0">
    <w:p w14:paraId="40D05CB0" w14:textId="77777777" w:rsidR="005F05E8" w:rsidRDefault="005F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CB5" w14:textId="77777777" w:rsidR="000203E8" w:rsidRDefault="001576C8">
    <w:pPr>
      <w:pStyle w:val="Foot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40D05CB6" w14:textId="77777777" w:rsidR="000203E8" w:rsidRDefault="0002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CB7" w14:textId="77777777" w:rsidR="000203E8" w:rsidRDefault="000203E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CB9" w14:textId="77777777" w:rsidR="000A401D" w:rsidRDefault="000A401D" w:rsidP="007510F5">
    <w:pPr>
      <w:pStyle w:val="Footer"/>
      <w:tabs>
        <w:tab w:val="clear" w:pos="4153"/>
        <w:tab w:val="clear" w:pos="8306"/>
      </w:tabs>
      <w:jc w:val="right"/>
      <w:rPr>
        <w:rFonts w:ascii="Times New Roman" w:hAnsi="Times New Roman"/>
        <w:sz w:val="18"/>
      </w:rPr>
    </w:pPr>
  </w:p>
  <w:p w14:paraId="40D05CBA" w14:textId="77777777" w:rsidR="000203E8" w:rsidRPr="002014F6" w:rsidRDefault="004B524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40D05CBD" wp14:editId="40D05CBE">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302D"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40D05CBB" w14:textId="77777777" w:rsidR="000203E8" w:rsidRPr="006B1903" w:rsidRDefault="000203E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1" w:history="1">
      <w:r w:rsidR="000A401D"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40D05CBC" w14:textId="77777777" w:rsidR="000203E8" w:rsidRPr="00DC6F65" w:rsidRDefault="000203E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05CAD" w14:textId="77777777" w:rsidR="005F05E8" w:rsidRDefault="005F05E8">
      <w:r>
        <w:separator/>
      </w:r>
    </w:p>
  </w:footnote>
  <w:footnote w:type="continuationSeparator" w:id="0">
    <w:p w14:paraId="40D05CAE" w14:textId="77777777" w:rsidR="005F05E8" w:rsidRDefault="005F05E8">
      <w:r>
        <w:continuationSeparator/>
      </w:r>
    </w:p>
  </w:footnote>
  <w:footnote w:id="1">
    <w:p w14:paraId="40D05CBF" w14:textId="77777777" w:rsidR="004870D5" w:rsidRDefault="004870D5" w:rsidP="004C38BB">
      <w:pPr>
        <w:pStyle w:val="FootnoteText"/>
        <w:jc w:val="both"/>
      </w:pPr>
      <w:r>
        <w:rPr>
          <w:rStyle w:val="FootnoteReference"/>
        </w:rPr>
        <w:footnoteRef/>
      </w:r>
      <w:r>
        <w:t xml:space="preserve"> </w:t>
      </w:r>
      <w:r w:rsidR="006048EC">
        <w:t>Š</w:t>
      </w:r>
      <w:r>
        <w:t>ią prielaidą leidžia daryti gramatinis „stambaus projekto“ sąvokos aiškinimas</w:t>
      </w:r>
      <w:r w:rsidR="006048EC">
        <w:t>.</w:t>
      </w:r>
    </w:p>
  </w:footnote>
  <w:footnote w:id="2">
    <w:p w14:paraId="40D05CC0" w14:textId="77777777" w:rsidR="004870D5" w:rsidRDefault="004870D5" w:rsidP="004C38BB">
      <w:pPr>
        <w:pStyle w:val="FootnoteText"/>
        <w:jc w:val="both"/>
      </w:pPr>
      <w:r>
        <w:rPr>
          <w:rStyle w:val="FootnoteReference"/>
        </w:rPr>
        <w:footnoteRef/>
      </w:r>
      <w:r>
        <w:t xml:space="preserve"> </w:t>
      </w:r>
      <w:r w:rsidR="00A544F4">
        <w:t>Š</w:t>
      </w:r>
      <w:r>
        <w:t>iuo atveju „stambaus projekto“ sąvokoje žodžiai „susijusios veiklos“ turėtų būti pakeičiami žodžiais „</w:t>
      </w:r>
      <w:r w:rsidRPr="004C38BB">
        <w:rPr>
          <w:b/>
        </w:rPr>
        <w:t>susijusių veiklų</w:t>
      </w:r>
      <w:r>
        <w:t>“ arba po pirmojo jungtuko „ir“ pateikiamas paaiškinimas „</w:t>
      </w:r>
      <w:r w:rsidRPr="004C38BB">
        <w:rPr>
          <w:b/>
        </w:rPr>
        <w:t>su šiomis veiklomis</w:t>
      </w:r>
      <w:r w:rsidR="00323560">
        <w:t xml:space="preserve"> susijusios veiklos“</w:t>
      </w:r>
      <w:r w:rsidR="00A544F4">
        <w:t>.</w:t>
      </w:r>
    </w:p>
  </w:footnote>
  <w:footnote w:id="3">
    <w:p w14:paraId="40D05CC1" w14:textId="77777777" w:rsidR="00BB3575" w:rsidRDefault="00BB3575" w:rsidP="00E0485E">
      <w:pPr>
        <w:pStyle w:val="FootnoteText"/>
        <w:jc w:val="both"/>
      </w:pPr>
      <w:r>
        <w:rPr>
          <w:rStyle w:val="FootnoteReference"/>
        </w:rPr>
        <w:footnoteRef/>
      </w:r>
      <w:r>
        <w:t xml:space="preserve"> </w:t>
      </w:r>
      <w:r w:rsidRPr="00BB3575">
        <w:rPr>
          <w:rFonts w:hint="eastAsia"/>
        </w:rPr>
        <w:t>Į</w:t>
      </w:r>
      <w:r w:rsidRPr="00BB3575">
        <w:t>statymo 9</w:t>
      </w:r>
      <w:r w:rsidRPr="00E0485E">
        <w:rPr>
          <w:vertAlign w:val="superscript"/>
        </w:rPr>
        <w:t>1</w:t>
      </w:r>
      <w:r w:rsidRPr="00BB3575">
        <w:t xml:space="preserve"> straipsnio 3 dalies nuostatos nustato, kad tam, kad teritorija gal</w:t>
      </w:r>
      <w:r w:rsidRPr="00BB3575">
        <w:rPr>
          <w:rFonts w:hint="eastAsia"/>
        </w:rPr>
        <w:t>ė</w:t>
      </w:r>
      <w:r w:rsidRPr="00BB3575">
        <w:t>t</w:t>
      </w:r>
      <w:r w:rsidRPr="00BB3575">
        <w:rPr>
          <w:rFonts w:hint="eastAsia"/>
        </w:rPr>
        <w:t>ų</w:t>
      </w:r>
      <w:r w:rsidRPr="00BB3575">
        <w:t xml:space="preserve"> tapti pramon</w:t>
      </w:r>
      <w:r w:rsidRPr="00BB3575">
        <w:rPr>
          <w:rFonts w:hint="eastAsia"/>
        </w:rPr>
        <w:t>ė</w:t>
      </w:r>
      <w:r w:rsidRPr="00BB3575">
        <w:t>s parku, savivaldyb</w:t>
      </w:r>
      <w:r w:rsidRPr="00BB3575">
        <w:rPr>
          <w:rFonts w:hint="eastAsia"/>
        </w:rPr>
        <w:t>ė</w:t>
      </w:r>
      <w:r w:rsidRPr="00BB3575">
        <w:t>s taryba turi užtikrinti, kad tokia teritorija atitikt</w:t>
      </w:r>
      <w:r w:rsidRPr="00BB3575">
        <w:rPr>
          <w:rFonts w:hint="eastAsia"/>
        </w:rPr>
        <w:t>ų</w:t>
      </w:r>
      <w:r w:rsidRPr="00BB3575">
        <w:t xml:space="preserve"> šias privalomas s</w:t>
      </w:r>
      <w:r w:rsidRPr="00BB3575">
        <w:rPr>
          <w:rFonts w:hint="eastAsia"/>
        </w:rPr>
        <w:t>ą</w:t>
      </w:r>
      <w:r w:rsidRPr="00BB3575">
        <w:t>lygas: 1) teritorija turi b</w:t>
      </w:r>
      <w:r w:rsidRPr="00BB3575">
        <w:rPr>
          <w:rFonts w:hint="eastAsia"/>
        </w:rPr>
        <w:t>ū</w:t>
      </w:r>
      <w:r w:rsidRPr="00BB3575">
        <w:t>ti numatyta teritorij</w:t>
      </w:r>
      <w:r w:rsidRPr="00BB3575">
        <w:rPr>
          <w:rFonts w:hint="eastAsia"/>
        </w:rPr>
        <w:t>ų</w:t>
      </w:r>
      <w:r w:rsidRPr="00BB3575">
        <w:t xml:space="preserve"> planavimo dokumentuose; 2) tokios teritorijos ribos turi b</w:t>
      </w:r>
      <w:r w:rsidRPr="00BB3575">
        <w:rPr>
          <w:rFonts w:hint="eastAsia"/>
        </w:rPr>
        <w:t>ū</w:t>
      </w:r>
      <w:r w:rsidRPr="00BB3575">
        <w:t>ti nustatytos Lietuvos Respublikos Vyriausyb</w:t>
      </w:r>
      <w:r w:rsidRPr="00BB3575">
        <w:rPr>
          <w:rFonts w:hint="eastAsia"/>
        </w:rPr>
        <w:t>ė</w:t>
      </w:r>
      <w:r w:rsidRPr="00BB3575">
        <w:t>s; 3) tokios teritorijos vystymo projektui Lietuvos Respublikos Seimo ar Vyriausyb</w:t>
      </w:r>
      <w:r w:rsidRPr="00BB3575">
        <w:rPr>
          <w:rFonts w:hint="eastAsia"/>
        </w:rPr>
        <w:t>ė</w:t>
      </w:r>
      <w:r w:rsidRPr="00BB3575">
        <w:t>s nutarimu turi b</w:t>
      </w:r>
      <w:r w:rsidRPr="00BB3575">
        <w:rPr>
          <w:rFonts w:hint="eastAsia"/>
        </w:rPr>
        <w:t>ū</w:t>
      </w:r>
      <w:r w:rsidRPr="00BB3575">
        <w:t>ti suteiktas valstybei svarbaus ekonominio projekto statusas; 4) Lietuvos Respublikos Vyriausyb</w:t>
      </w:r>
      <w:r w:rsidRPr="00BB3575">
        <w:rPr>
          <w:rFonts w:hint="eastAsia"/>
        </w:rPr>
        <w:t>ė</w:t>
      </w:r>
      <w:r w:rsidRPr="00BB3575">
        <w:t xml:space="preserve">s </w:t>
      </w:r>
      <w:r w:rsidRPr="00BB3575">
        <w:rPr>
          <w:rFonts w:hint="eastAsia"/>
        </w:rPr>
        <w:t>į</w:t>
      </w:r>
      <w:r w:rsidRPr="00BB3575">
        <w:t>galiota institucija turi b</w:t>
      </w:r>
      <w:r w:rsidRPr="00BB3575">
        <w:rPr>
          <w:rFonts w:hint="eastAsia"/>
        </w:rPr>
        <w:t>ū</w:t>
      </w:r>
      <w:r w:rsidRPr="00BB3575">
        <w:t>ti patvirtinusi su savivaldyb</w:t>
      </w:r>
      <w:r w:rsidRPr="00BB3575">
        <w:rPr>
          <w:rFonts w:hint="eastAsia"/>
        </w:rPr>
        <w:t>ė</w:t>
      </w:r>
      <w:r w:rsidRPr="00BB3575">
        <w:t>s taryba suderint</w:t>
      </w:r>
      <w:r w:rsidRPr="00BB3575">
        <w:rPr>
          <w:rFonts w:hint="eastAsia"/>
        </w:rPr>
        <w:t>ą</w:t>
      </w:r>
      <w:r w:rsidRPr="00BB3575">
        <w:t xml:space="preserve"> pramon</w:t>
      </w:r>
      <w:r w:rsidRPr="00BB3575">
        <w:rPr>
          <w:rFonts w:hint="eastAsia"/>
        </w:rPr>
        <w:t>ė</w:t>
      </w:r>
      <w:r w:rsidRPr="00BB3575">
        <w:t>s parko pl</w:t>
      </w:r>
      <w:r w:rsidRPr="00BB3575">
        <w:rPr>
          <w:rFonts w:hint="eastAsia"/>
        </w:rPr>
        <w:t>ė</w:t>
      </w:r>
      <w:r w:rsidRPr="00BB3575">
        <w:t>tros plan</w:t>
      </w:r>
      <w:r w:rsidRPr="00BB3575">
        <w:rPr>
          <w:rFonts w:hint="eastAsia"/>
        </w:rPr>
        <w:t>ą</w:t>
      </w:r>
      <w:r w:rsidRPr="00BB3575">
        <w:t>. Tuo atveju, kai pramon</w:t>
      </w:r>
      <w:r w:rsidRPr="00BB3575">
        <w:rPr>
          <w:rFonts w:hint="eastAsia"/>
        </w:rPr>
        <w:t>ė</w:t>
      </w:r>
      <w:r w:rsidRPr="00BB3575">
        <w:t>s parkas steigiamas priva</w:t>
      </w:r>
      <w:r w:rsidRPr="00BB3575">
        <w:rPr>
          <w:rFonts w:hint="eastAsia"/>
        </w:rPr>
        <w:t>č</w:t>
      </w:r>
      <w:r w:rsidRPr="00BB3575">
        <w:t>ioje pramonin</w:t>
      </w:r>
      <w:r w:rsidRPr="00BB3575">
        <w:rPr>
          <w:rFonts w:hint="eastAsia"/>
        </w:rPr>
        <w:t>ė</w:t>
      </w:r>
      <w:r w:rsidRPr="00BB3575">
        <w:t>je teritorijoje, jo pl</w:t>
      </w:r>
      <w:r w:rsidRPr="00BB3575">
        <w:rPr>
          <w:rFonts w:hint="eastAsia"/>
        </w:rPr>
        <w:t>ė</w:t>
      </w:r>
      <w:r w:rsidRPr="00BB3575">
        <w:t>tros plan</w:t>
      </w:r>
      <w:r w:rsidRPr="00BB3575">
        <w:rPr>
          <w:rFonts w:hint="eastAsia"/>
        </w:rPr>
        <w:t>ą</w:t>
      </w:r>
      <w:r w:rsidRPr="00BB3575">
        <w:t xml:space="preserve"> tvirtina Lietuvos Respublikos Vyriausyb</w:t>
      </w:r>
      <w:r w:rsidRPr="00BB3575">
        <w:rPr>
          <w:rFonts w:hint="eastAsia"/>
        </w:rPr>
        <w:t>ė</w:t>
      </w:r>
      <w:r w:rsidRPr="00BB3575">
        <w:t xml:space="preserve">s </w:t>
      </w:r>
      <w:r w:rsidRPr="00BB3575">
        <w:rPr>
          <w:rFonts w:hint="eastAsia"/>
        </w:rPr>
        <w:t>į</w:t>
      </w:r>
      <w:r w:rsidRPr="00BB3575">
        <w:t>galiota institucija.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CB1"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40D05CB2" w14:textId="77777777" w:rsidR="000203E8" w:rsidRDefault="0002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CB3"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separate"/>
    </w:r>
    <w:r w:rsidR="000A445F">
      <w:rPr>
        <w:rStyle w:val="PageNumber"/>
        <w:noProof/>
      </w:rPr>
      <w:t>4</w:t>
    </w:r>
    <w:r>
      <w:rPr>
        <w:rStyle w:val="PageNumber"/>
      </w:rPr>
      <w:fldChar w:fldCharType="end"/>
    </w:r>
  </w:p>
  <w:p w14:paraId="40D05CB4" w14:textId="77777777" w:rsidR="000203E8" w:rsidRDefault="0002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CB8" w14:textId="77777777" w:rsidR="000203E8" w:rsidRPr="008266F1" w:rsidRDefault="000203E8" w:rsidP="008266F1">
    <w:pPr>
      <w:pStyle w:val="Header"/>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B41796B"/>
    <w:multiLevelType w:val="hybridMultilevel"/>
    <w:tmpl w:val="60E6CCA0"/>
    <w:lvl w:ilvl="0" w:tplc="1BCCCA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7176F79"/>
    <w:multiLevelType w:val="multilevel"/>
    <w:tmpl w:val="BC4657F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204D6837"/>
    <w:multiLevelType w:val="multilevel"/>
    <w:tmpl w:val="F46C8B9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0686704"/>
    <w:multiLevelType w:val="hybridMultilevel"/>
    <w:tmpl w:val="85F6A026"/>
    <w:lvl w:ilvl="0" w:tplc="9C7A5E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AC0558C"/>
    <w:multiLevelType w:val="hybridMultilevel"/>
    <w:tmpl w:val="658C1634"/>
    <w:lvl w:ilvl="0" w:tplc="EF0AD5BE">
      <w:start w:val="1"/>
      <w:numFmt w:val="decimal"/>
      <w:lvlText w:val="%1)"/>
      <w:lvlJc w:val="left"/>
      <w:pPr>
        <w:ind w:left="1864" w:hanging="115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D247AAF"/>
    <w:multiLevelType w:val="hybridMultilevel"/>
    <w:tmpl w:val="534C2652"/>
    <w:lvl w:ilvl="0" w:tplc="CA26B452">
      <w:start w:val="1"/>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2F102390"/>
    <w:multiLevelType w:val="multilevel"/>
    <w:tmpl w:val="F96C5D4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2F4D58B2"/>
    <w:multiLevelType w:val="hybridMultilevel"/>
    <w:tmpl w:val="B534FB3C"/>
    <w:lvl w:ilvl="0" w:tplc="E64813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4">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AD3708F"/>
    <w:multiLevelType w:val="multilevel"/>
    <w:tmpl w:val="31A29AE8"/>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3DF76128"/>
    <w:multiLevelType w:val="hybridMultilevel"/>
    <w:tmpl w:val="39C2215E"/>
    <w:lvl w:ilvl="0" w:tplc="FB2C647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4532B6C"/>
    <w:multiLevelType w:val="hybridMultilevel"/>
    <w:tmpl w:val="B9AEF35A"/>
    <w:lvl w:ilvl="0" w:tplc="A6D022FE">
      <w:start w:val="1"/>
      <w:numFmt w:val="decimal"/>
      <w:lvlText w:val="%1)"/>
      <w:lvlJc w:val="left"/>
      <w:pPr>
        <w:ind w:left="1693" w:hanging="984"/>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5DFD0DDD"/>
    <w:multiLevelType w:val="multilevel"/>
    <w:tmpl w:val="F7B2077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5E73210E"/>
    <w:multiLevelType w:val="multilevel"/>
    <w:tmpl w:val="AFC4742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15710FC"/>
    <w:multiLevelType w:val="hybridMultilevel"/>
    <w:tmpl w:val="52F022AC"/>
    <w:lvl w:ilvl="0" w:tplc="93FCD8EC">
      <w:start w:val="1"/>
      <w:numFmt w:val="decimal"/>
      <w:lvlText w:val="%1."/>
      <w:lvlJc w:val="left"/>
      <w:pPr>
        <w:ind w:left="2149" w:hanging="14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684C6FDE"/>
    <w:multiLevelType w:val="hybridMultilevel"/>
    <w:tmpl w:val="69461D46"/>
    <w:lvl w:ilvl="0" w:tplc="BF1E7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7528410E"/>
    <w:multiLevelType w:val="hybridMultilevel"/>
    <w:tmpl w:val="AD10E092"/>
    <w:lvl w:ilvl="0" w:tplc="3F9001F6">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3"/>
  </w:num>
  <w:num w:numId="3">
    <w:abstractNumId w:val="17"/>
  </w:num>
  <w:num w:numId="4">
    <w:abstractNumId w:val="0"/>
  </w:num>
  <w:num w:numId="5">
    <w:abstractNumId w:val="19"/>
  </w:num>
  <w:num w:numId="6">
    <w:abstractNumId w:val="14"/>
  </w:num>
  <w:num w:numId="7">
    <w:abstractNumId w:val="1"/>
  </w:num>
  <w:num w:numId="8">
    <w:abstractNumId w:val="26"/>
  </w:num>
  <w:num w:numId="9">
    <w:abstractNumId w:val="12"/>
  </w:num>
  <w:num w:numId="10">
    <w:abstractNumId w:val="3"/>
  </w:num>
  <w:num w:numId="11">
    <w:abstractNumId w:val="25"/>
  </w:num>
  <w:num w:numId="12">
    <w:abstractNumId w:val="10"/>
  </w:num>
  <w:num w:numId="13">
    <w:abstractNumId w:val="20"/>
  </w:num>
  <w:num w:numId="14">
    <w:abstractNumId w:val="7"/>
  </w:num>
  <w:num w:numId="15">
    <w:abstractNumId w:val="5"/>
  </w:num>
  <w:num w:numId="16">
    <w:abstractNumId w:val="13"/>
  </w:num>
  <w:num w:numId="17">
    <w:abstractNumId w:val="8"/>
  </w:num>
  <w:num w:numId="18">
    <w:abstractNumId w:val="6"/>
  </w:num>
  <w:num w:numId="19">
    <w:abstractNumId w:val="16"/>
  </w:num>
  <w:num w:numId="20">
    <w:abstractNumId w:val="9"/>
  </w:num>
  <w:num w:numId="21">
    <w:abstractNumId w:val="22"/>
  </w:num>
  <w:num w:numId="22">
    <w:abstractNumId w:val="24"/>
  </w:num>
  <w:num w:numId="23">
    <w:abstractNumId w:val="27"/>
  </w:num>
  <w:num w:numId="24">
    <w:abstractNumId w:val="21"/>
  </w:num>
  <w:num w:numId="25">
    <w:abstractNumId w:val="15"/>
  </w:num>
  <w:num w:numId="26">
    <w:abstractNumId w:val="18"/>
  </w:num>
  <w:num w:numId="27">
    <w:abstractNumId w:val="11"/>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0528"/>
    <w:rsid w:val="0000182E"/>
    <w:rsid w:val="000020ED"/>
    <w:rsid w:val="00003269"/>
    <w:rsid w:val="000032DF"/>
    <w:rsid w:val="00003C69"/>
    <w:rsid w:val="00004512"/>
    <w:rsid w:val="00004BA3"/>
    <w:rsid w:val="00005495"/>
    <w:rsid w:val="0000763F"/>
    <w:rsid w:val="00007DFA"/>
    <w:rsid w:val="000110DD"/>
    <w:rsid w:val="00011D0D"/>
    <w:rsid w:val="0001273C"/>
    <w:rsid w:val="00012AC1"/>
    <w:rsid w:val="000136CC"/>
    <w:rsid w:val="00014573"/>
    <w:rsid w:val="000147E2"/>
    <w:rsid w:val="000156A8"/>
    <w:rsid w:val="00016B85"/>
    <w:rsid w:val="000202F3"/>
    <w:rsid w:val="0002038F"/>
    <w:rsid w:val="000203E8"/>
    <w:rsid w:val="00021600"/>
    <w:rsid w:val="0002351B"/>
    <w:rsid w:val="00023DB5"/>
    <w:rsid w:val="0002416D"/>
    <w:rsid w:val="00024AB7"/>
    <w:rsid w:val="000254FF"/>
    <w:rsid w:val="00025A0E"/>
    <w:rsid w:val="00026037"/>
    <w:rsid w:val="00027273"/>
    <w:rsid w:val="00030FD6"/>
    <w:rsid w:val="000338AB"/>
    <w:rsid w:val="00034CD0"/>
    <w:rsid w:val="0003599D"/>
    <w:rsid w:val="00036997"/>
    <w:rsid w:val="00037100"/>
    <w:rsid w:val="00037F28"/>
    <w:rsid w:val="00040C55"/>
    <w:rsid w:val="00041534"/>
    <w:rsid w:val="00042541"/>
    <w:rsid w:val="0004268A"/>
    <w:rsid w:val="000427E7"/>
    <w:rsid w:val="00044486"/>
    <w:rsid w:val="000459D5"/>
    <w:rsid w:val="00046086"/>
    <w:rsid w:val="00047DA6"/>
    <w:rsid w:val="000506E9"/>
    <w:rsid w:val="00053778"/>
    <w:rsid w:val="00053F2D"/>
    <w:rsid w:val="0005473D"/>
    <w:rsid w:val="000558A6"/>
    <w:rsid w:val="00055D54"/>
    <w:rsid w:val="00055E07"/>
    <w:rsid w:val="00055FE2"/>
    <w:rsid w:val="000560FD"/>
    <w:rsid w:val="00057318"/>
    <w:rsid w:val="00057E0A"/>
    <w:rsid w:val="000603C5"/>
    <w:rsid w:val="000632E2"/>
    <w:rsid w:val="00065F64"/>
    <w:rsid w:val="00067CD3"/>
    <w:rsid w:val="00070291"/>
    <w:rsid w:val="00070BD9"/>
    <w:rsid w:val="0007285D"/>
    <w:rsid w:val="00073617"/>
    <w:rsid w:val="00074408"/>
    <w:rsid w:val="00074784"/>
    <w:rsid w:val="00074C86"/>
    <w:rsid w:val="00075642"/>
    <w:rsid w:val="00076289"/>
    <w:rsid w:val="000767A1"/>
    <w:rsid w:val="00076CF1"/>
    <w:rsid w:val="0007729D"/>
    <w:rsid w:val="00077FA1"/>
    <w:rsid w:val="00080699"/>
    <w:rsid w:val="000814F9"/>
    <w:rsid w:val="00081FB0"/>
    <w:rsid w:val="0008299A"/>
    <w:rsid w:val="000830CC"/>
    <w:rsid w:val="000834FA"/>
    <w:rsid w:val="0008548C"/>
    <w:rsid w:val="00086462"/>
    <w:rsid w:val="000872D9"/>
    <w:rsid w:val="0008754C"/>
    <w:rsid w:val="00087F30"/>
    <w:rsid w:val="000908D8"/>
    <w:rsid w:val="00090A36"/>
    <w:rsid w:val="00090F65"/>
    <w:rsid w:val="00093573"/>
    <w:rsid w:val="0009497A"/>
    <w:rsid w:val="00094DB3"/>
    <w:rsid w:val="0009542A"/>
    <w:rsid w:val="00096677"/>
    <w:rsid w:val="00096EF3"/>
    <w:rsid w:val="000970D2"/>
    <w:rsid w:val="000A017C"/>
    <w:rsid w:val="000A185A"/>
    <w:rsid w:val="000A1BC6"/>
    <w:rsid w:val="000A22CD"/>
    <w:rsid w:val="000A26A4"/>
    <w:rsid w:val="000A3589"/>
    <w:rsid w:val="000A388C"/>
    <w:rsid w:val="000A3FC5"/>
    <w:rsid w:val="000A401D"/>
    <w:rsid w:val="000A4075"/>
    <w:rsid w:val="000A445F"/>
    <w:rsid w:val="000A49E0"/>
    <w:rsid w:val="000A4DA6"/>
    <w:rsid w:val="000A502C"/>
    <w:rsid w:val="000A5FBB"/>
    <w:rsid w:val="000A63A3"/>
    <w:rsid w:val="000A7E7E"/>
    <w:rsid w:val="000B06CA"/>
    <w:rsid w:val="000B13B2"/>
    <w:rsid w:val="000B24F0"/>
    <w:rsid w:val="000B29FC"/>
    <w:rsid w:val="000B2F1B"/>
    <w:rsid w:val="000B5623"/>
    <w:rsid w:val="000B6DEA"/>
    <w:rsid w:val="000B717E"/>
    <w:rsid w:val="000C0144"/>
    <w:rsid w:val="000C1CCF"/>
    <w:rsid w:val="000C4F7C"/>
    <w:rsid w:val="000C7236"/>
    <w:rsid w:val="000C7E0B"/>
    <w:rsid w:val="000C7E5B"/>
    <w:rsid w:val="000D0182"/>
    <w:rsid w:val="000D06A4"/>
    <w:rsid w:val="000D3A14"/>
    <w:rsid w:val="000D3F1A"/>
    <w:rsid w:val="000D4220"/>
    <w:rsid w:val="000D60FF"/>
    <w:rsid w:val="000D6B07"/>
    <w:rsid w:val="000D7035"/>
    <w:rsid w:val="000E05D7"/>
    <w:rsid w:val="000E060F"/>
    <w:rsid w:val="000E1306"/>
    <w:rsid w:val="000E1B40"/>
    <w:rsid w:val="000E34E7"/>
    <w:rsid w:val="000E4129"/>
    <w:rsid w:val="000E432D"/>
    <w:rsid w:val="000E4F1B"/>
    <w:rsid w:val="000F05AC"/>
    <w:rsid w:val="000F66D1"/>
    <w:rsid w:val="000F68B9"/>
    <w:rsid w:val="000F7375"/>
    <w:rsid w:val="000F7A50"/>
    <w:rsid w:val="000F7D0A"/>
    <w:rsid w:val="001000DA"/>
    <w:rsid w:val="0010330A"/>
    <w:rsid w:val="001043B4"/>
    <w:rsid w:val="00104880"/>
    <w:rsid w:val="00104998"/>
    <w:rsid w:val="00105203"/>
    <w:rsid w:val="00106977"/>
    <w:rsid w:val="00107AAC"/>
    <w:rsid w:val="00107DFC"/>
    <w:rsid w:val="00110923"/>
    <w:rsid w:val="00110B38"/>
    <w:rsid w:val="001115FC"/>
    <w:rsid w:val="00111D0D"/>
    <w:rsid w:val="00112E32"/>
    <w:rsid w:val="001134BC"/>
    <w:rsid w:val="00113B4E"/>
    <w:rsid w:val="00114AA0"/>
    <w:rsid w:val="001155FC"/>
    <w:rsid w:val="00115BA4"/>
    <w:rsid w:val="0011628E"/>
    <w:rsid w:val="001174AC"/>
    <w:rsid w:val="00117A49"/>
    <w:rsid w:val="00120D58"/>
    <w:rsid w:val="001213B3"/>
    <w:rsid w:val="00121ED5"/>
    <w:rsid w:val="00122AC5"/>
    <w:rsid w:val="00123182"/>
    <w:rsid w:val="001237F0"/>
    <w:rsid w:val="001239E8"/>
    <w:rsid w:val="00125263"/>
    <w:rsid w:val="001256A6"/>
    <w:rsid w:val="00127003"/>
    <w:rsid w:val="00127219"/>
    <w:rsid w:val="00127980"/>
    <w:rsid w:val="001307B0"/>
    <w:rsid w:val="001310C2"/>
    <w:rsid w:val="001361CC"/>
    <w:rsid w:val="00136414"/>
    <w:rsid w:val="0013674D"/>
    <w:rsid w:val="0013690E"/>
    <w:rsid w:val="00137928"/>
    <w:rsid w:val="00137F4C"/>
    <w:rsid w:val="0014000F"/>
    <w:rsid w:val="001404A8"/>
    <w:rsid w:val="00140E78"/>
    <w:rsid w:val="001423E1"/>
    <w:rsid w:val="00142D61"/>
    <w:rsid w:val="001430DF"/>
    <w:rsid w:val="0014425F"/>
    <w:rsid w:val="0014469A"/>
    <w:rsid w:val="00145957"/>
    <w:rsid w:val="001460E0"/>
    <w:rsid w:val="0014765B"/>
    <w:rsid w:val="00147911"/>
    <w:rsid w:val="00147BBF"/>
    <w:rsid w:val="0015027B"/>
    <w:rsid w:val="00151889"/>
    <w:rsid w:val="001522E6"/>
    <w:rsid w:val="00152633"/>
    <w:rsid w:val="00153502"/>
    <w:rsid w:val="0015389D"/>
    <w:rsid w:val="00155AF9"/>
    <w:rsid w:val="001562CD"/>
    <w:rsid w:val="001576C8"/>
    <w:rsid w:val="001577EC"/>
    <w:rsid w:val="00157FE0"/>
    <w:rsid w:val="00160C4B"/>
    <w:rsid w:val="001622ED"/>
    <w:rsid w:val="001632D0"/>
    <w:rsid w:val="0016346A"/>
    <w:rsid w:val="001639A7"/>
    <w:rsid w:val="00163F7F"/>
    <w:rsid w:val="0016431D"/>
    <w:rsid w:val="0016442C"/>
    <w:rsid w:val="00166648"/>
    <w:rsid w:val="00166710"/>
    <w:rsid w:val="00167370"/>
    <w:rsid w:val="00167F88"/>
    <w:rsid w:val="001702FD"/>
    <w:rsid w:val="00170F37"/>
    <w:rsid w:val="001711D2"/>
    <w:rsid w:val="001717A8"/>
    <w:rsid w:val="00172062"/>
    <w:rsid w:val="001720F0"/>
    <w:rsid w:val="00172514"/>
    <w:rsid w:val="00172952"/>
    <w:rsid w:val="00172ABA"/>
    <w:rsid w:val="0017524B"/>
    <w:rsid w:val="00175451"/>
    <w:rsid w:val="001756F1"/>
    <w:rsid w:val="00175A98"/>
    <w:rsid w:val="00175C08"/>
    <w:rsid w:val="00175C3E"/>
    <w:rsid w:val="00176D07"/>
    <w:rsid w:val="00176FD2"/>
    <w:rsid w:val="00177AAE"/>
    <w:rsid w:val="00181133"/>
    <w:rsid w:val="0018186F"/>
    <w:rsid w:val="00181E69"/>
    <w:rsid w:val="0018229C"/>
    <w:rsid w:val="001827C5"/>
    <w:rsid w:val="00182911"/>
    <w:rsid w:val="00182B92"/>
    <w:rsid w:val="0018537E"/>
    <w:rsid w:val="001859C0"/>
    <w:rsid w:val="00187AB3"/>
    <w:rsid w:val="00187AC9"/>
    <w:rsid w:val="0019056F"/>
    <w:rsid w:val="0019147E"/>
    <w:rsid w:val="0019167E"/>
    <w:rsid w:val="001925D8"/>
    <w:rsid w:val="00193E06"/>
    <w:rsid w:val="00194AF1"/>
    <w:rsid w:val="0019550B"/>
    <w:rsid w:val="001956C7"/>
    <w:rsid w:val="001963C5"/>
    <w:rsid w:val="0019720A"/>
    <w:rsid w:val="001972AA"/>
    <w:rsid w:val="00197921"/>
    <w:rsid w:val="001A16EF"/>
    <w:rsid w:val="001A268A"/>
    <w:rsid w:val="001A2C09"/>
    <w:rsid w:val="001A4FDE"/>
    <w:rsid w:val="001A578A"/>
    <w:rsid w:val="001A6A0C"/>
    <w:rsid w:val="001A79A3"/>
    <w:rsid w:val="001B1BD6"/>
    <w:rsid w:val="001B1ED2"/>
    <w:rsid w:val="001B3645"/>
    <w:rsid w:val="001B412D"/>
    <w:rsid w:val="001B5805"/>
    <w:rsid w:val="001B618B"/>
    <w:rsid w:val="001B6C32"/>
    <w:rsid w:val="001C0D52"/>
    <w:rsid w:val="001C309F"/>
    <w:rsid w:val="001C32D7"/>
    <w:rsid w:val="001C3813"/>
    <w:rsid w:val="001C4CF1"/>
    <w:rsid w:val="001C71B6"/>
    <w:rsid w:val="001D1562"/>
    <w:rsid w:val="001D2829"/>
    <w:rsid w:val="001D30CD"/>
    <w:rsid w:val="001D4E08"/>
    <w:rsid w:val="001D62D0"/>
    <w:rsid w:val="001D6B89"/>
    <w:rsid w:val="001D71CF"/>
    <w:rsid w:val="001E07D1"/>
    <w:rsid w:val="001E1758"/>
    <w:rsid w:val="001E3BCD"/>
    <w:rsid w:val="001E3BFC"/>
    <w:rsid w:val="001E3D20"/>
    <w:rsid w:val="001E4321"/>
    <w:rsid w:val="001E6493"/>
    <w:rsid w:val="001F1211"/>
    <w:rsid w:val="001F1A3F"/>
    <w:rsid w:val="001F1C7F"/>
    <w:rsid w:val="001F3C71"/>
    <w:rsid w:val="001F479B"/>
    <w:rsid w:val="001F53DB"/>
    <w:rsid w:val="001F57DF"/>
    <w:rsid w:val="001F66BA"/>
    <w:rsid w:val="001F6FAD"/>
    <w:rsid w:val="00200CD1"/>
    <w:rsid w:val="002013F9"/>
    <w:rsid w:val="002014F6"/>
    <w:rsid w:val="00202AF0"/>
    <w:rsid w:val="00204C21"/>
    <w:rsid w:val="00205188"/>
    <w:rsid w:val="0020589C"/>
    <w:rsid w:val="0020706B"/>
    <w:rsid w:val="00207B0C"/>
    <w:rsid w:val="00207DD8"/>
    <w:rsid w:val="002107FF"/>
    <w:rsid w:val="00211740"/>
    <w:rsid w:val="00211ACE"/>
    <w:rsid w:val="002132A8"/>
    <w:rsid w:val="00213FD7"/>
    <w:rsid w:val="002152EC"/>
    <w:rsid w:val="002159B4"/>
    <w:rsid w:val="00215EC8"/>
    <w:rsid w:val="00215FD8"/>
    <w:rsid w:val="00216631"/>
    <w:rsid w:val="00220B7E"/>
    <w:rsid w:val="00220D76"/>
    <w:rsid w:val="002217A5"/>
    <w:rsid w:val="00221BFE"/>
    <w:rsid w:val="00223346"/>
    <w:rsid w:val="00223652"/>
    <w:rsid w:val="00223ED0"/>
    <w:rsid w:val="00223FC7"/>
    <w:rsid w:val="00225838"/>
    <w:rsid w:val="0022597F"/>
    <w:rsid w:val="002270AF"/>
    <w:rsid w:val="00230E1F"/>
    <w:rsid w:val="002322B2"/>
    <w:rsid w:val="002336E5"/>
    <w:rsid w:val="00233AC0"/>
    <w:rsid w:val="00233B97"/>
    <w:rsid w:val="002359AE"/>
    <w:rsid w:val="002367FF"/>
    <w:rsid w:val="00237355"/>
    <w:rsid w:val="00237EDD"/>
    <w:rsid w:val="00237F30"/>
    <w:rsid w:val="002455A2"/>
    <w:rsid w:val="0024710A"/>
    <w:rsid w:val="00250751"/>
    <w:rsid w:val="00250D43"/>
    <w:rsid w:val="00251171"/>
    <w:rsid w:val="002514E7"/>
    <w:rsid w:val="00251682"/>
    <w:rsid w:val="00251E24"/>
    <w:rsid w:val="00252273"/>
    <w:rsid w:val="00253B4F"/>
    <w:rsid w:val="00254D00"/>
    <w:rsid w:val="00256A43"/>
    <w:rsid w:val="00262AC3"/>
    <w:rsid w:val="002630B5"/>
    <w:rsid w:val="002633B6"/>
    <w:rsid w:val="00263C30"/>
    <w:rsid w:val="0026437C"/>
    <w:rsid w:val="00264D6B"/>
    <w:rsid w:val="00266574"/>
    <w:rsid w:val="002666F5"/>
    <w:rsid w:val="002679AE"/>
    <w:rsid w:val="00267AEA"/>
    <w:rsid w:val="002715FD"/>
    <w:rsid w:val="00272E3E"/>
    <w:rsid w:val="002732BC"/>
    <w:rsid w:val="002737D7"/>
    <w:rsid w:val="00273F3E"/>
    <w:rsid w:val="002761F7"/>
    <w:rsid w:val="00276B46"/>
    <w:rsid w:val="00276EF7"/>
    <w:rsid w:val="00277308"/>
    <w:rsid w:val="00280715"/>
    <w:rsid w:val="002808BA"/>
    <w:rsid w:val="002808E1"/>
    <w:rsid w:val="00280963"/>
    <w:rsid w:val="00281E40"/>
    <w:rsid w:val="0028305E"/>
    <w:rsid w:val="002832AA"/>
    <w:rsid w:val="00284557"/>
    <w:rsid w:val="00284570"/>
    <w:rsid w:val="00284996"/>
    <w:rsid w:val="00285531"/>
    <w:rsid w:val="00286372"/>
    <w:rsid w:val="00287486"/>
    <w:rsid w:val="002904B4"/>
    <w:rsid w:val="00292218"/>
    <w:rsid w:val="002925D2"/>
    <w:rsid w:val="0029538D"/>
    <w:rsid w:val="002955C5"/>
    <w:rsid w:val="00295ACC"/>
    <w:rsid w:val="00295FB8"/>
    <w:rsid w:val="00296C4F"/>
    <w:rsid w:val="002A0A6C"/>
    <w:rsid w:val="002A0AD2"/>
    <w:rsid w:val="002A1578"/>
    <w:rsid w:val="002A16A5"/>
    <w:rsid w:val="002A208F"/>
    <w:rsid w:val="002A2D27"/>
    <w:rsid w:val="002A4464"/>
    <w:rsid w:val="002A6E32"/>
    <w:rsid w:val="002B0F76"/>
    <w:rsid w:val="002B2BFD"/>
    <w:rsid w:val="002B4D54"/>
    <w:rsid w:val="002B5B6D"/>
    <w:rsid w:val="002B634B"/>
    <w:rsid w:val="002B69E5"/>
    <w:rsid w:val="002B72C2"/>
    <w:rsid w:val="002B7987"/>
    <w:rsid w:val="002C08F7"/>
    <w:rsid w:val="002C12ED"/>
    <w:rsid w:val="002C2137"/>
    <w:rsid w:val="002C21C4"/>
    <w:rsid w:val="002C258D"/>
    <w:rsid w:val="002C39FA"/>
    <w:rsid w:val="002C3BDD"/>
    <w:rsid w:val="002C3C58"/>
    <w:rsid w:val="002C49A6"/>
    <w:rsid w:val="002C73E1"/>
    <w:rsid w:val="002D1B81"/>
    <w:rsid w:val="002D1C0E"/>
    <w:rsid w:val="002D1F61"/>
    <w:rsid w:val="002D21C9"/>
    <w:rsid w:val="002D34BC"/>
    <w:rsid w:val="002D4D20"/>
    <w:rsid w:val="002D601C"/>
    <w:rsid w:val="002D63F4"/>
    <w:rsid w:val="002D798A"/>
    <w:rsid w:val="002E0D47"/>
    <w:rsid w:val="002E113A"/>
    <w:rsid w:val="002E18AE"/>
    <w:rsid w:val="002E3787"/>
    <w:rsid w:val="002E37B5"/>
    <w:rsid w:val="002E527B"/>
    <w:rsid w:val="002E5B80"/>
    <w:rsid w:val="002E6288"/>
    <w:rsid w:val="002E796E"/>
    <w:rsid w:val="002F14D1"/>
    <w:rsid w:val="002F1C65"/>
    <w:rsid w:val="002F5C7A"/>
    <w:rsid w:val="002F5FF1"/>
    <w:rsid w:val="002F6503"/>
    <w:rsid w:val="002F6A84"/>
    <w:rsid w:val="002F6B09"/>
    <w:rsid w:val="002F6BAD"/>
    <w:rsid w:val="002F7715"/>
    <w:rsid w:val="00300614"/>
    <w:rsid w:val="00300791"/>
    <w:rsid w:val="0030186F"/>
    <w:rsid w:val="003018D1"/>
    <w:rsid w:val="00301AB9"/>
    <w:rsid w:val="00301E52"/>
    <w:rsid w:val="00302DD7"/>
    <w:rsid w:val="00303107"/>
    <w:rsid w:val="003058C5"/>
    <w:rsid w:val="0030668E"/>
    <w:rsid w:val="00307B1B"/>
    <w:rsid w:val="003103EF"/>
    <w:rsid w:val="00315611"/>
    <w:rsid w:val="00315B55"/>
    <w:rsid w:val="003160A8"/>
    <w:rsid w:val="00316AF6"/>
    <w:rsid w:val="0032083E"/>
    <w:rsid w:val="00321D8F"/>
    <w:rsid w:val="00322228"/>
    <w:rsid w:val="00323560"/>
    <w:rsid w:val="00323792"/>
    <w:rsid w:val="00323FA5"/>
    <w:rsid w:val="00324417"/>
    <w:rsid w:val="003246CB"/>
    <w:rsid w:val="00324FA6"/>
    <w:rsid w:val="0032502B"/>
    <w:rsid w:val="003254FC"/>
    <w:rsid w:val="0032616D"/>
    <w:rsid w:val="00326872"/>
    <w:rsid w:val="00326BA7"/>
    <w:rsid w:val="0032745E"/>
    <w:rsid w:val="0032747C"/>
    <w:rsid w:val="00327D9A"/>
    <w:rsid w:val="00330ABF"/>
    <w:rsid w:val="00330ED7"/>
    <w:rsid w:val="0033343C"/>
    <w:rsid w:val="00333B17"/>
    <w:rsid w:val="00335955"/>
    <w:rsid w:val="0033646A"/>
    <w:rsid w:val="003367A8"/>
    <w:rsid w:val="00336FAF"/>
    <w:rsid w:val="0034179C"/>
    <w:rsid w:val="0034205D"/>
    <w:rsid w:val="0034252D"/>
    <w:rsid w:val="00343F0B"/>
    <w:rsid w:val="0034478D"/>
    <w:rsid w:val="00344C0B"/>
    <w:rsid w:val="00345F36"/>
    <w:rsid w:val="00346904"/>
    <w:rsid w:val="00347058"/>
    <w:rsid w:val="003473CC"/>
    <w:rsid w:val="003479E2"/>
    <w:rsid w:val="0035050F"/>
    <w:rsid w:val="0035092B"/>
    <w:rsid w:val="00350A01"/>
    <w:rsid w:val="00350AB7"/>
    <w:rsid w:val="0035252F"/>
    <w:rsid w:val="003526D8"/>
    <w:rsid w:val="00352AC7"/>
    <w:rsid w:val="003530C4"/>
    <w:rsid w:val="0035527E"/>
    <w:rsid w:val="00355C4C"/>
    <w:rsid w:val="0035782C"/>
    <w:rsid w:val="00357E8A"/>
    <w:rsid w:val="00357FAD"/>
    <w:rsid w:val="00360905"/>
    <w:rsid w:val="00361909"/>
    <w:rsid w:val="003625FF"/>
    <w:rsid w:val="00362BFC"/>
    <w:rsid w:val="00362D76"/>
    <w:rsid w:val="0036335C"/>
    <w:rsid w:val="0036355E"/>
    <w:rsid w:val="00364407"/>
    <w:rsid w:val="00364F57"/>
    <w:rsid w:val="00366433"/>
    <w:rsid w:val="00367A2D"/>
    <w:rsid w:val="00370716"/>
    <w:rsid w:val="0037176E"/>
    <w:rsid w:val="0037288C"/>
    <w:rsid w:val="00374616"/>
    <w:rsid w:val="00374831"/>
    <w:rsid w:val="00374A9A"/>
    <w:rsid w:val="00374CF7"/>
    <w:rsid w:val="00375074"/>
    <w:rsid w:val="00376901"/>
    <w:rsid w:val="003769FE"/>
    <w:rsid w:val="00377589"/>
    <w:rsid w:val="00377C4A"/>
    <w:rsid w:val="00380F63"/>
    <w:rsid w:val="003817AA"/>
    <w:rsid w:val="00385717"/>
    <w:rsid w:val="00385856"/>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BC3"/>
    <w:rsid w:val="00397E19"/>
    <w:rsid w:val="003A090F"/>
    <w:rsid w:val="003A0984"/>
    <w:rsid w:val="003A0B33"/>
    <w:rsid w:val="003A2C90"/>
    <w:rsid w:val="003A3905"/>
    <w:rsid w:val="003A40EF"/>
    <w:rsid w:val="003A4281"/>
    <w:rsid w:val="003A43B2"/>
    <w:rsid w:val="003A69D3"/>
    <w:rsid w:val="003A6DE6"/>
    <w:rsid w:val="003A779F"/>
    <w:rsid w:val="003A78D6"/>
    <w:rsid w:val="003A7C42"/>
    <w:rsid w:val="003B01BA"/>
    <w:rsid w:val="003B0778"/>
    <w:rsid w:val="003B0D25"/>
    <w:rsid w:val="003B13AD"/>
    <w:rsid w:val="003B1789"/>
    <w:rsid w:val="003B2286"/>
    <w:rsid w:val="003B3311"/>
    <w:rsid w:val="003B34FB"/>
    <w:rsid w:val="003B4139"/>
    <w:rsid w:val="003B46CB"/>
    <w:rsid w:val="003B47CC"/>
    <w:rsid w:val="003B48E9"/>
    <w:rsid w:val="003B4E67"/>
    <w:rsid w:val="003B55B3"/>
    <w:rsid w:val="003B580C"/>
    <w:rsid w:val="003B59B3"/>
    <w:rsid w:val="003B5EE2"/>
    <w:rsid w:val="003B5EF4"/>
    <w:rsid w:val="003B6F76"/>
    <w:rsid w:val="003B6FD3"/>
    <w:rsid w:val="003B7A0A"/>
    <w:rsid w:val="003C131D"/>
    <w:rsid w:val="003C2912"/>
    <w:rsid w:val="003C4322"/>
    <w:rsid w:val="003C5303"/>
    <w:rsid w:val="003C57B8"/>
    <w:rsid w:val="003C7C38"/>
    <w:rsid w:val="003D1225"/>
    <w:rsid w:val="003D17F2"/>
    <w:rsid w:val="003D20B5"/>
    <w:rsid w:val="003D2304"/>
    <w:rsid w:val="003D3002"/>
    <w:rsid w:val="003D3426"/>
    <w:rsid w:val="003D428F"/>
    <w:rsid w:val="003D456D"/>
    <w:rsid w:val="003D738F"/>
    <w:rsid w:val="003D78AD"/>
    <w:rsid w:val="003E0367"/>
    <w:rsid w:val="003E0FD5"/>
    <w:rsid w:val="003E1B51"/>
    <w:rsid w:val="003E22B7"/>
    <w:rsid w:val="003E299B"/>
    <w:rsid w:val="003E2A50"/>
    <w:rsid w:val="003E329A"/>
    <w:rsid w:val="003E50F5"/>
    <w:rsid w:val="003E6701"/>
    <w:rsid w:val="003E69F5"/>
    <w:rsid w:val="003E6AC2"/>
    <w:rsid w:val="003E7A00"/>
    <w:rsid w:val="003F096D"/>
    <w:rsid w:val="003F0A30"/>
    <w:rsid w:val="003F0CE2"/>
    <w:rsid w:val="003F192D"/>
    <w:rsid w:val="003F3A29"/>
    <w:rsid w:val="003F40D4"/>
    <w:rsid w:val="003F4811"/>
    <w:rsid w:val="003F7588"/>
    <w:rsid w:val="00400025"/>
    <w:rsid w:val="0040006E"/>
    <w:rsid w:val="0040029A"/>
    <w:rsid w:val="00401A0F"/>
    <w:rsid w:val="00401BA4"/>
    <w:rsid w:val="0040213D"/>
    <w:rsid w:val="004021C0"/>
    <w:rsid w:val="00405B4D"/>
    <w:rsid w:val="004061F4"/>
    <w:rsid w:val="0040686A"/>
    <w:rsid w:val="00406BCD"/>
    <w:rsid w:val="00407BF3"/>
    <w:rsid w:val="004121E7"/>
    <w:rsid w:val="004125CA"/>
    <w:rsid w:val="00412741"/>
    <w:rsid w:val="004127FB"/>
    <w:rsid w:val="0041293D"/>
    <w:rsid w:val="00412BEA"/>
    <w:rsid w:val="004133DA"/>
    <w:rsid w:val="004140D9"/>
    <w:rsid w:val="00414FFD"/>
    <w:rsid w:val="00415389"/>
    <w:rsid w:val="004154F9"/>
    <w:rsid w:val="00415FBB"/>
    <w:rsid w:val="0041663C"/>
    <w:rsid w:val="0042074B"/>
    <w:rsid w:val="00420F77"/>
    <w:rsid w:val="004211BB"/>
    <w:rsid w:val="00421739"/>
    <w:rsid w:val="00421AFC"/>
    <w:rsid w:val="00424484"/>
    <w:rsid w:val="00424897"/>
    <w:rsid w:val="0042640E"/>
    <w:rsid w:val="004267E0"/>
    <w:rsid w:val="004269BB"/>
    <w:rsid w:val="00426ED2"/>
    <w:rsid w:val="0042719A"/>
    <w:rsid w:val="00431BF0"/>
    <w:rsid w:val="004320F0"/>
    <w:rsid w:val="00432647"/>
    <w:rsid w:val="004347AD"/>
    <w:rsid w:val="00434CE9"/>
    <w:rsid w:val="00435E39"/>
    <w:rsid w:val="00437111"/>
    <w:rsid w:val="00437137"/>
    <w:rsid w:val="00437686"/>
    <w:rsid w:val="004401D1"/>
    <w:rsid w:val="00441912"/>
    <w:rsid w:val="00441DE0"/>
    <w:rsid w:val="00442133"/>
    <w:rsid w:val="0044355D"/>
    <w:rsid w:val="00443714"/>
    <w:rsid w:val="00444708"/>
    <w:rsid w:val="004447AB"/>
    <w:rsid w:val="004449BC"/>
    <w:rsid w:val="00444CE6"/>
    <w:rsid w:val="00444DD9"/>
    <w:rsid w:val="00445127"/>
    <w:rsid w:val="00445A07"/>
    <w:rsid w:val="00445C58"/>
    <w:rsid w:val="00450F41"/>
    <w:rsid w:val="00452103"/>
    <w:rsid w:val="0045265E"/>
    <w:rsid w:val="00453893"/>
    <w:rsid w:val="004549E9"/>
    <w:rsid w:val="00454DB7"/>
    <w:rsid w:val="00455017"/>
    <w:rsid w:val="00455169"/>
    <w:rsid w:val="004569C7"/>
    <w:rsid w:val="00456C0F"/>
    <w:rsid w:val="00457555"/>
    <w:rsid w:val="0046275A"/>
    <w:rsid w:val="00463C86"/>
    <w:rsid w:val="004649A6"/>
    <w:rsid w:val="0046535C"/>
    <w:rsid w:val="00466AD8"/>
    <w:rsid w:val="0046706F"/>
    <w:rsid w:val="00467E37"/>
    <w:rsid w:val="004709AE"/>
    <w:rsid w:val="00471DF9"/>
    <w:rsid w:val="00471F94"/>
    <w:rsid w:val="00473028"/>
    <w:rsid w:val="00474D0F"/>
    <w:rsid w:val="004750F3"/>
    <w:rsid w:val="00475627"/>
    <w:rsid w:val="00475DE6"/>
    <w:rsid w:val="00475FF6"/>
    <w:rsid w:val="0048075F"/>
    <w:rsid w:val="004817BE"/>
    <w:rsid w:val="00481D0E"/>
    <w:rsid w:val="0048214A"/>
    <w:rsid w:val="00482477"/>
    <w:rsid w:val="00485619"/>
    <w:rsid w:val="00485E53"/>
    <w:rsid w:val="00485E58"/>
    <w:rsid w:val="004865AF"/>
    <w:rsid w:val="004870D5"/>
    <w:rsid w:val="00490879"/>
    <w:rsid w:val="0049122F"/>
    <w:rsid w:val="00491E24"/>
    <w:rsid w:val="004936D4"/>
    <w:rsid w:val="00494B6E"/>
    <w:rsid w:val="0049635E"/>
    <w:rsid w:val="004A0548"/>
    <w:rsid w:val="004A4009"/>
    <w:rsid w:val="004A4D32"/>
    <w:rsid w:val="004A5672"/>
    <w:rsid w:val="004A6629"/>
    <w:rsid w:val="004A675F"/>
    <w:rsid w:val="004A7151"/>
    <w:rsid w:val="004A753C"/>
    <w:rsid w:val="004A7811"/>
    <w:rsid w:val="004B1B13"/>
    <w:rsid w:val="004B1D31"/>
    <w:rsid w:val="004B1FCF"/>
    <w:rsid w:val="004B2339"/>
    <w:rsid w:val="004B261B"/>
    <w:rsid w:val="004B4216"/>
    <w:rsid w:val="004B48F1"/>
    <w:rsid w:val="004B5247"/>
    <w:rsid w:val="004B6450"/>
    <w:rsid w:val="004B7CF0"/>
    <w:rsid w:val="004C1E9E"/>
    <w:rsid w:val="004C2311"/>
    <w:rsid w:val="004C2633"/>
    <w:rsid w:val="004C2D09"/>
    <w:rsid w:val="004C3268"/>
    <w:rsid w:val="004C3423"/>
    <w:rsid w:val="004C368A"/>
    <w:rsid w:val="004C38BB"/>
    <w:rsid w:val="004C4200"/>
    <w:rsid w:val="004C43A6"/>
    <w:rsid w:val="004C4A1B"/>
    <w:rsid w:val="004C5793"/>
    <w:rsid w:val="004C5F24"/>
    <w:rsid w:val="004C6173"/>
    <w:rsid w:val="004D0360"/>
    <w:rsid w:val="004D1490"/>
    <w:rsid w:val="004D16D0"/>
    <w:rsid w:val="004D1C81"/>
    <w:rsid w:val="004D24D5"/>
    <w:rsid w:val="004D31D1"/>
    <w:rsid w:val="004D3612"/>
    <w:rsid w:val="004D3F40"/>
    <w:rsid w:val="004D4985"/>
    <w:rsid w:val="004D49E6"/>
    <w:rsid w:val="004D5221"/>
    <w:rsid w:val="004E0448"/>
    <w:rsid w:val="004E1385"/>
    <w:rsid w:val="004E1DBF"/>
    <w:rsid w:val="004E1FE7"/>
    <w:rsid w:val="004E40DC"/>
    <w:rsid w:val="004E451C"/>
    <w:rsid w:val="004E4620"/>
    <w:rsid w:val="004E48B5"/>
    <w:rsid w:val="004E6618"/>
    <w:rsid w:val="004E77C5"/>
    <w:rsid w:val="004F00BE"/>
    <w:rsid w:val="004F07DC"/>
    <w:rsid w:val="004F2E05"/>
    <w:rsid w:val="004F431F"/>
    <w:rsid w:val="004F4EA1"/>
    <w:rsid w:val="004F6290"/>
    <w:rsid w:val="004F6A84"/>
    <w:rsid w:val="004F6FB6"/>
    <w:rsid w:val="00500448"/>
    <w:rsid w:val="0050246C"/>
    <w:rsid w:val="00504549"/>
    <w:rsid w:val="00505233"/>
    <w:rsid w:val="005059C1"/>
    <w:rsid w:val="0050610A"/>
    <w:rsid w:val="0050632D"/>
    <w:rsid w:val="00507227"/>
    <w:rsid w:val="005078F9"/>
    <w:rsid w:val="00507B20"/>
    <w:rsid w:val="00510A58"/>
    <w:rsid w:val="00510D0F"/>
    <w:rsid w:val="0051105E"/>
    <w:rsid w:val="0051207F"/>
    <w:rsid w:val="00513CE4"/>
    <w:rsid w:val="00514CFD"/>
    <w:rsid w:val="00516EE7"/>
    <w:rsid w:val="00521151"/>
    <w:rsid w:val="00521445"/>
    <w:rsid w:val="00521986"/>
    <w:rsid w:val="00522797"/>
    <w:rsid w:val="00522AA3"/>
    <w:rsid w:val="00522F8F"/>
    <w:rsid w:val="0052485A"/>
    <w:rsid w:val="0052572F"/>
    <w:rsid w:val="00526A6D"/>
    <w:rsid w:val="00527649"/>
    <w:rsid w:val="005300B4"/>
    <w:rsid w:val="005318B5"/>
    <w:rsid w:val="00533B4D"/>
    <w:rsid w:val="0053421C"/>
    <w:rsid w:val="00534D46"/>
    <w:rsid w:val="00536540"/>
    <w:rsid w:val="00536C64"/>
    <w:rsid w:val="00536E0C"/>
    <w:rsid w:val="0053744F"/>
    <w:rsid w:val="00542191"/>
    <w:rsid w:val="00544947"/>
    <w:rsid w:val="00545111"/>
    <w:rsid w:val="00545C96"/>
    <w:rsid w:val="00545E1B"/>
    <w:rsid w:val="00546637"/>
    <w:rsid w:val="0055242E"/>
    <w:rsid w:val="0055413C"/>
    <w:rsid w:val="00554C47"/>
    <w:rsid w:val="005573AF"/>
    <w:rsid w:val="005575B2"/>
    <w:rsid w:val="00560779"/>
    <w:rsid w:val="005633E1"/>
    <w:rsid w:val="00564B0D"/>
    <w:rsid w:val="00564F4A"/>
    <w:rsid w:val="00564F5C"/>
    <w:rsid w:val="005660B2"/>
    <w:rsid w:val="005664B3"/>
    <w:rsid w:val="0056666B"/>
    <w:rsid w:val="00566832"/>
    <w:rsid w:val="00566B8F"/>
    <w:rsid w:val="00567264"/>
    <w:rsid w:val="00567A0B"/>
    <w:rsid w:val="00571B10"/>
    <w:rsid w:val="00571DA1"/>
    <w:rsid w:val="0057211A"/>
    <w:rsid w:val="00572E1D"/>
    <w:rsid w:val="0057348C"/>
    <w:rsid w:val="0057388E"/>
    <w:rsid w:val="0057430C"/>
    <w:rsid w:val="00574FFB"/>
    <w:rsid w:val="00575B72"/>
    <w:rsid w:val="00576385"/>
    <w:rsid w:val="00576FF7"/>
    <w:rsid w:val="00577CDD"/>
    <w:rsid w:val="005810C8"/>
    <w:rsid w:val="00581ACB"/>
    <w:rsid w:val="00582ABE"/>
    <w:rsid w:val="005833AA"/>
    <w:rsid w:val="00583A4F"/>
    <w:rsid w:val="005849D0"/>
    <w:rsid w:val="00585577"/>
    <w:rsid w:val="00585C92"/>
    <w:rsid w:val="0058687C"/>
    <w:rsid w:val="0058785D"/>
    <w:rsid w:val="005901D1"/>
    <w:rsid w:val="005903E3"/>
    <w:rsid w:val="00590D87"/>
    <w:rsid w:val="00590E71"/>
    <w:rsid w:val="00591467"/>
    <w:rsid w:val="0059215F"/>
    <w:rsid w:val="005927D5"/>
    <w:rsid w:val="00592EEF"/>
    <w:rsid w:val="005937DD"/>
    <w:rsid w:val="00593E6E"/>
    <w:rsid w:val="005944C0"/>
    <w:rsid w:val="005960F8"/>
    <w:rsid w:val="00596387"/>
    <w:rsid w:val="00596D9D"/>
    <w:rsid w:val="005A012B"/>
    <w:rsid w:val="005A0218"/>
    <w:rsid w:val="005A02B1"/>
    <w:rsid w:val="005A1784"/>
    <w:rsid w:val="005A180E"/>
    <w:rsid w:val="005A1ECF"/>
    <w:rsid w:val="005A2528"/>
    <w:rsid w:val="005A26E2"/>
    <w:rsid w:val="005A2D00"/>
    <w:rsid w:val="005A2D60"/>
    <w:rsid w:val="005A2E2C"/>
    <w:rsid w:val="005A3A71"/>
    <w:rsid w:val="005A3D1B"/>
    <w:rsid w:val="005A3E01"/>
    <w:rsid w:val="005A4488"/>
    <w:rsid w:val="005A49A4"/>
    <w:rsid w:val="005A4FAE"/>
    <w:rsid w:val="005A541B"/>
    <w:rsid w:val="005A591F"/>
    <w:rsid w:val="005A5F4F"/>
    <w:rsid w:val="005A6554"/>
    <w:rsid w:val="005A7A5D"/>
    <w:rsid w:val="005B19DC"/>
    <w:rsid w:val="005B237B"/>
    <w:rsid w:val="005B2E53"/>
    <w:rsid w:val="005B3A37"/>
    <w:rsid w:val="005B413D"/>
    <w:rsid w:val="005B4B9D"/>
    <w:rsid w:val="005B669C"/>
    <w:rsid w:val="005B7A2E"/>
    <w:rsid w:val="005C11CE"/>
    <w:rsid w:val="005C2350"/>
    <w:rsid w:val="005C26F0"/>
    <w:rsid w:val="005C329D"/>
    <w:rsid w:val="005C50D2"/>
    <w:rsid w:val="005C5C30"/>
    <w:rsid w:val="005C63E7"/>
    <w:rsid w:val="005C6416"/>
    <w:rsid w:val="005C6640"/>
    <w:rsid w:val="005C6DFE"/>
    <w:rsid w:val="005C7653"/>
    <w:rsid w:val="005C78DD"/>
    <w:rsid w:val="005D0D33"/>
    <w:rsid w:val="005D15B5"/>
    <w:rsid w:val="005D21FB"/>
    <w:rsid w:val="005D282E"/>
    <w:rsid w:val="005D2C86"/>
    <w:rsid w:val="005D34D6"/>
    <w:rsid w:val="005D372B"/>
    <w:rsid w:val="005D391B"/>
    <w:rsid w:val="005D3DA2"/>
    <w:rsid w:val="005D4107"/>
    <w:rsid w:val="005D6425"/>
    <w:rsid w:val="005D6526"/>
    <w:rsid w:val="005D756C"/>
    <w:rsid w:val="005D7937"/>
    <w:rsid w:val="005E0A27"/>
    <w:rsid w:val="005E0F07"/>
    <w:rsid w:val="005E1219"/>
    <w:rsid w:val="005E1B33"/>
    <w:rsid w:val="005E1C79"/>
    <w:rsid w:val="005E2087"/>
    <w:rsid w:val="005E223C"/>
    <w:rsid w:val="005E2B2B"/>
    <w:rsid w:val="005E3539"/>
    <w:rsid w:val="005E3B4E"/>
    <w:rsid w:val="005E4B81"/>
    <w:rsid w:val="005E52E3"/>
    <w:rsid w:val="005E5500"/>
    <w:rsid w:val="005E55E6"/>
    <w:rsid w:val="005E5E67"/>
    <w:rsid w:val="005E6076"/>
    <w:rsid w:val="005E61C4"/>
    <w:rsid w:val="005E745A"/>
    <w:rsid w:val="005F05E8"/>
    <w:rsid w:val="005F22F6"/>
    <w:rsid w:val="005F2987"/>
    <w:rsid w:val="005F2BC0"/>
    <w:rsid w:val="005F41D3"/>
    <w:rsid w:val="005F5BED"/>
    <w:rsid w:val="005F5DC7"/>
    <w:rsid w:val="005F6C8D"/>
    <w:rsid w:val="005F7455"/>
    <w:rsid w:val="00600303"/>
    <w:rsid w:val="0060269F"/>
    <w:rsid w:val="0060298B"/>
    <w:rsid w:val="00602D26"/>
    <w:rsid w:val="00602F98"/>
    <w:rsid w:val="006039F6"/>
    <w:rsid w:val="00603F43"/>
    <w:rsid w:val="006048EC"/>
    <w:rsid w:val="00604EAD"/>
    <w:rsid w:val="006056B6"/>
    <w:rsid w:val="0060633D"/>
    <w:rsid w:val="00606DC1"/>
    <w:rsid w:val="006073D3"/>
    <w:rsid w:val="00607C0C"/>
    <w:rsid w:val="00610C42"/>
    <w:rsid w:val="00610F53"/>
    <w:rsid w:val="00611065"/>
    <w:rsid w:val="00613367"/>
    <w:rsid w:val="006133D9"/>
    <w:rsid w:val="006144CA"/>
    <w:rsid w:val="006149D9"/>
    <w:rsid w:val="006179D8"/>
    <w:rsid w:val="00620F41"/>
    <w:rsid w:val="006230DE"/>
    <w:rsid w:val="006235F3"/>
    <w:rsid w:val="0062392C"/>
    <w:rsid w:val="00625D25"/>
    <w:rsid w:val="0062664D"/>
    <w:rsid w:val="006269B3"/>
    <w:rsid w:val="00627B50"/>
    <w:rsid w:val="006314F8"/>
    <w:rsid w:val="006335BA"/>
    <w:rsid w:val="006337FF"/>
    <w:rsid w:val="006371FD"/>
    <w:rsid w:val="00637AC3"/>
    <w:rsid w:val="00637FC4"/>
    <w:rsid w:val="0064254B"/>
    <w:rsid w:val="00642D36"/>
    <w:rsid w:val="0064386D"/>
    <w:rsid w:val="00643E06"/>
    <w:rsid w:val="00644400"/>
    <w:rsid w:val="00644E99"/>
    <w:rsid w:val="0064610F"/>
    <w:rsid w:val="006467BC"/>
    <w:rsid w:val="00647531"/>
    <w:rsid w:val="006502AE"/>
    <w:rsid w:val="00650FE0"/>
    <w:rsid w:val="006511B4"/>
    <w:rsid w:val="006522CB"/>
    <w:rsid w:val="0065268A"/>
    <w:rsid w:val="00653ECC"/>
    <w:rsid w:val="006566BA"/>
    <w:rsid w:val="006569EF"/>
    <w:rsid w:val="006578F9"/>
    <w:rsid w:val="00660041"/>
    <w:rsid w:val="00660D71"/>
    <w:rsid w:val="00660E8D"/>
    <w:rsid w:val="00661142"/>
    <w:rsid w:val="00661BCA"/>
    <w:rsid w:val="006633CF"/>
    <w:rsid w:val="0066433E"/>
    <w:rsid w:val="0066470D"/>
    <w:rsid w:val="00664A6A"/>
    <w:rsid w:val="00664D1C"/>
    <w:rsid w:val="00665003"/>
    <w:rsid w:val="006654C0"/>
    <w:rsid w:val="006654F9"/>
    <w:rsid w:val="0066599A"/>
    <w:rsid w:val="00665F03"/>
    <w:rsid w:val="0066646A"/>
    <w:rsid w:val="006678FF"/>
    <w:rsid w:val="00667BAB"/>
    <w:rsid w:val="006709A1"/>
    <w:rsid w:val="00672163"/>
    <w:rsid w:val="00672444"/>
    <w:rsid w:val="006727B9"/>
    <w:rsid w:val="006728AC"/>
    <w:rsid w:val="00673269"/>
    <w:rsid w:val="00673C60"/>
    <w:rsid w:val="0067411E"/>
    <w:rsid w:val="00674943"/>
    <w:rsid w:val="00675145"/>
    <w:rsid w:val="00677EED"/>
    <w:rsid w:val="006807BE"/>
    <w:rsid w:val="00680F4E"/>
    <w:rsid w:val="0068115F"/>
    <w:rsid w:val="0068242F"/>
    <w:rsid w:val="00685339"/>
    <w:rsid w:val="00686C63"/>
    <w:rsid w:val="0068759E"/>
    <w:rsid w:val="00690B1D"/>
    <w:rsid w:val="0069185F"/>
    <w:rsid w:val="00692E88"/>
    <w:rsid w:val="006941B5"/>
    <w:rsid w:val="00694266"/>
    <w:rsid w:val="0069489D"/>
    <w:rsid w:val="00695FC2"/>
    <w:rsid w:val="0069636E"/>
    <w:rsid w:val="006A05AD"/>
    <w:rsid w:val="006A16B7"/>
    <w:rsid w:val="006A17A2"/>
    <w:rsid w:val="006A218C"/>
    <w:rsid w:val="006A29A1"/>
    <w:rsid w:val="006A37DA"/>
    <w:rsid w:val="006A3ACE"/>
    <w:rsid w:val="006A3C83"/>
    <w:rsid w:val="006A454F"/>
    <w:rsid w:val="006A5198"/>
    <w:rsid w:val="006A5DF1"/>
    <w:rsid w:val="006A751D"/>
    <w:rsid w:val="006A78ED"/>
    <w:rsid w:val="006A7B3C"/>
    <w:rsid w:val="006B182A"/>
    <w:rsid w:val="006B1903"/>
    <w:rsid w:val="006B228F"/>
    <w:rsid w:val="006B2831"/>
    <w:rsid w:val="006B35CE"/>
    <w:rsid w:val="006B43C5"/>
    <w:rsid w:val="006B5236"/>
    <w:rsid w:val="006B52C5"/>
    <w:rsid w:val="006B5ED0"/>
    <w:rsid w:val="006B71C9"/>
    <w:rsid w:val="006B742C"/>
    <w:rsid w:val="006B7701"/>
    <w:rsid w:val="006B7FC0"/>
    <w:rsid w:val="006C00BA"/>
    <w:rsid w:val="006C1834"/>
    <w:rsid w:val="006C1FBD"/>
    <w:rsid w:val="006C2621"/>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4AA"/>
    <w:rsid w:val="006E0F09"/>
    <w:rsid w:val="006E0F53"/>
    <w:rsid w:val="006E1FB9"/>
    <w:rsid w:val="006E1FFE"/>
    <w:rsid w:val="006E265B"/>
    <w:rsid w:val="006E277C"/>
    <w:rsid w:val="006E284D"/>
    <w:rsid w:val="006E2ADE"/>
    <w:rsid w:val="006E3A70"/>
    <w:rsid w:val="006E4622"/>
    <w:rsid w:val="006E4928"/>
    <w:rsid w:val="006E5CFC"/>
    <w:rsid w:val="006E6529"/>
    <w:rsid w:val="006E7406"/>
    <w:rsid w:val="006F20CA"/>
    <w:rsid w:val="006F22D9"/>
    <w:rsid w:val="006F262A"/>
    <w:rsid w:val="006F2ADD"/>
    <w:rsid w:val="006F3374"/>
    <w:rsid w:val="006F34C1"/>
    <w:rsid w:val="006F39AF"/>
    <w:rsid w:val="006F3AAF"/>
    <w:rsid w:val="006F3E1A"/>
    <w:rsid w:val="006F5956"/>
    <w:rsid w:val="006F59DC"/>
    <w:rsid w:val="006F6B98"/>
    <w:rsid w:val="007006B6"/>
    <w:rsid w:val="00701C2B"/>
    <w:rsid w:val="0070261E"/>
    <w:rsid w:val="00703B92"/>
    <w:rsid w:val="00704D59"/>
    <w:rsid w:val="00705111"/>
    <w:rsid w:val="0070637B"/>
    <w:rsid w:val="007101C2"/>
    <w:rsid w:val="00711255"/>
    <w:rsid w:val="0071172C"/>
    <w:rsid w:val="00712E02"/>
    <w:rsid w:val="00713080"/>
    <w:rsid w:val="0071371E"/>
    <w:rsid w:val="007156C8"/>
    <w:rsid w:val="00715AEA"/>
    <w:rsid w:val="00715CDB"/>
    <w:rsid w:val="00717463"/>
    <w:rsid w:val="00720476"/>
    <w:rsid w:val="00723121"/>
    <w:rsid w:val="00723A00"/>
    <w:rsid w:val="00724322"/>
    <w:rsid w:val="00725111"/>
    <w:rsid w:val="007254E3"/>
    <w:rsid w:val="00726F69"/>
    <w:rsid w:val="00727E7D"/>
    <w:rsid w:val="0073152A"/>
    <w:rsid w:val="007321DB"/>
    <w:rsid w:val="007324FF"/>
    <w:rsid w:val="00733B57"/>
    <w:rsid w:val="00734266"/>
    <w:rsid w:val="007352F4"/>
    <w:rsid w:val="00735907"/>
    <w:rsid w:val="00736F5F"/>
    <w:rsid w:val="0073723C"/>
    <w:rsid w:val="00740013"/>
    <w:rsid w:val="00742EEB"/>
    <w:rsid w:val="00746FB1"/>
    <w:rsid w:val="007479AF"/>
    <w:rsid w:val="00747E80"/>
    <w:rsid w:val="00750CA5"/>
    <w:rsid w:val="007510F5"/>
    <w:rsid w:val="0075214B"/>
    <w:rsid w:val="007525D3"/>
    <w:rsid w:val="007527C0"/>
    <w:rsid w:val="007529FF"/>
    <w:rsid w:val="0075482A"/>
    <w:rsid w:val="00754B25"/>
    <w:rsid w:val="00754D74"/>
    <w:rsid w:val="00754DA3"/>
    <w:rsid w:val="00756BA7"/>
    <w:rsid w:val="00756E92"/>
    <w:rsid w:val="007577CD"/>
    <w:rsid w:val="00757969"/>
    <w:rsid w:val="007579AB"/>
    <w:rsid w:val="00757A43"/>
    <w:rsid w:val="0076061F"/>
    <w:rsid w:val="007635E1"/>
    <w:rsid w:val="00765509"/>
    <w:rsid w:val="007659FC"/>
    <w:rsid w:val="00765DFD"/>
    <w:rsid w:val="00767A32"/>
    <w:rsid w:val="00772FDE"/>
    <w:rsid w:val="00773037"/>
    <w:rsid w:val="00773314"/>
    <w:rsid w:val="00773CF6"/>
    <w:rsid w:val="007740FD"/>
    <w:rsid w:val="007745EA"/>
    <w:rsid w:val="00774E8B"/>
    <w:rsid w:val="007755CA"/>
    <w:rsid w:val="00775930"/>
    <w:rsid w:val="007765FC"/>
    <w:rsid w:val="00776959"/>
    <w:rsid w:val="00776A92"/>
    <w:rsid w:val="00776BB5"/>
    <w:rsid w:val="007779B8"/>
    <w:rsid w:val="00777AD9"/>
    <w:rsid w:val="007824D5"/>
    <w:rsid w:val="00782588"/>
    <w:rsid w:val="00782F69"/>
    <w:rsid w:val="00783625"/>
    <w:rsid w:val="00784250"/>
    <w:rsid w:val="00785043"/>
    <w:rsid w:val="007871C9"/>
    <w:rsid w:val="00787F59"/>
    <w:rsid w:val="00790CAD"/>
    <w:rsid w:val="0079114F"/>
    <w:rsid w:val="00791EB1"/>
    <w:rsid w:val="00793946"/>
    <w:rsid w:val="00794A74"/>
    <w:rsid w:val="00794DE4"/>
    <w:rsid w:val="00795363"/>
    <w:rsid w:val="007955C1"/>
    <w:rsid w:val="007971A9"/>
    <w:rsid w:val="00797A24"/>
    <w:rsid w:val="00797EC0"/>
    <w:rsid w:val="007A00E2"/>
    <w:rsid w:val="007A0D19"/>
    <w:rsid w:val="007A1ED8"/>
    <w:rsid w:val="007A247B"/>
    <w:rsid w:val="007A26E3"/>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1093"/>
    <w:rsid w:val="007C24B4"/>
    <w:rsid w:val="007C27AB"/>
    <w:rsid w:val="007C2883"/>
    <w:rsid w:val="007C2BBC"/>
    <w:rsid w:val="007C40E9"/>
    <w:rsid w:val="007C62D6"/>
    <w:rsid w:val="007C798F"/>
    <w:rsid w:val="007C79E2"/>
    <w:rsid w:val="007D0484"/>
    <w:rsid w:val="007D09F0"/>
    <w:rsid w:val="007D1E73"/>
    <w:rsid w:val="007D23F6"/>
    <w:rsid w:val="007D4154"/>
    <w:rsid w:val="007D5660"/>
    <w:rsid w:val="007D6530"/>
    <w:rsid w:val="007E0D59"/>
    <w:rsid w:val="007E1498"/>
    <w:rsid w:val="007E161F"/>
    <w:rsid w:val="007E3554"/>
    <w:rsid w:val="007E3EBD"/>
    <w:rsid w:val="007E661B"/>
    <w:rsid w:val="007E6BA2"/>
    <w:rsid w:val="007E7BDB"/>
    <w:rsid w:val="007F053F"/>
    <w:rsid w:val="007F1163"/>
    <w:rsid w:val="007F1E18"/>
    <w:rsid w:val="007F21B7"/>
    <w:rsid w:val="007F2AD1"/>
    <w:rsid w:val="007F34E2"/>
    <w:rsid w:val="007F35BB"/>
    <w:rsid w:val="007F36CF"/>
    <w:rsid w:val="007F717F"/>
    <w:rsid w:val="007F7E8E"/>
    <w:rsid w:val="00800795"/>
    <w:rsid w:val="00801801"/>
    <w:rsid w:val="00802CDE"/>
    <w:rsid w:val="00803DB1"/>
    <w:rsid w:val="00803E8D"/>
    <w:rsid w:val="00804257"/>
    <w:rsid w:val="008053BB"/>
    <w:rsid w:val="008065C7"/>
    <w:rsid w:val="00806C5A"/>
    <w:rsid w:val="00807D1D"/>
    <w:rsid w:val="00810847"/>
    <w:rsid w:val="00811613"/>
    <w:rsid w:val="008129ED"/>
    <w:rsid w:val="00812C60"/>
    <w:rsid w:val="00813F81"/>
    <w:rsid w:val="0081440D"/>
    <w:rsid w:val="008155CD"/>
    <w:rsid w:val="00815A43"/>
    <w:rsid w:val="0081600B"/>
    <w:rsid w:val="00816D93"/>
    <w:rsid w:val="00817FEC"/>
    <w:rsid w:val="008200A3"/>
    <w:rsid w:val="00821ECD"/>
    <w:rsid w:val="00823C46"/>
    <w:rsid w:val="008241E2"/>
    <w:rsid w:val="00824CD3"/>
    <w:rsid w:val="008256A3"/>
    <w:rsid w:val="00825F18"/>
    <w:rsid w:val="008266F1"/>
    <w:rsid w:val="00827A66"/>
    <w:rsid w:val="00827D00"/>
    <w:rsid w:val="008307F7"/>
    <w:rsid w:val="00832982"/>
    <w:rsid w:val="00835982"/>
    <w:rsid w:val="00835B6C"/>
    <w:rsid w:val="00836077"/>
    <w:rsid w:val="008378C7"/>
    <w:rsid w:val="008379F5"/>
    <w:rsid w:val="008418D0"/>
    <w:rsid w:val="00841FC2"/>
    <w:rsid w:val="008449E4"/>
    <w:rsid w:val="00844A9D"/>
    <w:rsid w:val="00845805"/>
    <w:rsid w:val="008458A5"/>
    <w:rsid w:val="008464CB"/>
    <w:rsid w:val="00846E2C"/>
    <w:rsid w:val="00847A50"/>
    <w:rsid w:val="00850F93"/>
    <w:rsid w:val="008528BD"/>
    <w:rsid w:val="00853474"/>
    <w:rsid w:val="00854220"/>
    <w:rsid w:val="008543E3"/>
    <w:rsid w:val="00854B6D"/>
    <w:rsid w:val="0085580D"/>
    <w:rsid w:val="00855CF0"/>
    <w:rsid w:val="00856DE1"/>
    <w:rsid w:val="00856EAE"/>
    <w:rsid w:val="00861908"/>
    <w:rsid w:val="008621AC"/>
    <w:rsid w:val="008641BC"/>
    <w:rsid w:val="00867C8C"/>
    <w:rsid w:val="00867D4F"/>
    <w:rsid w:val="00872637"/>
    <w:rsid w:val="00872AA7"/>
    <w:rsid w:val="00873963"/>
    <w:rsid w:val="008740A5"/>
    <w:rsid w:val="008748CF"/>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A1D86"/>
    <w:rsid w:val="008A2F6A"/>
    <w:rsid w:val="008A3501"/>
    <w:rsid w:val="008A3F41"/>
    <w:rsid w:val="008A6388"/>
    <w:rsid w:val="008A6A81"/>
    <w:rsid w:val="008A7774"/>
    <w:rsid w:val="008B0B05"/>
    <w:rsid w:val="008B1EF7"/>
    <w:rsid w:val="008B2943"/>
    <w:rsid w:val="008B2C69"/>
    <w:rsid w:val="008B50A3"/>
    <w:rsid w:val="008B69A5"/>
    <w:rsid w:val="008C0521"/>
    <w:rsid w:val="008C1D3A"/>
    <w:rsid w:val="008C248D"/>
    <w:rsid w:val="008C2ADD"/>
    <w:rsid w:val="008C35C0"/>
    <w:rsid w:val="008C3C78"/>
    <w:rsid w:val="008D0C59"/>
    <w:rsid w:val="008D1053"/>
    <w:rsid w:val="008D1706"/>
    <w:rsid w:val="008D3F45"/>
    <w:rsid w:val="008D4B19"/>
    <w:rsid w:val="008E03A0"/>
    <w:rsid w:val="008E1B73"/>
    <w:rsid w:val="008E23CE"/>
    <w:rsid w:val="008E23E0"/>
    <w:rsid w:val="008E42F1"/>
    <w:rsid w:val="008E4BF7"/>
    <w:rsid w:val="008E7132"/>
    <w:rsid w:val="008E7D50"/>
    <w:rsid w:val="008F02C7"/>
    <w:rsid w:val="008F2007"/>
    <w:rsid w:val="008F2F67"/>
    <w:rsid w:val="008F3DC9"/>
    <w:rsid w:val="008F4C11"/>
    <w:rsid w:val="008F66D0"/>
    <w:rsid w:val="0090033A"/>
    <w:rsid w:val="00900E74"/>
    <w:rsid w:val="009017A5"/>
    <w:rsid w:val="00903970"/>
    <w:rsid w:val="009042DB"/>
    <w:rsid w:val="009069F1"/>
    <w:rsid w:val="00910030"/>
    <w:rsid w:val="00910270"/>
    <w:rsid w:val="00911F8F"/>
    <w:rsid w:val="0091211C"/>
    <w:rsid w:val="00912DFF"/>
    <w:rsid w:val="00912EEF"/>
    <w:rsid w:val="00912F2F"/>
    <w:rsid w:val="00916249"/>
    <w:rsid w:val="0091657D"/>
    <w:rsid w:val="00920FAE"/>
    <w:rsid w:val="009217F6"/>
    <w:rsid w:val="00921ADA"/>
    <w:rsid w:val="00921C15"/>
    <w:rsid w:val="0092742A"/>
    <w:rsid w:val="00927B65"/>
    <w:rsid w:val="00927F68"/>
    <w:rsid w:val="00930219"/>
    <w:rsid w:val="00932316"/>
    <w:rsid w:val="00932966"/>
    <w:rsid w:val="00934990"/>
    <w:rsid w:val="00934DD4"/>
    <w:rsid w:val="00935255"/>
    <w:rsid w:val="00935B9F"/>
    <w:rsid w:val="0093771A"/>
    <w:rsid w:val="00937814"/>
    <w:rsid w:val="009379E8"/>
    <w:rsid w:val="00941528"/>
    <w:rsid w:val="00941A4F"/>
    <w:rsid w:val="009423BD"/>
    <w:rsid w:val="009425C4"/>
    <w:rsid w:val="00942C64"/>
    <w:rsid w:val="00943AF2"/>
    <w:rsid w:val="00946B4E"/>
    <w:rsid w:val="009471EA"/>
    <w:rsid w:val="00947B0B"/>
    <w:rsid w:val="00950BD6"/>
    <w:rsid w:val="009510A0"/>
    <w:rsid w:val="009527C6"/>
    <w:rsid w:val="00953300"/>
    <w:rsid w:val="00955F96"/>
    <w:rsid w:val="00960774"/>
    <w:rsid w:val="00961239"/>
    <w:rsid w:val="009626E8"/>
    <w:rsid w:val="00962E25"/>
    <w:rsid w:val="0096338E"/>
    <w:rsid w:val="009639D4"/>
    <w:rsid w:val="009643E9"/>
    <w:rsid w:val="00966C70"/>
    <w:rsid w:val="00967423"/>
    <w:rsid w:val="00971B2A"/>
    <w:rsid w:val="00972914"/>
    <w:rsid w:val="00974B07"/>
    <w:rsid w:val="00974FB1"/>
    <w:rsid w:val="00975864"/>
    <w:rsid w:val="009767AB"/>
    <w:rsid w:val="00980919"/>
    <w:rsid w:val="009810CF"/>
    <w:rsid w:val="009811AA"/>
    <w:rsid w:val="009844FC"/>
    <w:rsid w:val="009854EF"/>
    <w:rsid w:val="00985F18"/>
    <w:rsid w:val="009864D9"/>
    <w:rsid w:val="00987AD8"/>
    <w:rsid w:val="009904D5"/>
    <w:rsid w:val="00990735"/>
    <w:rsid w:val="009915FC"/>
    <w:rsid w:val="00992C16"/>
    <w:rsid w:val="00992F57"/>
    <w:rsid w:val="00993531"/>
    <w:rsid w:val="00993578"/>
    <w:rsid w:val="00994C50"/>
    <w:rsid w:val="00995675"/>
    <w:rsid w:val="009959C0"/>
    <w:rsid w:val="009970E1"/>
    <w:rsid w:val="009972FA"/>
    <w:rsid w:val="009A0AD2"/>
    <w:rsid w:val="009A2B86"/>
    <w:rsid w:val="009A3EC4"/>
    <w:rsid w:val="009A49A8"/>
    <w:rsid w:val="009A4C02"/>
    <w:rsid w:val="009A4DAF"/>
    <w:rsid w:val="009A5ADE"/>
    <w:rsid w:val="009A5BF0"/>
    <w:rsid w:val="009B02B9"/>
    <w:rsid w:val="009B51E7"/>
    <w:rsid w:val="009B61BD"/>
    <w:rsid w:val="009B7E95"/>
    <w:rsid w:val="009C001E"/>
    <w:rsid w:val="009C033C"/>
    <w:rsid w:val="009C1957"/>
    <w:rsid w:val="009C218C"/>
    <w:rsid w:val="009C475D"/>
    <w:rsid w:val="009C73ED"/>
    <w:rsid w:val="009C775F"/>
    <w:rsid w:val="009C7D67"/>
    <w:rsid w:val="009D282A"/>
    <w:rsid w:val="009D307B"/>
    <w:rsid w:val="009D4FD3"/>
    <w:rsid w:val="009D5277"/>
    <w:rsid w:val="009E2154"/>
    <w:rsid w:val="009E3683"/>
    <w:rsid w:val="009E3E77"/>
    <w:rsid w:val="009E4283"/>
    <w:rsid w:val="009E713E"/>
    <w:rsid w:val="009E77CD"/>
    <w:rsid w:val="009E7EA5"/>
    <w:rsid w:val="009F019E"/>
    <w:rsid w:val="009F1642"/>
    <w:rsid w:val="009F3BA9"/>
    <w:rsid w:val="009F3EBF"/>
    <w:rsid w:val="009F53CD"/>
    <w:rsid w:val="009F5C16"/>
    <w:rsid w:val="009F5FF8"/>
    <w:rsid w:val="009F62D8"/>
    <w:rsid w:val="009F630A"/>
    <w:rsid w:val="009F6479"/>
    <w:rsid w:val="009F6717"/>
    <w:rsid w:val="009F79C7"/>
    <w:rsid w:val="00A002FF"/>
    <w:rsid w:val="00A00B8D"/>
    <w:rsid w:val="00A01F03"/>
    <w:rsid w:val="00A02F52"/>
    <w:rsid w:val="00A037EA"/>
    <w:rsid w:val="00A0596B"/>
    <w:rsid w:val="00A05F78"/>
    <w:rsid w:val="00A062A8"/>
    <w:rsid w:val="00A11DC0"/>
    <w:rsid w:val="00A12DAA"/>
    <w:rsid w:val="00A13140"/>
    <w:rsid w:val="00A1314C"/>
    <w:rsid w:val="00A13289"/>
    <w:rsid w:val="00A13843"/>
    <w:rsid w:val="00A1394F"/>
    <w:rsid w:val="00A14AD1"/>
    <w:rsid w:val="00A151BE"/>
    <w:rsid w:val="00A153ED"/>
    <w:rsid w:val="00A1547A"/>
    <w:rsid w:val="00A156F3"/>
    <w:rsid w:val="00A159D1"/>
    <w:rsid w:val="00A15B2D"/>
    <w:rsid w:val="00A20A65"/>
    <w:rsid w:val="00A21B40"/>
    <w:rsid w:val="00A21D15"/>
    <w:rsid w:val="00A21EBF"/>
    <w:rsid w:val="00A22027"/>
    <w:rsid w:val="00A228D5"/>
    <w:rsid w:val="00A2387D"/>
    <w:rsid w:val="00A24182"/>
    <w:rsid w:val="00A24BCF"/>
    <w:rsid w:val="00A25E73"/>
    <w:rsid w:val="00A27DA5"/>
    <w:rsid w:val="00A30696"/>
    <w:rsid w:val="00A3169A"/>
    <w:rsid w:val="00A32B5E"/>
    <w:rsid w:val="00A341E8"/>
    <w:rsid w:val="00A3444D"/>
    <w:rsid w:val="00A34B6C"/>
    <w:rsid w:val="00A35907"/>
    <w:rsid w:val="00A35FB5"/>
    <w:rsid w:val="00A3730B"/>
    <w:rsid w:val="00A374B3"/>
    <w:rsid w:val="00A375AF"/>
    <w:rsid w:val="00A37712"/>
    <w:rsid w:val="00A40394"/>
    <w:rsid w:val="00A40F4A"/>
    <w:rsid w:val="00A422BF"/>
    <w:rsid w:val="00A435B8"/>
    <w:rsid w:val="00A44AEE"/>
    <w:rsid w:val="00A45D1E"/>
    <w:rsid w:val="00A46164"/>
    <w:rsid w:val="00A46B66"/>
    <w:rsid w:val="00A46BC3"/>
    <w:rsid w:val="00A46DEB"/>
    <w:rsid w:val="00A50F71"/>
    <w:rsid w:val="00A515BD"/>
    <w:rsid w:val="00A52059"/>
    <w:rsid w:val="00A52481"/>
    <w:rsid w:val="00A52EA7"/>
    <w:rsid w:val="00A53EDB"/>
    <w:rsid w:val="00A544F4"/>
    <w:rsid w:val="00A54B2E"/>
    <w:rsid w:val="00A54CF7"/>
    <w:rsid w:val="00A5503F"/>
    <w:rsid w:val="00A55B5E"/>
    <w:rsid w:val="00A55C56"/>
    <w:rsid w:val="00A600A7"/>
    <w:rsid w:val="00A61C47"/>
    <w:rsid w:val="00A61D91"/>
    <w:rsid w:val="00A63457"/>
    <w:rsid w:val="00A6405F"/>
    <w:rsid w:val="00A6438B"/>
    <w:rsid w:val="00A64758"/>
    <w:rsid w:val="00A66186"/>
    <w:rsid w:val="00A66305"/>
    <w:rsid w:val="00A66788"/>
    <w:rsid w:val="00A67E52"/>
    <w:rsid w:val="00A67F11"/>
    <w:rsid w:val="00A7019B"/>
    <w:rsid w:val="00A70290"/>
    <w:rsid w:val="00A712EA"/>
    <w:rsid w:val="00A71BB5"/>
    <w:rsid w:val="00A739BE"/>
    <w:rsid w:val="00A74A3D"/>
    <w:rsid w:val="00A75734"/>
    <w:rsid w:val="00A75D5C"/>
    <w:rsid w:val="00A76275"/>
    <w:rsid w:val="00A81723"/>
    <w:rsid w:val="00A81AED"/>
    <w:rsid w:val="00A83C0E"/>
    <w:rsid w:val="00A847CB"/>
    <w:rsid w:val="00A84974"/>
    <w:rsid w:val="00A85BEF"/>
    <w:rsid w:val="00A86D9C"/>
    <w:rsid w:val="00A87BE1"/>
    <w:rsid w:val="00A9020C"/>
    <w:rsid w:val="00A91795"/>
    <w:rsid w:val="00A93021"/>
    <w:rsid w:val="00A93B63"/>
    <w:rsid w:val="00A95C54"/>
    <w:rsid w:val="00A95DBB"/>
    <w:rsid w:val="00A9648E"/>
    <w:rsid w:val="00A97EEC"/>
    <w:rsid w:val="00AA0803"/>
    <w:rsid w:val="00AA2009"/>
    <w:rsid w:val="00AA51BD"/>
    <w:rsid w:val="00AA5EE5"/>
    <w:rsid w:val="00AB0857"/>
    <w:rsid w:val="00AB0AEF"/>
    <w:rsid w:val="00AB271E"/>
    <w:rsid w:val="00AB2960"/>
    <w:rsid w:val="00AB38DD"/>
    <w:rsid w:val="00AB5E1D"/>
    <w:rsid w:val="00AC01E8"/>
    <w:rsid w:val="00AC2C57"/>
    <w:rsid w:val="00AC3910"/>
    <w:rsid w:val="00AC3E0E"/>
    <w:rsid w:val="00AC40DA"/>
    <w:rsid w:val="00AC4A45"/>
    <w:rsid w:val="00AC4BAB"/>
    <w:rsid w:val="00AC7A24"/>
    <w:rsid w:val="00AC7DCB"/>
    <w:rsid w:val="00AD0803"/>
    <w:rsid w:val="00AD14B2"/>
    <w:rsid w:val="00AD1905"/>
    <w:rsid w:val="00AD2956"/>
    <w:rsid w:val="00AD298E"/>
    <w:rsid w:val="00AD3AB3"/>
    <w:rsid w:val="00AD4BDB"/>
    <w:rsid w:val="00AD4BF1"/>
    <w:rsid w:val="00AD5A78"/>
    <w:rsid w:val="00AD725F"/>
    <w:rsid w:val="00AD75BB"/>
    <w:rsid w:val="00AE0ADD"/>
    <w:rsid w:val="00AE107C"/>
    <w:rsid w:val="00AE1C3B"/>
    <w:rsid w:val="00AE1CD6"/>
    <w:rsid w:val="00AE2462"/>
    <w:rsid w:val="00AE2490"/>
    <w:rsid w:val="00AE2E02"/>
    <w:rsid w:val="00AE37FB"/>
    <w:rsid w:val="00AE4DC1"/>
    <w:rsid w:val="00AE54B4"/>
    <w:rsid w:val="00AE5ABA"/>
    <w:rsid w:val="00AE61D4"/>
    <w:rsid w:val="00AE6743"/>
    <w:rsid w:val="00AE7BDC"/>
    <w:rsid w:val="00AE7C0E"/>
    <w:rsid w:val="00AE7F45"/>
    <w:rsid w:val="00AF1CF3"/>
    <w:rsid w:val="00AF3065"/>
    <w:rsid w:val="00AF404F"/>
    <w:rsid w:val="00AF4069"/>
    <w:rsid w:val="00AF4CB0"/>
    <w:rsid w:val="00AF4DC4"/>
    <w:rsid w:val="00AF5554"/>
    <w:rsid w:val="00AF6B93"/>
    <w:rsid w:val="00AF6F47"/>
    <w:rsid w:val="00AF769F"/>
    <w:rsid w:val="00B01192"/>
    <w:rsid w:val="00B02B83"/>
    <w:rsid w:val="00B02CA5"/>
    <w:rsid w:val="00B03A7A"/>
    <w:rsid w:val="00B05CB9"/>
    <w:rsid w:val="00B0645D"/>
    <w:rsid w:val="00B067A6"/>
    <w:rsid w:val="00B06B0A"/>
    <w:rsid w:val="00B117EC"/>
    <w:rsid w:val="00B13225"/>
    <w:rsid w:val="00B1523F"/>
    <w:rsid w:val="00B16B1F"/>
    <w:rsid w:val="00B2012A"/>
    <w:rsid w:val="00B21224"/>
    <w:rsid w:val="00B213BA"/>
    <w:rsid w:val="00B2200E"/>
    <w:rsid w:val="00B22493"/>
    <w:rsid w:val="00B233FD"/>
    <w:rsid w:val="00B235EA"/>
    <w:rsid w:val="00B26B0E"/>
    <w:rsid w:val="00B2734C"/>
    <w:rsid w:val="00B27A3D"/>
    <w:rsid w:val="00B32AE7"/>
    <w:rsid w:val="00B33AC1"/>
    <w:rsid w:val="00B342A6"/>
    <w:rsid w:val="00B347A7"/>
    <w:rsid w:val="00B35A88"/>
    <w:rsid w:val="00B35B2E"/>
    <w:rsid w:val="00B40818"/>
    <w:rsid w:val="00B41770"/>
    <w:rsid w:val="00B41F0F"/>
    <w:rsid w:val="00B4244D"/>
    <w:rsid w:val="00B4416D"/>
    <w:rsid w:val="00B4485B"/>
    <w:rsid w:val="00B46825"/>
    <w:rsid w:val="00B46B98"/>
    <w:rsid w:val="00B5177D"/>
    <w:rsid w:val="00B517C1"/>
    <w:rsid w:val="00B5181B"/>
    <w:rsid w:val="00B51D02"/>
    <w:rsid w:val="00B51DDA"/>
    <w:rsid w:val="00B53AD0"/>
    <w:rsid w:val="00B53F06"/>
    <w:rsid w:val="00B5674E"/>
    <w:rsid w:val="00B6166F"/>
    <w:rsid w:val="00B62B51"/>
    <w:rsid w:val="00B62F9E"/>
    <w:rsid w:val="00B67A04"/>
    <w:rsid w:val="00B704C8"/>
    <w:rsid w:val="00B71AFB"/>
    <w:rsid w:val="00B72C67"/>
    <w:rsid w:val="00B733F8"/>
    <w:rsid w:val="00B73A59"/>
    <w:rsid w:val="00B7711C"/>
    <w:rsid w:val="00B773B1"/>
    <w:rsid w:val="00B81A19"/>
    <w:rsid w:val="00B820B6"/>
    <w:rsid w:val="00B83378"/>
    <w:rsid w:val="00B85A12"/>
    <w:rsid w:val="00B861E1"/>
    <w:rsid w:val="00B86D3F"/>
    <w:rsid w:val="00B90078"/>
    <w:rsid w:val="00B90348"/>
    <w:rsid w:val="00B9057B"/>
    <w:rsid w:val="00B9303D"/>
    <w:rsid w:val="00B93850"/>
    <w:rsid w:val="00B93E9B"/>
    <w:rsid w:val="00B93F54"/>
    <w:rsid w:val="00B96F87"/>
    <w:rsid w:val="00B97CF0"/>
    <w:rsid w:val="00BA13B1"/>
    <w:rsid w:val="00BA2745"/>
    <w:rsid w:val="00BA3E48"/>
    <w:rsid w:val="00BA3FBC"/>
    <w:rsid w:val="00BA4028"/>
    <w:rsid w:val="00BA4233"/>
    <w:rsid w:val="00BA46E3"/>
    <w:rsid w:val="00BA5159"/>
    <w:rsid w:val="00BA613F"/>
    <w:rsid w:val="00BA75E0"/>
    <w:rsid w:val="00BA7800"/>
    <w:rsid w:val="00BA7E4A"/>
    <w:rsid w:val="00BB1350"/>
    <w:rsid w:val="00BB152B"/>
    <w:rsid w:val="00BB15AC"/>
    <w:rsid w:val="00BB1BFD"/>
    <w:rsid w:val="00BB2061"/>
    <w:rsid w:val="00BB2C3C"/>
    <w:rsid w:val="00BB3575"/>
    <w:rsid w:val="00BB43EF"/>
    <w:rsid w:val="00BB5062"/>
    <w:rsid w:val="00BB57BB"/>
    <w:rsid w:val="00BB57EC"/>
    <w:rsid w:val="00BB763A"/>
    <w:rsid w:val="00BB77D6"/>
    <w:rsid w:val="00BC18FC"/>
    <w:rsid w:val="00BC1BCF"/>
    <w:rsid w:val="00BC1F48"/>
    <w:rsid w:val="00BC3C79"/>
    <w:rsid w:val="00BC4028"/>
    <w:rsid w:val="00BC5AB0"/>
    <w:rsid w:val="00BC6527"/>
    <w:rsid w:val="00BC7246"/>
    <w:rsid w:val="00BC73F8"/>
    <w:rsid w:val="00BC7790"/>
    <w:rsid w:val="00BD0A2D"/>
    <w:rsid w:val="00BD23D7"/>
    <w:rsid w:val="00BD2590"/>
    <w:rsid w:val="00BD299D"/>
    <w:rsid w:val="00BD4E77"/>
    <w:rsid w:val="00BD56D0"/>
    <w:rsid w:val="00BD6D55"/>
    <w:rsid w:val="00BD7097"/>
    <w:rsid w:val="00BD744F"/>
    <w:rsid w:val="00BE0BCC"/>
    <w:rsid w:val="00BE0C93"/>
    <w:rsid w:val="00BE1825"/>
    <w:rsid w:val="00BE2F2F"/>
    <w:rsid w:val="00BE3CD4"/>
    <w:rsid w:val="00BE4A2C"/>
    <w:rsid w:val="00BE4F98"/>
    <w:rsid w:val="00BE68D0"/>
    <w:rsid w:val="00BF07E6"/>
    <w:rsid w:val="00BF0C96"/>
    <w:rsid w:val="00BF2AD1"/>
    <w:rsid w:val="00BF2C37"/>
    <w:rsid w:val="00BF74F4"/>
    <w:rsid w:val="00BF7E22"/>
    <w:rsid w:val="00C00639"/>
    <w:rsid w:val="00C017F5"/>
    <w:rsid w:val="00C01D8D"/>
    <w:rsid w:val="00C02A2E"/>
    <w:rsid w:val="00C03DDB"/>
    <w:rsid w:val="00C0556C"/>
    <w:rsid w:val="00C05591"/>
    <w:rsid w:val="00C0644F"/>
    <w:rsid w:val="00C0754B"/>
    <w:rsid w:val="00C07BD2"/>
    <w:rsid w:val="00C11619"/>
    <w:rsid w:val="00C1166F"/>
    <w:rsid w:val="00C15213"/>
    <w:rsid w:val="00C16619"/>
    <w:rsid w:val="00C16BF9"/>
    <w:rsid w:val="00C17561"/>
    <w:rsid w:val="00C209A7"/>
    <w:rsid w:val="00C20B95"/>
    <w:rsid w:val="00C21A7B"/>
    <w:rsid w:val="00C23C68"/>
    <w:rsid w:val="00C24ABA"/>
    <w:rsid w:val="00C2642B"/>
    <w:rsid w:val="00C26FDC"/>
    <w:rsid w:val="00C27E6A"/>
    <w:rsid w:val="00C3059F"/>
    <w:rsid w:val="00C30840"/>
    <w:rsid w:val="00C324C7"/>
    <w:rsid w:val="00C335A9"/>
    <w:rsid w:val="00C340BC"/>
    <w:rsid w:val="00C34631"/>
    <w:rsid w:val="00C3594A"/>
    <w:rsid w:val="00C3787C"/>
    <w:rsid w:val="00C40644"/>
    <w:rsid w:val="00C42306"/>
    <w:rsid w:val="00C42C55"/>
    <w:rsid w:val="00C42FB2"/>
    <w:rsid w:val="00C45196"/>
    <w:rsid w:val="00C466AB"/>
    <w:rsid w:val="00C46852"/>
    <w:rsid w:val="00C46E98"/>
    <w:rsid w:val="00C4723F"/>
    <w:rsid w:val="00C47B2C"/>
    <w:rsid w:val="00C502A8"/>
    <w:rsid w:val="00C509D1"/>
    <w:rsid w:val="00C50D03"/>
    <w:rsid w:val="00C519E1"/>
    <w:rsid w:val="00C527E3"/>
    <w:rsid w:val="00C52AB4"/>
    <w:rsid w:val="00C52E57"/>
    <w:rsid w:val="00C531E8"/>
    <w:rsid w:val="00C5433B"/>
    <w:rsid w:val="00C5443B"/>
    <w:rsid w:val="00C55B5D"/>
    <w:rsid w:val="00C5709B"/>
    <w:rsid w:val="00C57AD3"/>
    <w:rsid w:val="00C60B9A"/>
    <w:rsid w:val="00C60C4A"/>
    <w:rsid w:val="00C61C77"/>
    <w:rsid w:val="00C624D5"/>
    <w:rsid w:val="00C64283"/>
    <w:rsid w:val="00C65B68"/>
    <w:rsid w:val="00C664C5"/>
    <w:rsid w:val="00C67E4C"/>
    <w:rsid w:val="00C716D0"/>
    <w:rsid w:val="00C719E7"/>
    <w:rsid w:val="00C71E07"/>
    <w:rsid w:val="00C73A63"/>
    <w:rsid w:val="00C752BB"/>
    <w:rsid w:val="00C75884"/>
    <w:rsid w:val="00C76BE7"/>
    <w:rsid w:val="00C7714B"/>
    <w:rsid w:val="00C77237"/>
    <w:rsid w:val="00C77BAC"/>
    <w:rsid w:val="00C80529"/>
    <w:rsid w:val="00C816AC"/>
    <w:rsid w:val="00C83BC2"/>
    <w:rsid w:val="00C83D09"/>
    <w:rsid w:val="00C84438"/>
    <w:rsid w:val="00C85F2F"/>
    <w:rsid w:val="00C863E3"/>
    <w:rsid w:val="00C874E2"/>
    <w:rsid w:val="00C87550"/>
    <w:rsid w:val="00C90617"/>
    <w:rsid w:val="00C90629"/>
    <w:rsid w:val="00C926A2"/>
    <w:rsid w:val="00C9391E"/>
    <w:rsid w:val="00C95490"/>
    <w:rsid w:val="00C959AF"/>
    <w:rsid w:val="00C9678A"/>
    <w:rsid w:val="00C97D86"/>
    <w:rsid w:val="00CA0E8E"/>
    <w:rsid w:val="00CA19B9"/>
    <w:rsid w:val="00CA3A89"/>
    <w:rsid w:val="00CA3EE6"/>
    <w:rsid w:val="00CA439B"/>
    <w:rsid w:val="00CA4D68"/>
    <w:rsid w:val="00CA50FC"/>
    <w:rsid w:val="00CA5F18"/>
    <w:rsid w:val="00CA6EBB"/>
    <w:rsid w:val="00CA7033"/>
    <w:rsid w:val="00CA7889"/>
    <w:rsid w:val="00CB02D3"/>
    <w:rsid w:val="00CB0433"/>
    <w:rsid w:val="00CB054E"/>
    <w:rsid w:val="00CB163A"/>
    <w:rsid w:val="00CB1BD2"/>
    <w:rsid w:val="00CB2249"/>
    <w:rsid w:val="00CB224B"/>
    <w:rsid w:val="00CB22AF"/>
    <w:rsid w:val="00CB4B16"/>
    <w:rsid w:val="00CB4BBE"/>
    <w:rsid w:val="00CB5BCA"/>
    <w:rsid w:val="00CB6201"/>
    <w:rsid w:val="00CB7619"/>
    <w:rsid w:val="00CB7B50"/>
    <w:rsid w:val="00CC01B2"/>
    <w:rsid w:val="00CC0F5C"/>
    <w:rsid w:val="00CC19EB"/>
    <w:rsid w:val="00CC2FFE"/>
    <w:rsid w:val="00CC49AC"/>
    <w:rsid w:val="00CD06E3"/>
    <w:rsid w:val="00CD13A6"/>
    <w:rsid w:val="00CD1A43"/>
    <w:rsid w:val="00CD1DC8"/>
    <w:rsid w:val="00CD1E51"/>
    <w:rsid w:val="00CD2684"/>
    <w:rsid w:val="00CD3CE1"/>
    <w:rsid w:val="00CD4788"/>
    <w:rsid w:val="00CD5617"/>
    <w:rsid w:val="00CD565D"/>
    <w:rsid w:val="00CD5814"/>
    <w:rsid w:val="00CD65D6"/>
    <w:rsid w:val="00CD6A3B"/>
    <w:rsid w:val="00CE04A0"/>
    <w:rsid w:val="00CE04D7"/>
    <w:rsid w:val="00CE1AA7"/>
    <w:rsid w:val="00CE2020"/>
    <w:rsid w:val="00CE24F9"/>
    <w:rsid w:val="00CE25D4"/>
    <w:rsid w:val="00CE2983"/>
    <w:rsid w:val="00CE2D85"/>
    <w:rsid w:val="00CE49C6"/>
    <w:rsid w:val="00CE7543"/>
    <w:rsid w:val="00CE7FB2"/>
    <w:rsid w:val="00CF2F0E"/>
    <w:rsid w:val="00CF3A1D"/>
    <w:rsid w:val="00CF3B55"/>
    <w:rsid w:val="00CF48EE"/>
    <w:rsid w:val="00CF575A"/>
    <w:rsid w:val="00CF5945"/>
    <w:rsid w:val="00CF66CB"/>
    <w:rsid w:val="00CF7531"/>
    <w:rsid w:val="00CF7C7D"/>
    <w:rsid w:val="00D00671"/>
    <w:rsid w:val="00D0135E"/>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7D"/>
    <w:rsid w:val="00D13796"/>
    <w:rsid w:val="00D1479E"/>
    <w:rsid w:val="00D14AC2"/>
    <w:rsid w:val="00D14E53"/>
    <w:rsid w:val="00D162CE"/>
    <w:rsid w:val="00D16AEB"/>
    <w:rsid w:val="00D17B24"/>
    <w:rsid w:val="00D17B6E"/>
    <w:rsid w:val="00D212F1"/>
    <w:rsid w:val="00D217B9"/>
    <w:rsid w:val="00D221A0"/>
    <w:rsid w:val="00D2305E"/>
    <w:rsid w:val="00D245FB"/>
    <w:rsid w:val="00D24DB0"/>
    <w:rsid w:val="00D24ED0"/>
    <w:rsid w:val="00D257A7"/>
    <w:rsid w:val="00D25AB0"/>
    <w:rsid w:val="00D270BD"/>
    <w:rsid w:val="00D3173B"/>
    <w:rsid w:val="00D31BF4"/>
    <w:rsid w:val="00D33348"/>
    <w:rsid w:val="00D37E12"/>
    <w:rsid w:val="00D37EDC"/>
    <w:rsid w:val="00D40B96"/>
    <w:rsid w:val="00D40C9F"/>
    <w:rsid w:val="00D4138F"/>
    <w:rsid w:val="00D416A0"/>
    <w:rsid w:val="00D41EDE"/>
    <w:rsid w:val="00D4395D"/>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7E9"/>
    <w:rsid w:val="00D5581A"/>
    <w:rsid w:val="00D560AD"/>
    <w:rsid w:val="00D57340"/>
    <w:rsid w:val="00D62E16"/>
    <w:rsid w:val="00D6512F"/>
    <w:rsid w:val="00D65324"/>
    <w:rsid w:val="00D6683F"/>
    <w:rsid w:val="00D66BB4"/>
    <w:rsid w:val="00D6712B"/>
    <w:rsid w:val="00D67843"/>
    <w:rsid w:val="00D7014E"/>
    <w:rsid w:val="00D703E9"/>
    <w:rsid w:val="00D75066"/>
    <w:rsid w:val="00D7547A"/>
    <w:rsid w:val="00D75685"/>
    <w:rsid w:val="00D76F91"/>
    <w:rsid w:val="00D77179"/>
    <w:rsid w:val="00D778A5"/>
    <w:rsid w:val="00D77C76"/>
    <w:rsid w:val="00D8208F"/>
    <w:rsid w:val="00D82653"/>
    <w:rsid w:val="00D82664"/>
    <w:rsid w:val="00D838FD"/>
    <w:rsid w:val="00D83AD3"/>
    <w:rsid w:val="00D84463"/>
    <w:rsid w:val="00D86770"/>
    <w:rsid w:val="00D87010"/>
    <w:rsid w:val="00D878F1"/>
    <w:rsid w:val="00D9035D"/>
    <w:rsid w:val="00D90D25"/>
    <w:rsid w:val="00D91690"/>
    <w:rsid w:val="00D93D62"/>
    <w:rsid w:val="00D93DEB"/>
    <w:rsid w:val="00D9423C"/>
    <w:rsid w:val="00D945F2"/>
    <w:rsid w:val="00D95BAF"/>
    <w:rsid w:val="00D95D7F"/>
    <w:rsid w:val="00D97779"/>
    <w:rsid w:val="00DA16B1"/>
    <w:rsid w:val="00DA2034"/>
    <w:rsid w:val="00DA2BCE"/>
    <w:rsid w:val="00DA3640"/>
    <w:rsid w:val="00DA4E50"/>
    <w:rsid w:val="00DA5ED8"/>
    <w:rsid w:val="00DA5FEC"/>
    <w:rsid w:val="00DA6F85"/>
    <w:rsid w:val="00DA793C"/>
    <w:rsid w:val="00DA7C30"/>
    <w:rsid w:val="00DB0CC4"/>
    <w:rsid w:val="00DB202D"/>
    <w:rsid w:val="00DB26EA"/>
    <w:rsid w:val="00DB28ED"/>
    <w:rsid w:val="00DB2BEF"/>
    <w:rsid w:val="00DB2EED"/>
    <w:rsid w:val="00DB32E1"/>
    <w:rsid w:val="00DB671C"/>
    <w:rsid w:val="00DB7D84"/>
    <w:rsid w:val="00DC000D"/>
    <w:rsid w:val="00DC1A27"/>
    <w:rsid w:val="00DC27D2"/>
    <w:rsid w:val="00DC27E6"/>
    <w:rsid w:val="00DC304D"/>
    <w:rsid w:val="00DC352F"/>
    <w:rsid w:val="00DC3703"/>
    <w:rsid w:val="00DC4A14"/>
    <w:rsid w:val="00DC543C"/>
    <w:rsid w:val="00DC6C9B"/>
    <w:rsid w:val="00DC6F65"/>
    <w:rsid w:val="00DC7514"/>
    <w:rsid w:val="00DC7610"/>
    <w:rsid w:val="00DD0F62"/>
    <w:rsid w:val="00DD173A"/>
    <w:rsid w:val="00DD1FFC"/>
    <w:rsid w:val="00DD58F1"/>
    <w:rsid w:val="00DD59C5"/>
    <w:rsid w:val="00DE090A"/>
    <w:rsid w:val="00DE2CB5"/>
    <w:rsid w:val="00DE3068"/>
    <w:rsid w:val="00DE3593"/>
    <w:rsid w:val="00DE36FC"/>
    <w:rsid w:val="00DE37BB"/>
    <w:rsid w:val="00DE4048"/>
    <w:rsid w:val="00DE4AFA"/>
    <w:rsid w:val="00DE511F"/>
    <w:rsid w:val="00DE5F09"/>
    <w:rsid w:val="00DF14E0"/>
    <w:rsid w:val="00DF1B61"/>
    <w:rsid w:val="00DF2E6A"/>
    <w:rsid w:val="00DF5A2A"/>
    <w:rsid w:val="00DF6265"/>
    <w:rsid w:val="00DF65BC"/>
    <w:rsid w:val="00E0107B"/>
    <w:rsid w:val="00E0485E"/>
    <w:rsid w:val="00E05212"/>
    <w:rsid w:val="00E05B3C"/>
    <w:rsid w:val="00E05BEF"/>
    <w:rsid w:val="00E05F80"/>
    <w:rsid w:val="00E063E0"/>
    <w:rsid w:val="00E07086"/>
    <w:rsid w:val="00E07515"/>
    <w:rsid w:val="00E1330A"/>
    <w:rsid w:val="00E14FCB"/>
    <w:rsid w:val="00E15C81"/>
    <w:rsid w:val="00E15E76"/>
    <w:rsid w:val="00E16826"/>
    <w:rsid w:val="00E1767F"/>
    <w:rsid w:val="00E17700"/>
    <w:rsid w:val="00E17F13"/>
    <w:rsid w:val="00E20030"/>
    <w:rsid w:val="00E21181"/>
    <w:rsid w:val="00E23991"/>
    <w:rsid w:val="00E247B7"/>
    <w:rsid w:val="00E25954"/>
    <w:rsid w:val="00E26830"/>
    <w:rsid w:val="00E2753A"/>
    <w:rsid w:val="00E3057B"/>
    <w:rsid w:val="00E30BB9"/>
    <w:rsid w:val="00E33991"/>
    <w:rsid w:val="00E33ECC"/>
    <w:rsid w:val="00E36D1A"/>
    <w:rsid w:val="00E3799A"/>
    <w:rsid w:val="00E402D5"/>
    <w:rsid w:val="00E407D8"/>
    <w:rsid w:val="00E429B1"/>
    <w:rsid w:val="00E42C69"/>
    <w:rsid w:val="00E42FF2"/>
    <w:rsid w:val="00E45291"/>
    <w:rsid w:val="00E45D2B"/>
    <w:rsid w:val="00E46CEA"/>
    <w:rsid w:val="00E479AA"/>
    <w:rsid w:val="00E525E5"/>
    <w:rsid w:val="00E528F4"/>
    <w:rsid w:val="00E53025"/>
    <w:rsid w:val="00E53BD4"/>
    <w:rsid w:val="00E565F3"/>
    <w:rsid w:val="00E56955"/>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2195"/>
    <w:rsid w:val="00E74373"/>
    <w:rsid w:val="00E74FE3"/>
    <w:rsid w:val="00E765EA"/>
    <w:rsid w:val="00E77DB4"/>
    <w:rsid w:val="00E8099E"/>
    <w:rsid w:val="00E846E2"/>
    <w:rsid w:val="00E84741"/>
    <w:rsid w:val="00E855E6"/>
    <w:rsid w:val="00E8717F"/>
    <w:rsid w:val="00E904F0"/>
    <w:rsid w:val="00E90679"/>
    <w:rsid w:val="00E91591"/>
    <w:rsid w:val="00E91C1B"/>
    <w:rsid w:val="00E92EE7"/>
    <w:rsid w:val="00E93207"/>
    <w:rsid w:val="00E935AC"/>
    <w:rsid w:val="00E948B1"/>
    <w:rsid w:val="00E94A46"/>
    <w:rsid w:val="00E94D8A"/>
    <w:rsid w:val="00E960CA"/>
    <w:rsid w:val="00E96425"/>
    <w:rsid w:val="00E96C44"/>
    <w:rsid w:val="00EA18CB"/>
    <w:rsid w:val="00EA2CFA"/>
    <w:rsid w:val="00EA2EEA"/>
    <w:rsid w:val="00EA317A"/>
    <w:rsid w:val="00EA37FA"/>
    <w:rsid w:val="00EA4F45"/>
    <w:rsid w:val="00EA61DC"/>
    <w:rsid w:val="00EA7510"/>
    <w:rsid w:val="00EA7519"/>
    <w:rsid w:val="00EA793D"/>
    <w:rsid w:val="00EA7EAD"/>
    <w:rsid w:val="00EB1C6E"/>
    <w:rsid w:val="00EB2BE7"/>
    <w:rsid w:val="00EB417C"/>
    <w:rsid w:val="00EB44F5"/>
    <w:rsid w:val="00EB4EF9"/>
    <w:rsid w:val="00EB6661"/>
    <w:rsid w:val="00EC022F"/>
    <w:rsid w:val="00EC09B3"/>
    <w:rsid w:val="00EC16AF"/>
    <w:rsid w:val="00EC36A4"/>
    <w:rsid w:val="00EC3E12"/>
    <w:rsid w:val="00EC4A1D"/>
    <w:rsid w:val="00EC4A4B"/>
    <w:rsid w:val="00EC5345"/>
    <w:rsid w:val="00EC541F"/>
    <w:rsid w:val="00EC55C4"/>
    <w:rsid w:val="00EC5925"/>
    <w:rsid w:val="00EC5F92"/>
    <w:rsid w:val="00EC62E1"/>
    <w:rsid w:val="00EC6D94"/>
    <w:rsid w:val="00ED07F9"/>
    <w:rsid w:val="00ED1BE4"/>
    <w:rsid w:val="00ED22A9"/>
    <w:rsid w:val="00ED3DA4"/>
    <w:rsid w:val="00ED3E8D"/>
    <w:rsid w:val="00ED5A41"/>
    <w:rsid w:val="00ED7066"/>
    <w:rsid w:val="00ED744E"/>
    <w:rsid w:val="00EE0119"/>
    <w:rsid w:val="00EE0513"/>
    <w:rsid w:val="00EE0B1E"/>
    <w:rsid w:val="00EE4108"/>
    <w:rsid w:val="00EE4A2F"/>
    <w:rsid w:val="00EE6E75"/>
    <w:rsid w:val="00EF38E7"/>
    <w:rsid w:val="00EF3E70"/>
    <w:rsid w:val="00EF45A0"/>
    <w:rsid w:val="00EF491A"/>
    <w:rsid w:val="00EF6330"/>
    <w:rsid w:val="00EF67FE"/>
    <w:rsid w:val="00EF6BC6"/>
    <w:rsid w:val="00EF73BF"/>
    <w:rsid w:val="00F00627"/>
    <w:rsid w:val="00F02722"/>
    <w:rsid w:val="00F02B8E"/>
    <w:rsid w:val="00F05E4D"/>
    <w:rsid w:val="00F07B4F"/>
    <w:rsid w:val="00F10175"/>
    <w:rsid w:val="00F10916"/>
    <w:rsid w:val="00F129D9"/>
    <w:rsid w:val="00F13045"/>
    <w:rsid w:val="00F13289"/>
    <w:rsid w:val="00F135E1"/>
    <w:rsid w:val="00F143D0"/>
    <w:rsid w:val="00F14409"/>
    <w:rsid w:val="00F14E17"/>
    <w:rsid w:val="00F15D46"/>
    <w:rsid w:val="00F15E8F"/>
    <w:rsid w:val="00F17ADD"/>
    <w:rsid w:val="00F20961"/>
    <w:rsid w:val="00F20B00"/>
    <w:rsid w:val="00F21080"/>
    <w:rsid w:val="00F211FF"/>
    <w:rsid w:val="00F216E7"/>
    <w:rsid w:val="00F222D6"/>
    <w:rsid w:val="00F22737"/>
    <w:rsid w:val="00F2379A"/>
    <w:rsid w:val="00F23CCC"/>
    <w:rsid w:val="00F249DE"/>
    <w:rsid w:val="00F254B5"/>
    <w:rsid w:val="00F25D53"/>
    <w:rsid w:val="00F25D75"/>
    <w:rsid w:val="00F2629D"/>
    <w:rsid w:val="00F3016D"/>
    <w:rsid w:val="00F31382"/>
    <w:rsid w:val="00F32B7B"/>
    <w:rsid w:val="00F33061"/>
    <w:rsid w:val="00F338F2"/>
    <w:rsid w:val="00F34226"/>
    <w:rsid w:val="00F34D7E"/>
    <w:rsid w:val="00F3606F"/>
    <w:rsid w:val="00F36E62"/>
    <w:rsid w:val="00F3756F"/>
    <w:rsid w:val="00F40AB6"/>
    <w:rsid w:val="00F4155C"/>
    <w:rsid w:val="00F42E83"/>
    <w:rsid w:val="00F437F4"/>
    <w:rsid w:val="00F44BF6"/>
    <w:rsid w:val="00F44C6C"/>
    <w:rsid w:val="00F4563A"/>
    <w:rsid w:val="00F4736E"/>
    <w:rsid w:val="00F47B90"/>
    <w:rsid w:val="00F5014F"/>
    <w:rsid w:val="00F52E09"/>
    <w:rsid w:val="00F53331"/>
    <w:rsid w:val="00F53637"/>
    <w:rsid w:val="00F5563E"/>
    <w:rsid w:val="00F56CF8"/>
    <w:rsid w:val="00F57146"/>
    <w:rsid w:val="00F57B59"/>
    <w:rsid w:val="00F601A1"/>
    <w:rsid w:val="00F65004"/>
    <w:rsid w:val="00F65D60"/>
    <w:rsid w:val="00F65DBB"/>
    <w:rsid w:val="00F66CD8"/>
    <w:rsid w:val="00F6731D"/>
    <w:rsid w:val="00F6777D"/>
    <w:rsid w:val="00F67F12"/>
    <w:rsid w:val="00F7009C"/>
    <w:rsid w:val="00F707F1"/>
    <w:rsid w:val="00F70A3A"/>
    <w:rsid w:val="00F70B89"/>
    <w:rsid w:val="00F72FDC"/>
    <w:rsid w:val="00F73116"/>
    <w:rsid w:val="00F73AA1"/>
    <w:rsid w:val="00F74175"/>
    <w:rsid w:val="00F7595C"/>
    <w:rsid w:val="00F77074"/>
    <w:rsid w:val="00F8036B"/>
    <w:rsid w:val="00F81243"/>
    <w:rsid w:val="00F81529"/>
    <w:rsid w:val="00F83C66"/>
    <w:rsid w:val="00F8529A"/>
    <w:rsid w:val="00F8765B"/>
    <w:rsid w:val="00F9077A"/>
    <w:rsid w:val="00F90F59"/>
    <w:rsid w:val="00F91132"/>
    <w:rsid w:val="00F91672"/>
    <w:rsid w:val="00F93971"/>
    <w:rsid w:val="00F93FA1"/>
    <w:rsid w:val="00F940A6"/>
    <w:rsid w:val="00F954BD"/>
    <w:rsid w:val="00F97877"/>
    <w:rsid w:val="00FA2B5E"/>
    <w:rsid w:val="00FA3027"/>
    <w:rsid w:val="00FA3119"/>
    <w:rsid w:val="00FA3582"/>
    <w:rsid w:val="00FA3941"/>
    <w:rsid w:val="00FA3FD7"/>
    <w:rsid w:val="00FA462A"/>
    <w:rsid w:val="00FA4E6B"/>
    <w:rsid w:val="00FA53F6"/>
    <w:rsid w:val="00FA59CC"/>
    <w:rsid w:val="00FA6A6C"/>
    <w:rsid w:val="00FB096C"/>
    <w:rsid w:val="00FB16CD"/>
    <w:rsid w:val="00FB54CF"/>
    <w:rsid w:val="00FB5DB1"/>
    <w:rsid w:val="00FB612E"/>
    <w:rsid w:val="00FC0007"/>
    <w:rsid w:val="00FC051E"/>
    <w:rsid w:val="00FC0704"/>
    <w:rsid w:val="00FC2B7A"/>
    <w:rsid w:val="00FC3183"/>
    <w:rsid w:val="00FC5A8A"/>
    <w:rsid w:val="00FC5D46"/>
    <w:rsid w:val="00FC634A"/>
    <w:rsid w:val="00FC63C5"/>
    <w:rsid w:val="00FD2C4F"/>
    <w:rsid w:val="00FD3226"/>
    <w:rsid w:val="00FD32FF"/>
    <w:rsid w:val="00FD330D"/>
    <w:rsid w:val="00FD384E"/>
    <w:rsid w:val="00FD3B3E"/>
    <w:rsid w:val="00FD4741"/>
    <w:rsid w:val="00FD4CAC"/>
    <w:rsid w:val="00FD4E56"/>
    <w:rsid w:val="00FD6615"/>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88F"/>
    <w:rsid w:val="00FE6ACD"/>
    <w:rsid w:val="00FF057A"/>
    <w:rsid w:val="00FF121B"/>
    <w:rsid w:val="00FF3363"/>
    <w:rsid w:val="00FF35A6"/>
    <w:rsid w:val="00FF44B1"/>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D05C4A"/>
  <w15:docId w15:val="{9AA0AB89-1438-43E2-B353-CC12A650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0143">
      <w:bodyDiv w:val="1"/>
      <w:marLeft w:val="0"/>
      <w:marRight w:val="0"/>
      <w:marTop w:val="0"/>
      <w:marBottom w:val="0"/>
      <w:divBdr>
        <w:top w:val="none" w:sz="0" w:space="0" w:color="auto"/>
        <w:left w:val="none" w:sz="0" w:space="0" w:color="auto"/>
        <w:bottom w:val="none" w:sz="0" w:space="0" w:color="auto"/>
        <w:right w:val="none" w:sz="0" w:space="0" w:color="auto"/>
      </w:divBdr>
      <w:divsChild>
        <w:div w:id="2027898528">
          <w:marLeft w:val="0"/>
          <w:marRight w:val="0"/>
          <w:marTop w:val="0"/>
          <w:marBottom w:val="0"/>
          <w:divBdr>
            <w:top w:val="none" w:sz="0" w:space="0" w:color="auto"/>
            <w:left w:val="none" w:sz="0" w:space="0" w:color="auto"/>
            <w:bottom w:val="none" w:sz="0" w:space="0" w:color="auto"/>
            <w:right w:val="none" w:sz="0" w:space="0" w:color="auto"/>
          </w:divBdr>
        </w:div>
        <w:div w:id="355735520">
          <w:marLeft w:val="0"/>
          <w:marRight w:val="0"/>
          <w:marTop w:val="0"/>
          <w:marBottom w:val="0"/>
          <w:divBdr>
            <w:top w:val="none" w:sz="0" w:space="0" w:color="auto"/>
            <w:left w:val="none" w:sz="0" w:space="0" w:color="auto"/>
            <w:bottom w:val="none" w:sz="0" w:space="0" w:color="auto"/>
            <w:right w:val="none" w:sz="0" w:space="0" w:color="auto"/>
          </w:divBdr>
        </w:div>
        <w:div w:id="49041302">
          <w:marLeft w:val="0"/>
          <w:marRight w:val="0"/>
          <w:marTop w:val="0"/>
          <w:marBottom w:val="0"/>
          <w:divBdr>
            <w:top w:val="none" w:sz="0" w:space="0" w:color="auto"/>
            <w:left w:val="none" w:sz="0" w:space="0" w:color="auto"/>
            <w:bottom w:val="none" w:sz="0" w:space="0" w:color="auto"/>
            <w:right w:val="none" w:sz="0" w:space="0" w:color="auto"/>
          </w:divBdr>
        </w:div>
        <w:div w:id="985166729">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tt@st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251E-DE72-4E39-A189-EB980617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1</TotalTime>
  <Pages>9</Pages>
  <Words>15907</Words>
  <Characters>9067</Characters>
  <Application>Microsoft Office Word</Application>
  <DocSecurity>4</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24925</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2018-09-24T15:00:00Z</cp:lastPrinted>
  <dcterms:created xsi:type="dcterms:W3CDTF">2019-03-06T07:05:00Z</dcterms:created>
  <dcterms:modified xsi:type="dcterms:W3CDTF">2019-03-06T07:05:00Z</dcterms:modified>
</cp:coreProperties>
</file>